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EEE2E9" w14:textId="77777777" w:rsidR="00E9003B" w:rsidRDefault="00C816EE">
      <w:pPr>
        <w:jc w:val="center"/>
        <w:rPr>
          <w:b/>
          <w:bCs/>
        </w:rPr>
      </w:pPr>
      <w:r>
        <w:rPr>
          <w:noProof/>
        </w:rPr>
        <w:drawing>
          <wp:inline distT="0" distB="0" distL="0" distR="0" wp14:anchorId="2513A5C3" wp14:editId="7DCAE687">
            <wp:extent cx="3354631" cy="723691"/>
            <wp:effectExtent l="0" t="0" r="0" b="0"/>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image.png"/>
                    <pic:cNvPicPr/>
                  </pic:nvPicPr>
                  <pic:blipFill>
                    <a:blip r:embed="rId8">
                      <a:extLst/>
                    </a:blip>
                    <a:stretch>
                      <a:fillRect/>
                    </a:stretch>
                  </pic:blipFill>
                  <pic:spPr>
                    <a:xfrm>
                      <a:off x="0" y="0"/>
                      <a:ext cx="3354631" cy="723691"/>
                    </a:xfrm>
                    <a:prstGeom prst="rect">
                      <a:avLst/>
                    </a:prstGeom>
                    <a:ln w="12700" cap="flat">
                      <a:noFill/>
                      <a:miter lim="400000"/>
                    </a:ln>
                    <a:effectLst/>
                  </pic:spPr>
                </pic:pic>
              </a:graphicData>
            </a:graphic>
          </wp:inline>
        </w:drawing>
      </w:r>
    </w:p>
    <w:p w14:paraId="2583E90D" w14:textId="77777777" w:rsidR="00E9003B" w:rsidRDefault="00E9003B">
      <w:pPr>
        <w:rPr>
          <w:b/>
          <w:bCs/>
        </w:rPr>
      </w:pPr>
    </w:p>
    <w:p w14:paraId="50905A7C" w14:textId="77777777" w:rsidR="00E9003B" w:rsidRDefault="00E9003B">
      <w:pPr>
        <w:jc w:val="center"/>
        <w:rPr>
          <w:b/>
          <w:bCs/>
        </w:rPr>
      </w:pPr>
    </w:p>
    <w:p w14:paraId="4CEC1AD1" w14:textId="77777777" w:rsidR="00E9003B" w:rsidRDefault="00E9003B">
      <w:pPr>
        <w:rPr>
          <w:b/>
          <w:bCs/>
        </w:rPr>
      </w:pPr>
    </w:p>
    <w:p w14:paraId="18CDA09D" w14:textId="77777777" w:rsidR="00E9003B" w:rsidRDefault="00E9003B">
      <w:pPr>
        <w:rPr>
          <w:b/>
          <w:bCs/>
        </w:rPr>
      </w:pPr>
    </w:p>
    <w:p w14:paraId="239774F6" w14:textId="77777777" w:rsidR="00E9003B" w:rsidRDefault="00E9003B">
      <w:pPr>
        <w:pStyle w:val="BodyText"/>
        <w:rPr>
          <w:sz w:val="32"/>
          <w:szCs w:val="32"/>
        </w:rPr>
      </w:pPr>
    </w:p>
    <w:p w14:paraId="046ED79D" w14:textId="77777777" w:rsidR="00E9003B" w:rsidRDefault="00E9003B">
      <w:pPr>
        <w:pStyle w:val="BodyText"/>
        <w:rPr>
          <w:sz w:val="32"/>
          <w:szCs w:val="32"/>
        </w:rPr>
      </w:pPr>
    </w:p>
    <w:p w14:paraId="2B525823" w14:textId="77777777" w:rsidR="00E9003B" w:rsidRDefault="00E9003B">
      <w:pPr>
        <w:pStyle w:val="BodyText"/>
        <w:rPr>
          <w:sz w:val="32"/>
          <w:szCs w:val="32"/>
        </w:rPr>
      </w:pPr>
    </w:p>
    <w:p w14:paraId="110BEFBD" w14:textId="77777777" w:rsidR="00E9003B" w:rsidRDefault="00E9003B">
      <w:pPr>
        <w:pStyle w:val="BodyText"/>
        <w:rPr>
          <w:sz w:val="32"/>
          <w:szCs w:val="32"/>
        </w:rPr>
      </w:pPr>
    </w:p>
    <w:p w14:paraId="11F8E1E8" w14:textId="77777777" w:rsidR="00E9003B" w:rsidRDefault="00E9003B">
      <w:pPr>
        <w:pStyle w:val="BodyText"/>
        <w:rPr>
          <w:sz w:val="32"/>
          <w:szCs w:val="32"/>
        </w:rPr>
      </w:pPr>
    </w:p>
    <w:p w14:paraId="13FF3642" w14:textId="77777777" w:rsidR="00E9003B" w:rsidRDefault="00E9003B">
      <w:pPr>
        <w:pStyle w:val="BodyText"/>
        <w:rPr>
          <w:sz w:val="32"/>
          <w:szCs w:val="32"/>
        </w:rPr>
      </w:pPr>
    </w:p>
    <w:p w14:paraId="40D14590" w14:textId="77777777" w:rsidR="00E9003B" w:rsidRDefault="00E9003B">
      <w:pPr>
        <w:pStyle w:val="BodyText"/>
        <w:rPr>
          <w:sz w:val="32"/>
          <w:szCs w:val="32"/>
        </w:rPr>
      </w:pPr>
    </w:p>
    <w:p w14:paraId="37667902" w14:textId="77777777" w:rsidR="00E9003B" w:rsidRDefault="00C816EE" w:rsidP="006108A1">
      <w:pPr>
        <w:pStyle w:val="BodyText"/>
        <w:jc w:val="center"/>
        <w:rPr>
          <w:sz w:val="32"/>
          <w:szCs w:val="32"/>
        </w:rPr>
      </w:pPr>
      <w:r>
        <w:rPr>
          <w:sz w:val="32"/>
          <w:szCs w:val="32"/>
        </w:rPr>
        <w:t>APPLICANT</w:t>
      </w:r>
      <w:r>
        <w:rPr>
          <w:rFonts w:hAnsi="Arial Unicode MS"/>
          <w:sz w:val="32"/>
          <w:szCs w:val="32"/>
        </w:rPr>
        <w:t>’</w:t>
      </w:r>
      <w:r>
        <w:rPr>
          <w:sz w:val="32"/>
          <w:szCs w:val="32"/>
        </w:rPr>
        <w:t>S GUIDE</w:t>
      </w:r>
    </w:p>
    <w:p w14:paraId="45F9620C" w14:textId="0B333842" w:rsidR="00844CB0" w:rsidRDefault="00844CB0" w:rsidP="006108A1">
      <w:pPr>
        <w:pStyle w:val="BodyText"/>
        <w:jc w:val="center"/>
        <w:rPr>
          <w:sz w:val="32"/>
          <w:szCs w:val="32"/>
        </w:rPr>
      </w:pPr>
      <w:r w:rsidRPr="00056D0F">
        <w:rPr>
          <w:color w:val="FF0000"/>
          <w:sz w:val="36"/>
          <w:szCs w:val="36"/>
        </w:rPr>
        <w:t>Corrigendum</w:t>
      </w:r>
    </w:p>
    <w:p w14:paraId="713D1771" w14:textId="77777777" w:rsidR="00E9003B" w:rsidRDefault="00E9003B">
      <w:pPr>
        <w:pStyle w:val="BodyText"/>
        <w:rPr>
          <w:sz w:val="32"/>
          <w:szCs w:val="32"/>
        </w:rPr>
      </w:pPr>
    </w:p>
    <w:p w14:paraId="11377ED0" w14:textId="764179EC" w:rsidR="00E9003B" w:rsidRPr="003D18D3" w:rsidRDefault="00C816EE" w:rsidP="003D18D3">
      <w:pPr>
        <w:pStyle w:val="BodyText"/>
        <w:jc w:val="center"/>
        <w:rPr>
          <w:sz w:val="32"/>
          <w:szCs w:val="32"/>
        </w:rPr>
      </w:pPr>
      <w:r w:rsidRPr="003D18D3">
        <w:rPr>
          <w:sz w:val="32"/>
          <w:szCs w:val="32"/>
        </w:rPr>
        <w:t xml:space="preserve">Call for </w:t>
      </w:r>
      <w:r w:rsidR="003E5514" w:rsidRPr="003D18D3">
        <w:rPr>
          <w:sz w:val="32"/>
          <w:szCs w:val="32"/>
        </w:rPr>
        <w:t xml:space="preserve">strategic projects </w:t>
      </w:r>
      <w:r w:rsidRPr="003D18D3">
        <w:rPr>
          <w:sz w:val="32"/>
          <w:szCs w:val="32"/>
        </w:rPr>
        <w:t>proposals</w:t>
      </w:r>
    </w:p>
    <w:p w14:paraId="1908B227" w14:textId="77777777" w:rsidR="00E9003B" w:rsidRDefault="00E9003B">
      <w:pPr>
        <w:jc w:val="center"/>
        <w:rPr>
          <w:rFonts w:ascii="Trebuchet MS" w:eastAsia="Trebuchet MS" w:hAnsi="Trebuchet MS" w:cs="Trebuchet MS"/>
          <w:b/>
          <w:bCs/>
        </w:rPr>
      </w:pPr>
    </w:p>
    <w:p w14:paraId="08C51F1B" w14:textId="77777777" w:rsidR="00844CB0" w:rsidRPr="00056D0F" w:rsidRDefault="00844CB0" w:rsidP="00844CB0">
      <w:pPr>
        <w:spacing w:before="100" w:beforeAutospacing="1" w:after="100" w:afterAutospacing="1" w:line="240" w:lineRule="auto"/>
        <w:jc w:val="center"/>
        <w:rPr>
          <w:rFonts w:ascii="Trebuchet MS" w:eastAsia="Trebuchet MS" w:hAnsi="Trebuchet MS" w:cs="Trebuchet MS"/>
          <w:b/>
          <w:bCs/>
          <w:color w:val="FF0000"/>
          <w:sz w:val="28"/>
          <w:szCs w:val="28"/>
        </w:rPr>
      </w:pPr>
      <w:r w:rsidRPr="00056D0F">
        <w:rPr>
          <w:rFonts w:ascii="Trebuchet MS" w:hAnsi="Trebuchet MS"/>
          <w:b/>
          <w:bCs/>
          <w:color w:val="FF0000"/>
          <w:sz w:val="28"/>
          <w:szCs w:val="28"/>
        </w:rPr>
        <w:t>December 2015</w:t>
      </w:r>
    </w:p>
    <w:p w14:paraId="160EE698" w14:textId="77777777" w:rsidR="00E9003B" w:rsidRDefault="00E9003B">
      <w:pPr>
        <w:jc w:val="center"/>
        <w:rPr>
          <w:rFonts w:ascii="Trebuchet MS" w:eastAsia="Trebuchet MS" w:hAnsi="Trebuchet MS" w:cs="Trebuchet MS"/>
          <w:b/>
          <w:bCs/>
        </w:rPr>
      </w:pPr>
    </w:p>
    <w:p w14:paraId="12C3754E" w14:textId="77777777" w:rsidR="00E9003B" w:rsidRDefault="00E9003B">
      <w:pPr>
        <w:rPr>
          <w:rFonts w:ascii="Trebuchet MS" w:eastAsia="Trebuchet MS" w:hAnsi="Trebuchet MS" w:cs="Trebuchet MS"/>
          <w:b/>
          <w:bCs/>
        </w:rPr>
      </w:pPr>
    </w:p>
    <w:p w14:paraId="6F77F239" w14:textId="77777777" w:rsidR="00E9003B" w:rsidRDefault="00E9003B">
      <w:pPr>
        <w:rPr>
          <w:rFonts w:ascii="Trebuchet MS" w:eastAsia="Trebuchet MS" w:hAnsi="Trebuchet MS" w:cs="Trebuchet MS"/>
          <w:b/>
          <w:bCs/>
        </w:rPr>
      </w:pPr>
    </w:p>
    <w:p w14:paraId="67945A15" w14:textId="77777777" w:rsidR="00E9003B" w:rsidRDefault="00E9003B">
      <w:pPr>
        <w:rPr>
          <w:rFonts w:ascii="Trebuchet MS" w:eastAsia="Trebuchet MS" w:hAnsi="Trebuchet MS" w:cs="Trebuchet MS"/>
          <w:b/>
          <w:bCs/>
        </w:rPr>
      </w:pPr>
    </w:p>
    <w:p w14:paraId="756B43E5" w14:textId="77777777" w:rsidR="0038142A" w:rsidRDefault="0038142A">
      <w:pPr>
        <w:rPr>
          <w:rFonts w:ascii="Trebuchet MS" w:eastAsia="Trebuchet MS" w:hAnsi="Trebuchet MS" w:cs="Trebuchet MS"/>
          <w:b/>
          <w:bCs/>
        </w:rPr>
      </w:pPr>
    </w:p>
    <w:p w14:paraId="2F085D5F" w14:textId="77777777" w:rsidR="0038142A" w:rsidRDefault="0038142A">
      <w:pPr>
        <w:rPr>
          <w:rFonts w:ascii="Trebuchet MS" w:eastAsia="Trebuchet MS" w:hAnsi="Trebuchet MS" w:cs="Trebuchet MS"/>
          <w:b/>
          <w:bCs/>
        </w:rPr>
      </w:pPr>
    </w:p>
    <w:p w14:paraId="6EF2D469" w14:textId="77777777" w:rsidR="0038142A" w:rsidRDefault="0038142A">
      <w:pPr>
        <w:rPr>
          <w:rFonts w:ascii="Trebuchet MS" w:eastAsia="Trebuchet MS" w:hAnsi="Trebuchet MS" w:cs="Trebuchet MS"/>
          <w:b/>
          <w:bCs/>
        </w:rPr>
      </w:pPr>
    </w:p>
    <w:p w14:paraId="74CBA43F" w14:textId="77777777" w:rsidR="0038142A" w:rsidRDefault="0038142A">
      <w:pPr>
        <w:rPr>
          <w:rFonts w:ascii="Trebuchet MS" w:eastAsia="Trebuchet MS" w:hAnsi="Trebuchet MS" w:cs="Trebuchet MS"/>
          <w:b/>
          <w:bCs/>
        </w:rPr>
      </w:pPr>
    </w:p>
    <w:p w14:paraId="4150CEB1" w14:textId="236F43D4" w:rsidR="00E9003B" w:rsidRDefault="00C816EE">
      <w:pPr>
        <w:rPr>
          <w:rFonts w:ascii="Trebuchet MS" w:eastAsia="Trebuchet MS" w:hAnsi="Trebuchet MS" w:cs="Trebuchet MS"/>
          <w:b/>
          <w:bCs/>
        </w:rPr>
      </w:pPr>
      <w:r>
        <w:rPr>
          <w:rFonts w:ascii="Trebuchet MS"/>
          <w:b/>
          <w:bCs/>
        </w:rPr>
        <w:t xml:space="preserve">Deadline for receipt of applications: </w:t>
      </w:r>
      <w:r w:rsidR="0038142A" w:rsidRPr="0038142A">
        <w:rPr>
          <w:rFonts w:ascii="Trebuchet MS"/>
          <w:b/>
          <w:bCs/>
        </w:rPr>
        <w:t>15 March</w:t>
      </w:r>
      <w:r w:rsidR="0038142A">
        <w:rPr>
          <w:rFonts w:ascii="Trebuchet MS"/>
          <w:b/>
          <w:bCs/>
        </w:rPr>
        <w:t xml:space="preserve"> 2016</w:t>
      </w:r>
    </w:p>
    <w:p w14:paraId="52D91F27" w14:textId="77777777" w:rsidR="007A6CDE" w:rsidRDefault="007A6CDE">
      <w:pPr>
        <w:jc w:val="center"/>
        <w:rPr>
          <w:rFonts w:ascii="Trebuchet MS" w:eastAsia="Trebuchet MS" w:hAnsi="Trebuchet MS" w:cs="Trebuchet MS"/>
          <w:b/>
          <w:bCs/>
        </w:rPr>
      </w:pPr>
    </w:p>
    <w:p w14:paraId="4E676CFC" w14:textId="77777777" w:rsidR="00E9003B" w:rsidRDefault="00C816EE" w:rsidP="003D18D3">
      <w:pPr>
        <w:rPr>
          <w:rFonts w:eastAsia="Trebuchet MS" w:hAnsi="Trebuchet MS" w:cs="Trebuchet MS"/>
        </w:rPr>
      </w:pPr>
      <w:r>
        <w:t>TABLE OF CONTENTS</w:t>
      </w:r>
    </w:p>
    <w:sdt>
      <w:sdtPr>
        <w:rPr>
          <w:rFonts w:ascii="Times New Roman" w:eastAsia="Arial Unicode MS" w:hAnsi="Arial Unicode MS" w:cs="Arial Unicode MS"/>
          <w:color w:val="000000"/>
          <w:sz w:val="24"/>
          <w:szCs w:val="24"/>
          <w:bdr w:val="nil"/>
        </w:rPr>
        <w:id w:val="-1334457808"/>
        <w:docPartObj>
          <w:docPartGallery w:val="Table of Contents"/>
          <w:docPartUnique/>
        </w:docPartObj>
      </w:sdtPr>
      <w:sdtEndPr>
        <w:rPr>
          <w:rFonts w:asciiTheme="minorHAnsi" w:eastAsiaTheme="minorEastAsia" w:hAnsiTheme="minorHAnsi" w:cstheme="minorBidi"/>
          <w:b/>
          <w:bCs/>
          <w:noProof/>
          <w:color w:val="auto"/>
          <w:sz w:val="22"/>
          <w:szCs w:val="22"/>
          <w:bdr w:val="none" w:sz="0" w:space="0" w:color="auto"/>
        </w:rPr>
      </w:sdtEndPr>
      <w:sdtContent>
        <w:p w14:paraId="29CF9323" w14:textId="485B5F00" w:rsidR="00A17A91" w:rsidRPr="007A6CDE" w:rsidRDefault="00A17A91" w:rsidP="007A6CDE">
          <w:pPr>
            <w:pStyle w:val="TOCHeading"/>
            <w:numPr>
              <w:ilvl w:val="0"/>
              <w:numId w:val="0"/>
            </w:numPr>
            <w:ind w:left="432" w:hanging="432"/>
          </w:pPr>
        </w:p>
        <w:p w14:paraId="52B33EA0" w14:textId="77777777" w:rsidR="008607D7" w:rsidRDefault="00A17A91">
          <w:pPr>
            <w:pStyle w:val="TOC1"/>
            <w:tabs>
              <w:tab w:val="left" w:pos="480"/>
            </w:tabs>
            <w:rPr>
              <w:rFonts w:asciiTheme="minorHAnsi" w:eastAsiaTheme="minorEastAsia" w:hAnsiTheme="minorHAnsi" w:cstheme="minorBidi"/>
              <w:b w:val="0"/>
              <w:bCs w:val="0"/>
              <w:noProof/>
              <w:color w:val="auto"/>
              <w:sz w:val="22"/>
              <w:szCs w:val="22"/>
              <w:lang w:val="en-GB"/>
            </w:rPr>
          </w:pPr>
          <w:r>
            <w:fldChar w:fldCharType="begin"/>
          </w:r>
          <w:r>
            <w:instrText xml:space="preserve"> TOC \o "1-3" \h \z \u </w:instrText>
          </w:r>
          <w:r>
            <w:fldChar w:fldCharType="separate"/>
          </w:r>
          <w:hyperlink w:anchor="_Toc422232319" w:history="1">
            <w:r w:rsidR="008607D7" w:rsidRPr="00073F9E">
              <w:rPr>
                <w:rStyle w:val="Hyperlink"/>
                <w:noProof/>
              </w:rPr>
              <w:t>1.</w:t>
            </w:r>
            <w:r w:rsidR="008607D7">
              <w:rPr>
                <w:rFonts w:asciiTheme="minorHAnsi" w:eastAsiaTheme="minorEastAsia" w:hAnsiTheme="minorHAnsi" w:cstheme="minorBidi"/>
                <w:b w:val="0"/>
                <w:bCs w:val="0"/>
                <w:noProof/>
                <w:color w:val="auto"/>
                <w:sz w:val="22"/>
                <w:szCs w:val="22"/>
                <w:lang w:val="en-GB"/>
              </w:rPr>
              <w:tab/>
            </w:r>
            <w:r w:rsidR="008607D7" w:rsidRPr="00073F9E">
              <w:rPr>
                <w:rStyle w:val="Hyperlink"/>
                <w:noProof/>
              </w:rPr>
              <w:t>General information</w:t>
            </w:r>
            <w:r w:rsidR="008607D7">
              <w:rPr>
                <w:noProof/>
                <w:webHidden/>
              </w:rPr>
              <w:tab/>
            </w:r>
            <w:r w:rsidR="008607D7">
              <w:rPr>
                <w:noProof/>
                <w:webHidden/>
              </w:rPr>
              <w:fldChar w:fldCharType="begin"/>
            </w:r>
            <w:r w:rsidR="008607D7">
              <w:rPr>
                <w:noProof/>
                <w:webHidden/>
              </w:rPr>
              <w:instrText xml:space="preserve"> PAGEREF _Toc422232319 \h </w:instrText>
            </w:r>
            <w:r w:rsidR="008607D7">
              <w:rPr>
                <w:noProof/>
                <w:webHidden/>
              </w:rPr>
            </w:r>
            <w:r w:rsidR="008607D7">
              <w:rPr>
                <w:noProof/>
                <w:webHidden/>
              </w:rPr>
              <w:fldChar w:fldCharType="separate"/>
            </w:r>
            <w:r w:rsidR="0008399C">
              <w:rPr>
                <w:noProof/>
                <w:webHidden/>
              </w:rPr>
              <w:t>9</w:t>
            </w:r>
            <w:r w:rsidR="008607D7">
              <w:rPr>
                <w:noProof/>
                <w:webHidden/>
              </w:rPr>
              <w:fldChar w:fldCharType="end"/>
            </w:r>
          </w:hyperlink>
        </w:p>
        <w:p w14:paraId="41766474" w14:textId="77777777" w:rsidR="008607D7" w:rsidRDefault="004F50D6">
          <w:pPr>
            <w:pStyle w:val="TOC2"/>
            <w:tabs>
              <w:tab w:val="left" w:pos="880"/>
              <w:tab w:val="right" w:leader="dot" w:pos="9848"/>
            </w:tabs>
            <w:rPr>
              <w:noProof/>
            </w:rPr>
          </w:pPr>
          <w:hyperlink w:anchor="_Toc422232320" w:history="1">
            <w:r w:rsidR="008607D7" w:rsidRPr="00073F9E">
              <w:rPr>
                <w:rStyle w:val="Hyperlink"/>
                <w:rFonts w:eastAsia="Trebuchet MS" w:hAnsi="Trebuchet MS" w:cs="Trebuchet MS"/>
                <w:noProof/>
              </w:rPr>
              <w:t>1.1.</w:t>
            </w:r>
            <w:r w:rsidR="008607D7">
              <w:rPr>
                <w:noProof/>
              </w:rPr>
              <w:tab/>
            </w:r>
            <w:r w:rsidR="008607D7" w:rsidRPr="00073F9E">
              <w:rPr>
                <w:rStyle w:val="Hyperlink"/>
                <w:noProof/>
              </w:rPr>
              <w:t>Overview of Romania- Serbia Interreg IPA Cross-Border Cooperation Programme 2014-2020</w:t>
            </w:r>
            <w:r w:rsidR="008607D7">
              <w:rPr>
                <w:noProof/>
                <w:webHidden/>
              </w:rPr>
              <w:tab/>
            </w:r>
            <w:r w:rsidR="008607D7">
              <w:rPr>
                <w:noProof/>
                <w:webHidden/>
              </w:rPr>
              <w:fldChar w:fldCharType="begin"/>
            </w:r>
            <w:r w:rsidR="008607D7">
              <w:rPr>
                <w:noProof/>
                <w:webHidden/>
              </w:rPr>
              <w:instrText xml:space="preserve"> PAGEREF _Toc422232320 \h </w:instrText>
            </w:r>
            <w:r w:rsidR="008607D7">
              <w:rPr>
                <w:noProof/>
                <w:webHidden/>
              </w:rPr>
            </w:r>
            <w:r w:rsidR="008607D7">
              <w:rPr>
                <w:noProof/>
                <w:webHidden/>
              </w:rPr>
              <w:fldChar w:fldCharType="separate"/>
            </w:r>
            <w:r w:rsidR="0008399C">
              <w:rPr>
                <w:noProof/>
                <w:webHidden/>
              </w:rPr>
              <w:t>9</w:t>
            </w:r>
            <w:r w:rsidR="008607D7">
              <w:rPr>
                <w:noProof/>
                <w:webHidden/>
              </w:rPr>
              <w:fldChar w:fldCharType="end"/>
            </w:r>
          </w:hyperlink>
        </w:p>
        <w:p w14:paraId="75F8984B" w14:textId="77777777" w:rsidR="008607D7" w:rsidRDefault="004F50D6">
          <w:pPr>
            <w:pStyle w:val="TOC2"/>
            <w:tabs>
              <w:tab w:val="left" w:pos="880"/>
              <w:tab w:val="right" w:leader="dot" w:pos="9848"/>
            </w:tabs>
            <w:rPr>
              <w:noProof/>
            </w:rPr>
          </w:pPr>
          <w:hyperlink w:anchor="_Toc422232321" w:history="1">
            <w:r w:rsidR="008607D7" w:rsidRPr="00073F9E">
              <w:rPr>
                <w:rStyle w:val="Hyperlink"/>
                <w:rFonts w:eastAsia="Trebuchet MS" w:hAnsi="Trebuchet MS" w:cs="Trebuchet MS"/>
                <w:noProof/>
              </w:rPr>
              <w:t>1.2.</w:t>
            </w:r>
            <w:r w:rsidR="008607D7">
              <w:rPr>
                <w:noProof/>
              </w:rPr>
              <w:tab/>
            </w:r>
            <w:r w:rsidR="008607D7" w:rsidRPr="00073F9E">
              <w:rPr>
                <w:rStyle w:val="Hyperlink"/>
                <w:noProof/>
              </w:rPr>
              <w:t>Programme strategy</w:t>
            </w:r>
            <w:r w:rsidR="008607D7">
              <w:rPr>
                <w:noProof/>
                <w:webHidden/>
              </w:rPr>
              <w:tab/>
            </w:r>
            <w:r w:rsidR="008607D7">
              <w:rPr>
                <w:noProof/>
                <w:webHidden/>
              </w:rPr>
              <w:fldChar w:fldCharType="begin"/>
            </w:r>
            <w:r w:rsidR="008607D7">
              <w:rPr>
                <w:noProof/>
                <w:webHidden/>
              </w:rPr>
              <w:instrText xml:space="preserve"> PAGEREF _Toc422232321 \h </w:instrText>
            </w:r>
            <w:r w:rsidR="008607D7">
              <w:rPr>
                <w:noProof/>
                <w:webHidden/>
              </w:rPr>
            </w:r>
            <w:r w:rsidR="008607D7">
              <w:rPr>
                <w:noProof/>
                <w:webHidden/>
              </w:rPr>
              <w:fldChar w:fldCharType="separate"/>
            </w:r>
            <w:r w:rsidR="0008399C">
              <w:rPr>
                <w:noProof/>
                <w:webHidden/>
              </w:rPr>
              <w:t>9</w:t>
            </w:r>
            <w:r w:rsidR="008607D7">
              <w:rPr>
                <w:noProof/>
                <w:webHidden/>
              </w:rPr>
              <w:fldChar w:fldCharType="end"/>
            </w:r>
          </w:hyperlink>
        </w:p>
        <w:p w14:paraId="5CF77380" w14:textId="77777777" w:rsidR="008607D7" w:rsidRDefault="004F50D6">
          <w:pPr>
            <w:pStyle w:val="TOC3"/>
            <w:tabs>
              <w:tab w:val="left" w:pos="1320"/>
              <w:tab w:val="right" w:leader="dot" w:pos="9848"/>
            </w:tabs>
            <w:rPr>
              <w:noProof/>
            </w:rPr>
          </w:pPr>
          <w:hyperlink w:anchor="_Toc422232322" w:history="1">
            <w:r w:rsidR="008607D7" w:rsidRPr="00073F9E">
              <w:rPr>
                <w:rStyle w:val="Hyperlink"/>
                <w:rFonts w:eastAsia="Trebuchet MS" w:hAnsi="Trebuchet MS" w:cs="Trebuchet MS"/>
                <w:noProof/>
              </w:rPr>
              <w:t>1.1.2</w:t>
            </w:r>
            <w:r w:rsidR="008607D7">
              <w:rPr>
                <w:noProof/>
              </w:rPr>
              <w:tab/>
            </w:r>
            <w:r w:rsidR="008607D7" w:rsidRPr="00073F9E">
              <w:rPr>
                <w:rStyle w:val="Hyperlink"/>
                <w:noProof/>
              </w:rPr>
              <w:t>Programme objectives</w:t>
            </w:r>
            <w:r w:rsidR="008607D7">
              <w:rPr>
                <w:noProof/>
                <w:webHidden/>
              </w:rPr>
              <w:tab/>
            </w:r>
            <w:r w:rsidR="008607D7">
              <w:rPr>
                <w:noProof/>
                <w:webHidden/>
              </w:rPr>
              <w:fldChar w:fldCharType="begin"/>
            </w:r>
            <w:r w:rsidR="008607D7">
              <w:rPr>
                <w:noProof/>
                <w:webHidden/>
              </w:rPr>
              <w:instrText xml:space="preserve"> PAGEREF _Toc422232322 \h </w:instrText>
            </w:r>
            <w:r w:rsidR="008607D7">
              <w:rPr>
                <w:noProof/>
                <w:webHidden/>
              </w:rPr>
            </w:r>
            <w:r w:rsidR="008607D7">
              <w:rPr>
                <w:noProof/>
                <w:webHidden/>
              </w:rPr>
              <w:fldChar w:fldCharType="separate"/>
            </w:r>
            <w:r w:rsidR="0008399C">
              <w:rPr>
                <w:noProof/>
                <w:webHidden/>
              </w:rPr>
              <w:t>10</w:t>
            </w:r>
            <w:r w:rsidR="008607D7">
              <w:rPr>
                <w:noProof/>
                <w:webHidden/>
              </w:rPr>
              <w:fldChar w:fldCharType="end"/>
            </w:r>
          </w:hyperlink>
        </w:p>
        <w:p w14:paraId="1C16D1E4" w14:textId="77777777" w:rsidR="008607D7" w:rsidRDefault="004F50D6">
          <w:pPr>
            <w:pStyle w:val="TOC3"/>
            <w:tabs>
              <w:tab w:val="left" w:pos="1320"/>
              <w:tab w:val="right" w:leader="dot" w:pos="9848"/>
            </w:tabs>
            <w:rPr>
              <w:noProof/>
            </w:rPr>
          </w:pPr>
          <w:hyperlink w:anchor="_Toc422232323" w:history="1">
            <w:r w:rsidR="008607D7" w:rsidRPr="00073F9E">
              <w:rPr>
                <w:rStyle w:val="Hyperlink"/>
                <w:rFonts w:eastAsia="Trebuchet MS" w:hAnsi="Trebuchet MS" w:cs="Trebuchet MS"/>
                <w:noProof/>
              </w:rPr>
              <w:t>1.1.3</w:t>
            </w:r>
            <w:r w:rsidR="008607D7">
              <w:rPr>
                <w:noProof/>
              </w:rPr>
              <w:tab/>
            </w:r>
            <w:r w:rsidR="008607D7" w:rsidRPr="00073F9E">
              <w:rPr>
                <w:rStyle w:val="Hyperlink"/>
                <w:noProof/>
              </w:rPr>
              <w:t>Eligible area</w:t>
            </w:r>
            <w:r w:rsidR="008607D7">
              <w:rPr>
                <w:noProof/>
                <w:webHidden/>
              </w:rPr>
              <w:tab/>
            </w:r>
            <w:r w:rsidR="008607D7">
              <w:rPr>
                <w:noProof/>
                <w:webHidden/>
              </w:rPr>
              <w:fldChar w:fldCharType="begin"/>
            </w:r>
            <w:r w:rsidR="008607D7">
              <w:rPr>
                <w:noProof/>
                <w:webHidden/>
              </w:rPr>
              <w:instrText xml:space="preserve"> PAGEREF _Toc422232323 \h </w:instrText>
            </w:r>
            <w:r w:rsidR="008607D7">
              <w:rPr>
                <w:noProof/>
                <w:webHidden/>
              </w:rPr>
            </w:r>
            <w:r w:rsidR="008607D7">
              <w:rPr>
                <w:noProof/>
                <w:webHidden/>
              </w:rPr>
              <w:fldChar w:fldCharType="separate"/>
            </w:r>
            <w:r w:rsidR="0008399C">
              <w:rPr>
                <w:noProof/>
                <w:webHidden/>
              </w:rPr>
              <w:t>12</w:t>
            </w:r>
            <w:r w:rsidR="008607D7">
              <w:rPr>
                <w:noProof/>
                <w:webHidden/>
              </w:rPr>
              <w:fldChar w:fldCharType="end"/>
            </w:r>
          </w:hyperlink>
        </w:p>
        <w:p w14:paraId="327EC9E2" w14:textId="77777777" w:rsidR="008607D7" w:rsidRDefault="004F50D6">
          <w:pPr>
            <w:pStyle w:val="TOC3"/>
            <w:tabs>
              <w:tab w:val="left" w:pos="1320"/>
              <w:tab w:val="right" w:leader="dot" w:pos="9848"/>
            </w:tabs>
            <w:rPr>
              <w:noProof/>
            </w:rPr>
          </w:pPr>
          <w:hyperlink w:anchor="_Toc422232324" w:history="1">
            <w:r w:rsidR="008607D7" w:rsidRPr="00073F9E">
              <w:rPr>
                <w:rStyle w:val="Hyperlink"/>
                <w:noProof/>
              </w:rPr>
              <w:t>1.1.4</w:t>
            </w:r>
            <w:r w:rsidR="008607D7">
              <w:rPr>
                <w:noProof/>
              </w:rPr>
              <w:tab/>
            </w:r>
            <w:r w:rsidR="008607D7" w:rsidRPr="00073F9E">
              <w:rPr>
                <w:rStyle w:val="Hyperlink"/>
                <w:noProof/>
              </w:rPr>
              <w:t>Programme Priority Axes</w:t>
            </w:r>
            <w:r w:rsidR="008607D7">
              <w:rPr>
                <w:noProof/>
                <w:webHidden/>
              </w:rPr>
              <w:tab/>
            </w:r>
            <w:r w:rsidR="008607D7">
              <w:rPr>
                <w:noProof/>
                <w:webHidden/>
              </w:rPr>
              <w:fldChar w:fldCharType="begin"/>
            </w:r>
            <w:r w:rsidR="008607D7">
              <w:rPr>
                <w:noProof/>
                <w:webHidden/>
              </w:rPr>
              <w:instrText xml:space="preserve"> PAGEREF _Toc422232324 \h </w:instrText>
            </w:r>
            <w:r w:rsidR="008607D7">
              <w:rPr>
                <w:noProof/>
                <w:webHidden/>
              </w:rPr>
            </w:r>
            <w:r w:rsidR="008607D7">
              <w:rPr>
                <w:noProof/>
                <w:webHidden/>
              </w:rPr>
              <w:fldChar w:fldCharType="separate"/>
            </w:r>
            <w:r w:rsidR="0008399C">
              <w:rPr>
                <w:noProof/>
                <w:webHidden/>
              </w:rPr>
              <w:t>13</w:t>
            </w:r>
            <w:r w:rsidR="008607D7">
              <w:rPr>
                <w:noProof/>
                <w:webHidden/>
              </w:rPr>
              <w:fldChar w:fldCharType="end"/>
            </w:r>
          </w:hyperlink>
        </w:p>
        <w:p w14:paraId="4513A377" w14:textId="77777777" w:rsidR="008607D7" w:rsidRDefault="004F50D6">
          <w:pPr>
            <w:pStyle w:val="TOC3"/>
            <w:tabs>
              <w:tab w:val="left" w:pos="1320"/>
              <w:tab w:val="right" w:leader="dot" w:pos="9848"/>
            </w:tabs>
            <w:rPr>
              <w:noProof/>
            </w:rPr>
          </w:pPr>
          <w:hyperlink w:anchor="_Toc422232325" w:history="1">
            <w:r w:rsidR="008607D7" w:rsidRPr="00073F9E">
              <w:rPr>
                <w:rStyle w:val="Hyperlink"/>
                <w:rFonts w:eastAsia="Trebuchet MS" w:hAnsi="Trebuchet MS" w:cs="Trebuchet MS"/>
                <w:noProof/>
              </w:rPr>
              <w:t>1.1.5</w:t>
            </w:r>
            <w:r w:rsidR="008607D7">
              <w:rPr>
                <w:noProof/>
              </w:rPr>
              <w:tab/>
            </w:r>
            <w:r w:rsidR="008607D7" w:rsidRPr="00073F9E">
              <w:rPr>
                <w:rStyle w:val="Hyperlink"/>
                <w:noProof/>
              </w:rPr>
              <w:t>Programme indicators</w:t>
            </w:r>
            <w:r w:rsidR="008607D7">
              <w:rPr>
                <w:noProof/>
                <w:webHidden/>
              </w:rPr>
              <w:tab/>
            </w:r>
            <w:r w:rsidR="008607D7">
              <w:rPr>
                <w:noProof/>
                <w:webHidden/>
              </w:rPr>
              <w:fldChar w:fldCharType="begin"/>
            </w:r>
            <w:r w:rsidR="008607D7">
              <w:rPr>
                <w:noProof/>
                <w:webHidden/>
              </w:rPr>
              <w:instrText xml:space="preserve"> PAGEREF _Toc422232325 \h </w:instrText>
            </w:r>
            <w:r w:rsidR="008607D7">
              <w:rPr>
                <w:noProof/>
                <w:webHidden/>
              </w:rPr>
            </w:r>
            <w:r w:rsidR="008607D7">
              <w:rPr>
                <w:noProof/>
                <w:webHidden/>
              </w:rPr>
              <w:fldChar w:fldCharType="separate"/>
            </w:r>
            <w:r w:rsidR="0008399C">
              <w:rPr>
                <w:noProof/>
                <w:webHidden/>
              </w:rPr>
              <w:t>14</w:t>
            </w:r>
            <w:r w:rsidR="008607D7">
              <w:rPr>
                <w:noProof/>
                <w:webHidden/>
              </w:rPr>
              <w:fldChar w:fldCharType="end"/>
            </w:r>
          </w:hyperlink>
        </w:p>
        <w:p w14:paraId="1D72E732" w14:textId="68021542" w:rsidR="008607D7" w:rsidRDefault="004F50D6">
          <w:pPr>
            <w:pStyle w:val="TOC3"/>
            <w:tabs>
              <w:tab w:val="left" w:pos="1320"/>
              <w:tab w:val="right" w:leader="dot" w:pos="9848"/>
            </w:tabs>
            <w:rPr>
              <w:noProof/>
            </w:rPr>
          </w:pPr>
          <w:hyperlink w:anchor="_Toc422232326" w:history="1">
            <w:r w:rsidR="008607D7" w:rsidRPr="00073F9E">
              <w:rPr>
                <w:rStyle w:val="Hyperlink"/>
                <w:rFonts w:eastAsia="Trebuchet MS" w:hAnsi="Trebuchet MS" w:cs="Trebuchet MS"/>
                <w:noProof/>
              </w:rPr>
              <w:t>1.1.6</w:t>
            </w:r>
            <w:r w:rsidR="008607D7">
              <w:rPr>
                <w:noProof/>
              </w:rPr>
              <w:tab/>
            </w:r>
            <w:r w:rsidR="008607D7" w:rsidRPr="00073F9E">
              <w:rPr>
                <w:rStyle w:val="Hyperlink"/>
                <w:noProof/>
              </w:rPr>
              <w:t>Horizontal Themes</w:t>
            </w:r>
            <w:r w:rsidR="008607D7">
              <w:rPr>
                <w:noProof/>
                <w:webHidden/>
              </w:rPr>
              <w:tab/>
            </w:r>
            <w:r w:rsidR="008607D7">
              <w:rPr>
                <w:noProof/>
                <w:webHidden/>
              </w:rPr>
              <w:fldChar w:fldCharType="begin"/>
            </w:r>
            <w:r w:rsidR="008607D7">
              <w:rPr>
                <w:noProof/>
                <w:webHidden/>
              </w:rPr>
              <w:instrText xml:space="preserve"> PAGEREF _Toc422232326 \h </w:instrText>
            </w:r>
            <w:r w:rsidR="008607D7">
              <w:rPr>
                <w:noProof/>
                <w:webHidden/>
              </w:rPr>
            </w:r>
            <w:r w:rsidR="008607D7">
              <w:rPr>
                <w:noProof/>
                <w:webHidden/>
              </w:rPr>
              <w:fldChar w:fldCharType="separate"/>
            </w:r>
            <w:r w:rsidR="0008399C">
              <w:rPr>
                <w:noProof/>
                <w:webHidden/>
              </w:rPr>
              <w:t>28</w:t>
            </w:r>
            <w:r w:rsidR="008607D7">
              <w:rPr>
                <w:noProof/>
                <w:webHidden/>
              </w:rPr>
              <w:fldChar w:fldCharType="end"/>
            </w:r>
          </w:hyperlink>
        </w:p>
        <w:p w14:paraId="5C1C3045" w14:textId="32F663E9" w:rsidR="008607D7" w:rsidRDefault="004F50D6">
          <w:pPr>
            <w:pStyle w:val="TOC2"/>
            <w:tabs>
              <w:tab w:val="left" w:pos="880"/>
              <w:tab w:val="right" w:leader="dot" w:pos="9848"/>
            </w:tabs>
            <w:rPr>
              <w:noProof/>
            </w:rPr>
          </w:pPr>
          <w:hyperlink w:anchor="_Toc422232327" w:history="1">
            <w:r w:rsidR="008607D7" w:rsidRPr="00073F9E">
              <w:rPr>
                <w:rStyle w:val="Hyperlink"/>
                <w:rFonts w:eastAsia="Trebuchet MS" w:hAnsi="Trebuchet MS" w:cs="Trebuchet MS"/>
                <w:noProof/>
              </w:rPr>
              <w:t>1.2</w:t>
            </w:r>
            <w:r w:rsidR="008607D7">
              <w:rPr>
                <w:noProof/>
              </w:rPr>
              <w:tab/>
            </w:r>
            <w:r w:rsidR="008607D7" w:rsidRPr="00073F9E">
              <w:rPr>
                <w:rStyle w:val="Hyperlink"/>
                <w:noProof/>
              </w:rPr>
              <w:t>Programme implementation structures</w:t>
            </w:r>
            <w:r w:rsidR="008607D7">
              <w:rPr>
                <w:noProof/>
                <w:webHidden/>
              </w:rPr>
              <w:tab/>
            </w:r>
            <w:r w:rsidR="008607D7">
              <w:rPr>
                <w:noProof/>
                <w:webHidden/>
              </w:rPr>
              <w:fldChar w:fldCharType="begin"/>
            </w:r>
            <w:r w:rsidR="008607D7">
              <w:rPr>
                <w:noProof/>
                <w:webHidden/>
              </w:rPr>
              <w:instrText xml:space="preserve"> PAGEREF _Toc422232327 \h </w:instrText>
            </w:r>
            <w:r w:rsidR="008607D7">
              <w:rPr>
                <w:noProof/>
                <w:webHidden/>
              </w:rPr>
            </w:r>
            <w:r w:rsidR="008607D7">
              <w:rPr>
                <w:noProof/>
                <w:webHidden/>
              </w:rPr>
              <w:fldChar w:fldCharType="separate"/>
            </w:r>
            <w:r w:rsidR="0008399C">
              <w:rPr>
                <w:noProof/>
                <w:webHidden/>
              </w:rPr>
              <w:t>30</w:t>
            </w:r>
            <w:r w:rsidR="008607D7">
              <w:rPr>
                <w:noProof/>
                <w:webHidden/>
              </w:rPr>
              <w:fldChar w:fldCharType="end"/>
            </w:r>
          </w:hyperlink>
        </w:p>
        <w:p w14:paraId="4074AF5E" w14:textId="3163C0CE" w:rsidR="008607D7" w:rsidRDefault="004F50D6">
          <w:pPr>
            <w:pStyle w:val="TOC2"/>
            <w:tabs>
              <w:tab w:val="left" w:pos="880"/>
              <w:tab w:val="right" w:leader="dot" w:pos="9848"/>
            </w:tabs>
            <w:rPr>
              <w:noProof/>
            </w:rPr>
          </w:pPr>
          <w:hyperlink w:anchor="_Toc422232328" w:history="1">
            <w:r w:rsidR="008607D7" w:rsidRPr="00073F9E">
              <w:rPr>
                <w:rStyle w:val="Hyperlink"/>
                <w:rFonts w:eastAsia="Trebuchet MS" w:hAnsi="Trebuchet MS" w:cs="Trebuchet MS"/>
                <w:noProof/>
              </w:rPr>
              <w:t>1.3</w:t>
            </w:r>
            <w:r w:rsidR="008607D7">
              <w:rPr>
                <w:noProof/>
              </w:rPr>
              <w:tab/>
            </w:r>
            <w:r w:rsidR="008607D7" w:rsidRPr="00073F9E">
              <w:rPr>
                <w:rStyle w:val="Hyperlink"/>
                <w:noProof/>
              </w:rPr>
              <w:t>Financial allocation for the call for proposals</w:t>
            </w:r>
            <w:r w:rsidR="008607D7">
              <w:rPr>
                <w:noProof/>
                <w:webHidden/>
              </w:rPr>
              <w:tab/>
            </w:r>
            <w:r w:rsidR="008607D7">
              <w:rPr>
                <w:noProof/>
                <w:webHidden/>
              </w:rPr>
              <w:fldChar w:fldCharType="begin"/>
            </w:r>
            <w:r w:rsidR="008607D7">
              <w:rPr>
                <w:noProof/>
                <w:webHidden/>
              </w:rPr>
              <w:instrText xml:space="preserve"> PAGEREF _Toc422232328 \h </w:instrText>
            </w:r>
            <w:r w:rsidR="008607D7">
              <w:rPr>
                <w:noProof/>
                <w:webHidden/>
              </w:rPr>
            </w:r>
            <w:r w:rsidR="008607D7">
              <w:rPr>
                <w:noProof/>
                <w:webHidden/>
              </w:rPr>
              <w:fldChar w:fldCharType="separate"/>
            </w:r>
            <w:r w:rsidR="0008399C">
              <w:rPr>
                <w:noProof/>
                <w:webHidden/>
              </w:rPr>
              <w:t>31</w:t>
            </w:r>
            <w:r w:rsidR="008607D7">
              <w:rPr>
                <w:noProof/>
                <w:webHidden/>
              </w:rPr>
              <w:fldChar w:fldCharType="end"/>
            </w:r>
          </w:hyperlink>
        </w:p>
        <w:p w14:paraId="57787CFE" w14:textId="5AE86C89" w:rsidR="008607D7" w:rsidRDefault="004F50D6">
          <w:pPr>
            <w:pStyle w:val="TOC2"/>
            <w:tabs>
              <w:tab w:val="left" w:pos="880"/>
              <w:tab w:val="right" w:leader="dot" w:pos="9848"/>
            </w:tabs>
            <w:rPr>
              <w:noProof/>
            </w:rPr>
          </w:pPr>
          <w:hyperlink w:anchor="_Toc422232329" w:history="1">
            <w:r w:rsidR="008607D7" w:rsidRPr="00073F9E">
              <w:rPr>
                <w:rStyle w:val="Hyperlink"/>
                <w:rFonts w:eastAsia="Trebuchet MS" w:hAnsi="Trebuchet MS" w:cs="Trebuchet MS"/>
                <w:noProof/>
              </w:rPr>
              <w:t>1.4</w:t>
            </w:r>
            <w:r w:rsidR="008607D7">
              <w:rPr>
                <w:noProof/>
              </w:rPr>
              <w:tab/>
            </w:r>
            <w:r w:rsidR="008607D7" w:rsidRPr="00073F9E">
              <w:rPr>
                <w:rStyle w:val="Hyperlink"/>
                <w:noProof/>
              </w:rPr>
              <w:t>State aid</w:t>
            </w:r>
            <w:r w:rsidR="008607D7">
              <w:rPr>
                <w:noProof/>
                <w:webHidden/>
              </w:rPr>
              <w:tab/>
            </w:r>
            <w:r w:rsidR="008607D7">
              <w:rPr>
                <w:noProof/>
                <w:webHidden/>
              </w:rPr>
              <w:fldChar w:fldCharType="begin"/>
            </w:r>
            <w:r w:rsidR="008607D7">
              <w:rPr>
                <w:noProof/>
                <w:webHidden/>
              </w:rPr>
              <w:instrText xml:space="preserve"> PAGEREF _Toc422232329 \h </w:instrText>
            </w:r>
            <w:r w:rsidR="008607D7">
              <w:rPr>
                <w:noProof/>
                <w:webHidden/>
              </w:rPr>
            </w:r>
            <w:r w:rsidR="008607D7">
              <w:rPr>
                <w:noProof/>
                <w:webHidden/>
              </w:rPr>
              <w:fldChar w:fldCharType="separate"/>
            </w:r>
            <w:r w:rsidR="0008399C">
              <w:rPr>
                <w:noProof/>
                <w:webHidden/>
              </w:rPr>
              <w:t>32</w:t>
            </w:r>
            <w:r w:rsidR="008607D7">
              <w:rPr>
                <w:noProof/>
                <w:webHidden/>
              </w:rPr>
              <w:fldChar w:fldCharType="end"/>
            </w:r>
          </w:hyperlink>
        </w:p>
        <w:p w14:paraId="445FFFEE" w14:textId="2198AB79" w:rsidR="008607D7" w:rsidRDefault="004F50D6">
          <w:pPr>
            <w:pStyle w:val="TOC1"/>
            <w:tabs>
              <w:tab w:val="left" w:pos="480"/>
            </w:tabs>
            <w:rPr>
              <w:rFonts w:asciiTheme="minorHAnsi" w:eastAsiaTheme="minorEastAsia" w:hAnsiTheme="minorHAnsi" w:cstheme="minorBidi"/>
              <w:b w:val="0"/>
              <w:bCs w:val="0"/>
              <w:noProof/>
              <w:color w:val="auto"/>
              <w:sz w:val="22"/>
              <w:szCs w:val="22"/>
              <w:lang w:val="en-GB"/>
            </w:rPr>
          </w:pPr>
          <w:hyperlink w:anchor="_Toc422232330" w:history="1">
            <w:r w:rsidR="008607D7" w:rsidRPr="00073F9E">
              <w:rPr>
                <w:rStyle w:val="Hyperlink"/>
                <w:noProof/>
              </w:rPr>
              <w:t>2</w:t>
            </w:r>
            <w:r w:rsidR="008607D7">
              <w:rPr>
                <w:rFonts w:asciiTheme="minorHAnsi" w:eastAsiaTheme="minorEastAsia" w:hAnsiTheme="minorHAnsi" w:cstheme="minorBidi"/>
                <w:b w:val="0"/>
                <w:bCs w:val="0"/>
                <w:noProof/>
                <w:color w:val="auto"/>
                <w:sz w:val="22"/>
                <w:szCs w:val="22"/>
                <w:lang w:val="en-GB"/>
              </w:rPr>
              <w:tab/>
            </w:r>
            <w:r w:rsidR="008607D7" w:rsidRPr="00073F9E">
              <w:rPr>
                <w:rStyle w:val="Hyperlink"/>
                <w:noProof/>
              </w:rPr>
              <w:t>RULES OF THE CALL FOR PROPOSALS</w:t>
            </w:r>
            <w:r w:rsidR="008607D7">
              <w:rPr>
                <w:noProof/>
                <w:webHidden/>
              </w:rPr>
              <w:tab/>
            </w:r>
            <w:r w:rsidR="008607D7">
              <w:rPr>
                <w:noProof/>
                <w:webHidden/>
              </w:rPr>
              <w:fldChar w:fldCharType="begin"/>
            </w:r>
            <w:r w:rsidR="008607D7">
              <w:rPr>
                <w:noProof/>
                <w:webHidden/>
              </w:rPr>
              <w:instrText xml:space="preserve"> PAGEREF _Toc422232330 \h </w:instrText>
            </w:r>
            <w:r w:rsidR="008607D7">
              <w:rPr>
                <w:noProof/>
                <w:webHidden/>
              </w:rPr>
            </w:r>
            <w:r w:rsidR="008607D7">
              <w:rPr>
                <w:noProof/>
                <w:webHidden/>
              </w:rPr>
              <w:fldChar w:fldCharType="separate"/>
            </w:r>
            <w:r w:rsidR="0008399C">
              <w:rPr>
                <w:noProof/>
                <w:webHidden/>
              </w:rPr>
              <w:t>35</w:t>
            </w:r>
            <w:r w:rsidR="008607D7">
              <w:rPr>
                <w:noProof/>
                <w:webHidden/>
              </w:rPr>
              <w:fldChar w:fldCharType="end"/>
            </w:r>
          </w:hyperlink>
        </w:p>
        <w:p w14:paraId="31EA1744" w14:textId="78F7036A" w:rsidR="008607D7" w:rsidRDefault="004F50D6">
          <w:pPr>
            <w:pStyle w:val="TOC2"/>
            <w:tabs>
              <w:tab w:val="left" w:pos="880"/>
              <w:tab w:val="right" w:leader="dot" w:pos="9848"/>
            </w:tabs>
            <w:rPr>
              <w:noProof/>
            </w:rPr>
          </w:pPr>
          <w:hyperlink w:anchor="_Toc422232331" w:history="1">
            <w:r w:rsidR="008607D7" w:rsidRPr="00073F9E">
              <w:rPr>
                <w:rStyle w:val="Hyperlink"/>
                <w:rFonts w:eastAsia="Trebuchet MS" w:hAnsi="Trebuchet MS" w:cs="Trebuchet MS"/>
                <w:noProof/>
              </w:rPr>
              <w:t>2.1</w:t>
            </w:r>
            <w:r w:rsidR="008607D7">
              <w:rPr>
                <w:noProof/>
              </w:rPr>
              <w:tab/>
            </w:r>
            <w:r w:rsidR="008607D7" w:rsidRPr="00073F9E">
              <w:rPr>
                <w:rStyle w:val="Hyperlink"/>
                <w:noProof/>
              </w:rPr>
              <w:t>Type of call for proposals</w:t>
            </w:r>
            <w:r w:rsidR="008607D7">
              <w:rPr>
                <w:noProof/>
                <w:webHidden/>
              </w:rPr>
              <w:tab/>
            </w:r>
            <w:r w:rsidR="008607D7">
              <w:rPr>
                <w:noProof/>
                <w:webHidden/>
              </w:rPr>
              <w:fldChar w:fldCharType="begin"/>
            </w:r>
            <w:r w:rsidR="008607D7">
              <w:rPr>
                <w:noProof/>
                <w:webHidden/>
              </w:rPr>
              <w:instrText xml:space="preserve"> PAGEREF _Toc422232331 \h </w:instrText>
            </w:r>
            <w:r w:rsidR="008607D7">
              <w:rPr>
                <w:noProof/>
                <w:webHidden/>
              </w:rPr>
            </w:r>
            <w:r w:rsidR="008607D7">
              <w:rPr>
                <w:noProof/>
                <w:webHidden/>
              </w:rPr>
              <w:fldChar w:fldCharType="separate"/>
            </w:r>
            <w:r w:rsidR="0008399C">
              <w:rPr>
                <w:noProof/>
                <w:webHidden/>
              </w:rPr>
              <w:t>35</w:t>
            </w:r>
            <w:r w:rsidR="008607D7">
              <w:rPr>
                <w:noProof/>
                <w:webHidden/>
              </w:rPr>
              <w:fldChar w:fldCharType="end"/>
            </w:r>
          </w:hyperlink>
        </w:p>
        <w:p w14:paraId="7C8B6251" w14:textId="374AFE22" w:rsidR="008607D7" w:rsidRDefault="004F50D6">
          <w:pPr>
            <w:pStyle w:val="TOC2"/>
            <w:tabs>
              <w:tab w:val="left" w:pos="880"/>
              <w:tab w:val="right" w:leader="dot" w:pos="9848"/>
            </w:tabs>
            <w:rPr>
              <w:noProof/>
            </w:rPr>
          </w:pPr>
          <w:hyperlink w:anchor="_Toc422232332" w:history="1">
            <w:r w:rsidR="008607D7" w:rsidRPr="00073F9E">
              <w:rPr>
                <w:rStyle w:val="Hyperlink"/>
                <w:rFonts w:eastAsia="Trebuchet MS" w:hAnsi="Trebuchet MS" w:cs="Trebuchet MS"/>
                <w:noProof/>
              </w:rPr>
              <w:t>2.2</w:t>
            </w:r>
            <w:r w:rsidR="008607D7">
              <w:rPr>
                <w:noProof/>
              </w:rPr>
              <w:tab/>
            </w:r>
            <w:r w:rsidR="008607D7" w:rsidRPr="00073F9E">
              <w:rPr>
                <w:rStyle w:val="Hyperlink"/>
                <w:noProof/>
              </w:rPr>
              <w:t>Eligibility Criteria</w:t>
            </w:r>
            <w:r w:rsidR="008607D7">
              <w:rPr>
                <w:noProof/>
                <w:webHidden/>
              </w:rPr>
              <w:tab/>
            </w:r>
            <w:r w:rsidR="008607D7">
              <w:rPr>
                <w:noProof/>
                <w:webHidden/>
              </w:rPr>
              <w:fldChar w:fldCharType="begin"/>
            </w:r>
            <w:r w:rsidR="008607D7">
              <w:rPr>
                <w:noProof/>
                <w:webHidden/>
              </w:rPr>
              <w:instrText xml:space="preserve"> PAGEREF _Toc422232332 \h </w:instrText>
            </w:r>
            <w:r w:rsidR="008607D7">
              <w:rPr>
                <w:noProof/>
                <w:webHidden/>
              </w:rPr>
            </w:r>
            <w:r w:rsidR="008607D7">
              <w:rPr>
                <w:noProof/>
                <w:webHidden/>
              </w:rPr>
              <w:fldChar w:fldCharType="separate"/>
            </w:r>
            <w:r w:rsidR="0008399C">
              <w:rPr>
                <w:noProof/>
                <w:webHidden/>
              </w:rPr>
              <w:t>36</w:t>
            </w:r>
            <w:r w:rsidR="008607D7">
              <w:rPr>
                <w:noProof/>
                <w:webHidden/>
              </w:rPr>
              <w:fldChar w:fldCharType="end"/>
            </w:r>
          </w:hyperlink>
        </w:p>
        <w:p w14:paraId="0A47BCBC" w14:textId="5304254F" w:rsidR="008607D7" w:rsidRDefault="004F50D6">
          <w:pPr>
            <w:pStyle w:val="TOC3"/>
            <w:tabs>
              <w:tab w:val="left" w:pos="1320"/>
              <w:tab w:val="right" w:leader="dot" w:pos="9848"/>
            </w:tabs>
            <w:rPr>
              <w:noProof/>
            </w:rPr>
          </w:pPr>
          <w:hyperlink w:anchor="_Toc422232333" w:history="1">
            <w:r w:rsidR="008607D7" w:rsidRPr="00073F9E">
              <w:rPr>
                <w:rStyle w:val="Hyperlink"/>
                <w:rFonts w:eastAsia="Trebuchet MS"/>
                <w:noProof/>
              </w:rPr>
              <w:t>2.2.1</w:t>
            </w:r>
            <w:r w:rsidR="008607D7">
              <w:rPr>
                <w:noProof/>
              </w:rPr>
              <w:tab/>
            </w:r>
            <w:r w:rsidR="008607D7" w:rsidRPr="00073F9E">
              <w:rPr>
                <w:rStyle w:val="Hyperlink"/>
                <w:rFonts w:eastAsia="Trebuchet MS"/>
                <w:noProof/>
              </w:rPr>
              <w:t>Eligibility of applicants</w:t>
            </w:r>
            <w:r w:rsidR="008607D7">
              <w:rPr>
                <w:noProof/>
                <w:webHidden/>
              </w:rPr>
              <w:tab/>
            </w:r>
            <w:r w:rsidR="008607D7">
              <w:rPr>
                <w:noProof/>
                <w:webHidden/>
              </w:rPr>
              <w:fldChar w:fldCharType="begin"/>
            </w:r>
            <w:r w:rsidR="008607D7">
              <w:rPr>
                <w:noProof/>
                <w:webHidden/>
              </w:rPr>
              <w:instrText xml:space="preserve"> PAGEREF _Toc422232333 \h </w:instrText>
            </w:r>
            <w:r w:rsidR="008607D7">
              <w:rPr>
                <w:noProof/>
                <w:webHidden/>
              </w:rPr>
            </w:r>
            <w:r w:rsidR="008607D7">
              <w:rPr>
                <w:noProof/>
                <w:webHidden/>
              </w:rPr>
              <w:fldChar w:fldCharType="separate"/>
            </w:r>
            <w:r w:rsidR="0008399C">
              <w:rPr>
                <w:noProof/>
                <w:webHidden/>
              </w:rPr>
              <w:t>36</w:t>
            </w:r>
            <w:r w:rsidR="008607D7">
              <w:rPr>
                <w:noProof/>
                <w:webHidden/>
              </w:rPr>
              <w:fldChar w:fldCharType="end"/>
            </w:r>
          </w:hyperlink>
        </w:p>
        <w:p w14:paraId="7D201CC9" w14:textId="61182210" w:rsidR="008607D7" w:rsidRDefault="004F50D6">
          <w:pPr>
            <w:pStyle w:val="TOC3"/>
            <w:tabs>
              <w:tab w:val="left" w:pos="1320"/>
              <w:tab w:val="right" w:leader="dot" w:pos="9848"/>
            </w:tabs>
            <w:rPr>
              <w:noProof/>
            </w:rPr>
          </w:pPr>
          <w:hyperlink w:anchor="_Toc422232334" w:history="1">
            <w:r w:rsidR="008607D7" w:rsidRPr="00073F9E">
              <w:rPr>
                <w:rStyle w:val="Hyperlink"/>
                <w:noProof/>
              </w:rPr>
              <w:t>2.2.2</w:t>
            </w:r>
            <w:r w:rsidR="008607D7">
              <w:rPr>
                <w:noProof/>
              </w:rPr>
              <w:tab/>
            </w:r>
            <w:r w:rsidR="008607D7" w:rsidRPr="00073F9E">
              <w:rPr>
                <w:rStyle w:val="Hyperlink"/>
                <w:noProof/>
              </w:rPr>
              <w:t>Eligibility of actions (operations)</w:t>
            </w:r>
            <w:r w:rsidR="008607D7">
              <w:rPr>
                <w:noProof/>
                <w:webHidden/>
              </w:rPr>
              <w:tab/>
            </w:r>
            <w:r w:rsidR="008607D7">
              <w:rPr>
                <w:noProof/>
                <w:webHidden/>
              </w:rPr>
              <w:fldChar w:fldCharType="begin"/>
            </w:r>
            <w:r w:rsidR="008607D7">
              <w:rPr>
                <w:noProof/>
                <w:webHidden/>
              </w:rPr>
              <w:instrText xml:space="preserve"> PAGEREF _Toc422232334 \h </w:instrText>
            </w:r>
            <w:r w:rsidR="008607D7">
              <w:rPr>
                <w:noProof/>
                <w:webHidden/>
              </w:rPr>
            </w:r>
            <w:r w:rsidR="008607D7">
              <w:rPr>
                <w:noProof/>
                <w:webHidden/>
              </w:rPr>
              <w:fldChar w:fldCharType="separate"/>
            </w:r>
            <w:r w:rsidR="0008399C">
              <w:rPr>
                <w:noProof/>
                <w:webHidden/>
              </w:rPr>
              <w:t>39</w:t>
            </w:r>
            <w:r w:rsidR="008607D7">
              <w:rPr>
                <w:noProof/>
                <w:webHidden/>
              </w:rPr>
              <w:fldChar w:fldCharType="end"/>
            </w:r>
          </w:hyperlink>
        </w:p>
        <w:p w14:paraId="53FD3677" w14:textId="75DF9BE5" w:rsidR="008607D7" w:rsidRDefault="004F50D6">
          <w:pPr>
            <w:pStyle w:val="TOC3"/>
            <w:tabs>
              <w:tab w:val="left" w:pos="1320"/>
              <w:tab w:val="right" w:leader="dot" w:pos="9848"/>
            </w:tabs>
            <w:rPr>
              <w:noProof/>
            </w:rPr>
          </w:pPr>
          <w:hyperlink w:anchor="_Toc422232335" w:history="1">
            <w:r w:rsidR="008607D7" w:rsidRPr="00073F9E">
              <w:rPr>
                <w:rStyle w:val="Hyperlink"/>
                <w:noProof/>
              </w:rPr>
              <w:t>2.2.3</w:t>
            </w:r>
            <w:r w:rsidR="008607D7">
              <w:rPr>
                <w:noProof/>
              </w:rPr>
              <w:tab/>
            </w:r>
            <w:r w:rsidR="008607D7" w:rsidRPr="00073F9E">
              <w:rPr>
                <w:rStyle w:val="Hyperlink"/>
                <w:noProof/>
              </w:rPr>
              <w:t>Project duration:</w:t>
            </w:r>
            <w:r w:rsidR="008607D7">
              <w:rPr>
                <w:noProof/>
                <w:webHidden/>
              </w:rPr>
              <w:tab/>
            </w:r>
            <w:r w:rsidR="008607D7">
              <w:rPr>
                <w:noProof/>
                <w:webHidden/>
              </w:rPr>
              <w:fldChar w:fldCharType="begin"/>
            </w:r>
            <w:r w:rsidR="008607D7">
              <w:rPr>
                <w:noProof/>
                <w:webHidden/>
              </w:rPr>
              <w:instrText xml:space="preserve"> PAGEREF _Toc422232335 \h </w:instrText>
            </w:r>
            <w:r w:rsidR="008607D7">
              <w:rPr>
                <w:noProof/>
                <w:webHidden/>
              </w:rPr>
            </w:r>
            <w:r w:rsidR="008607D7">
              <w:rPr>
                <w:noProof/>
                <w:webHidden/>
              </w:rPr>
              <w:fldChar w:fldCharType="separate"/>
            </w:r>
            <w:r w:rsidR="0008399C">
              <w:rPr>
                <w:noProof/>
                <w:webHidden/>
              </w:rPr>
              <w:t>40</w:t>
            </w:r>
            <w:r w:rsidR="008607D7">
              <w:rPr>
                <w:noProof/>
                <w:webHidden/>
              </w:rPr>
              <w:fldChar w:fldCharType="end"/>
            </w:r>
          </w:hyperlink>
        </w:p>
        <w:p w14:paraId="341F5F5A" w14:textId="1E6CA976" w:rsidR="008607D7" w:rsidRDefault="004F50D6">
          <w:pPr>
            <w:pStyle w:val="TOC3"/>
            <w:tabs>
              <w:tab w:val="left" w:pos="1320"/>
              <w:tab w:val="right" w:leader="dot" w:pos="9848"/>
            </w:tabs>
            <w:rPr>
              <w:noProof/>
            </w:rPr>
          </w:pPr>
          <w:hyperlink w:anchor="_Toc422232336" w:history="1">
            <w:r w:rsidR="008607D7" w:rsidRPr="00073F9E">
              <w:rPr>
                <w:rStyle w:val="Hyperlink"/>
                <w:noProof/>
              </w:rPr>
              <w:t>2.2.4</w:t>
            </w:r>
            <w:r w:rsidR="008607D7">
              <w:rPr>
                <w:noProof/>
              </w:rPr>
              <w:tab/>
            </w:r>
            <w:r w:rsidR="008607D7" w:rsidRPr="00073F9E">
              <w:rPr>
                <w:rStyle w:val="Hyperlink"/>
                <w:noProof/>
              </w:rPr>
              <w:t>Project Budget:</w:t>
            </w:r>
            <w:r w:rsidR="008607D7">
              <w:rPr>
                <w:noProof/>
                <w:webHidden/>
              </w:rPr>
              <w:tab/>
            </w:r>
            <w:r w:rsidR="008607D7">
              <w:rPr>
                <w:noProof/>
                <w:webHidden/>
              </w:rPr>
              <w:fldChar w:fldCharType="begin"/>
            </w:r>
            <w:r w:rsidR="008607D7">
              <w:rPr>
                <w:noProof/>
                <w:webHidden/>
              </w:rPr>
              <w:instrText xml:space="preserve"> PAGEREF _Toc422232336 \h </w:instrText>
            </w:r>
            <w:r w:rsidR="008607D7">
              <w:rPr>
                <w:noProof/>
                <w:webHidden/>
              </w:rPr>
            </w:r>
            <w:r w:rsidR="008607D7">
              <w:rPr>
                <w:noProof/>
                <w:webHidden/>
              </w:rPr>
              <w:fldChar w:fldCharType="separate"/>
            </w:r>
            <w:r w:rsidR="0008399C">
              <w:rPr>
                <w:noProof/>
                <w:webHidden/>
              </w:rPr>
              <w:t>40</w:t>
            </w:r>
            <w:r w:rsidR="008607D7">
              <w:rPr>
                <w:noProof/>
                <w:webHidden/>
              </w:rPr>
              <w:fldChar w:fldCharType="end"/>
            </w:r>
          </w:hyperlink>
        </w:p>
        <w:p w14:paraId="3299DDA8" w14:textId="49ADE4B7" w:rsidR="008607D7" w:rsidRDefault="004F50D6">
          <w:pPr>
            <w:pStyle w:val="TOC3"/>
            <w:tabs>
              <w:tab w:val="left" w:pos="1320"/>
              <w:tab w:val="right" w:leader="dot" w:pos="9848"/>
            </w:tabs>
            <w:rPr>
              <w:noProof/>
            </w:rPr>
          </w:pPr>
          <w:hyperlink w:anchor="_Toc422232337" w:history="1">
            <w:r w:rsidR="008607D7" w:rsidRPr="00073F9E">
              <w:rPr>
                <w:rStyle w:val="Hyperlink"/>
                <w:noProof/>
              </w:rPr>
              <w:t>2.2.5</w:t>
            </w:r>
            <w:r w:rsidR="008607D7">
              <w:rPr>
                <w:noProof/>
              </w:rPr>
              <w:tab/>
            </w:r>
            <w:r w:rsidR="008607D7" w:rsidRPr="00073F9E">
              <w:rPr>
                <w:rStyle w:val="Hyperlink"/>
                <w:noProof/>
              </w:rPr>
              <w:t>Indicative types of activities</w:t>
            </w:r>
            <w:r w:rsidR="008607D7">
              <w:rPr>
                <w:noProof/>
                <w:webHidden/>
              </w:rPr>
              <w:tab/>
            </w:r>
            <w:r w:rsidR="008607D7">
              <w:rPr>
                <w:noProof/>
                <w:webHidden/>
              </w:rPr>
              <w:fldChar w:fldCharType="begin"/>
            </w:r>
            <w:r w:rsidR="008607D7">
              <w:rPr>
                <w:noProof/>
                <w:webHidden/>
              </w:rPr>
              <w:instrText xml:space="preserve"> PAGEREF _Toc422232337 \h </w:instrText>
            </w:r>
            <w:r w:rsidR="008607D7">
              <w:rPr>
                <w:noProof/>
                <w:webHidden/>
              </w:rPr>
            </w:r>
            <w:r w:rsidR="008607D7">
              <w:rPr>
                <w:noProof/>
                <w:webHidden/>
              </w:rPr>
              <w:fldChar w:fldCharType="separate"/>
            </w:r>
            <w:r w:rsidR="0008399C">
              <w:rPr>
                <w:noProof/>
                <w:webHidden/>
              </w:rPr>
              <w:t>40</w:t>
            </w:r>
            <w:r w:rsidR="008607D7">
              <w:rPr>
                <w:noProof/>
                <w:webHidden/>
              </w:rPr>
              <w:fldChar w:fldCharType="end"/>
            </w:r>
          </w:hyperlink>
        </w:p>
        <w:p w14:paraId="53D94754" w14:textId="2F2C19F2" w:rsidR="008607D7" w:rsidRDefault="004F50D6">
          <w:pPr>
            <w:pStyle w:val="TOC3"/>
            <w:tabs>
              <w:tab w:val="left" w:pos="1320"/>
              <w:tab w:val="right" w:leader="dot" w:pos="9848"/>
            </w:tabs>
            <w:rPr>
              <w:noProof/>
            </w:rPr>
          </w:pPr>
          <w:hyperlink w:anchor="_Toc422232338" w:history="1">
            <w:r w:rsidR="008607D7" w:rsidRPr="00073F9E">
              <w:rPr>
                <w:rStyle w:val="Hyperlink"/>
                <w:rFonts w:eastAsia="Trebuchet MS" w:hAnsi="Trebuchet MS" w:cs="Trebuchet MS"/>
                <w:noProof/>
              </w:rPr>
              <w:t>2.2.6</w:t>
            </w:r>
            <w:r w:rsidR="008607D7">
              <w:rPr>
                <w:noProof/>
              </w:rPr>
              <w:tab/>
            </w:r>
            <w:r w:rsidR="008607D7" w:rsidRPr="00073F9E">
              <w:rPr>
                <w:rStyle w:val="Hyperlink"/>
                <w:noProof/>
              </w:rPr>
              <w:t>Eligibility of expenditure</w:t>
            </w:r>
            <w:r w:rsidR="008607D7">
              <w:rPr>
                <w:noProof/>
                <w:webHidden/>
              </w:rPr>
              <w:tab/>
            </w:r>
            <w:r w:rsidR="008607D7">
              <w:rPr>
                <w:noProof/>
                <w:webHidden/>
              </w:rPr>
              <w:fldChar w:fldCharType="begin"/>
            </w:r>
            <w:r w:rsidR="008607D7">
              <w:rPr>
                <w:noProof/>
                <w:webHidden/>
              </w:rPr>
              <w:instrText xml:space="preserve"> PAGEREF _Toc422232338 \h </w:instrText>
            </w:r>
            <w:r w:rsidR="008607D7">
              <w:rPr>
                <w:noProof/>
                <w:webHidden/>
              </w:rPr>
            </w:r>
            <w:r w:rsidR="008607D7">
              <w:rPr>
                <w:noProof/>
                <w:webHidden/>
              </w:rPr>
              <w:fldChar w:fldCharType="separate"/>
            </w:r>
            <w:r w:rsidR="0008399C">
              <w:rPr>
                <w:noProof/>
                <w:webHidden/>
              </w:rPr>
              <w:t>47</w:t>
            </w:r>
            <w:r w:rsidR="008607D7">
              <w:rPr>
                <w:noProof/>
                <w:webHidden/>
              </w:rPr>
              <w:fldChar w:fldCharType="end"/>
            </w:r>
          </w:hyperlink>
        </w:p>
        <w:p w14:paraId="51923E6D" w14:textId="49EC2E1B" w:rsidR="008607D7" w:rsidRDefault="004F50D6">
          <w:pPr>
            <w:pStyle w:val="TOC1"/>
            <w:tabs>
              <w:tab w:val="left" w:pos="480"/>
            </w:tabs>
            <w:rPr>
              <w:rFonts w:asciiTheme="minorHAnsi" w:eastAsiaTheme="minorEastAsia" w:hAnsiTheme="minorHAnsi" w:cstheme="minorBidi"/>
              <w:b w:val="0"/>
              <w:bCs w:val="0"/>
              <w:noProof/>
              <w:color w:val="auto"/>
              <w:sz w:val="22"/>
              <w:szCs w:val="22"/>
              <w:lang w:val="en-GB"/>
            </w:rPr>
          </w:pPr>
          <w:hyperlink w:anchor="_Toc422232339" w:history="1">
            <w:r w:rsidR="008607D7" w:rsidRPr="00073F9E">
              <w:rPr>
                <w:rStyle w:val="Hyperlink"/>
                <w:rFonts w:eastAsia="Arial Unicode MS"/>
                <w:noProof/>
              </w:rPr>
              <w:t>3</w:t>
            </w:r>
            <w:r w:rsidR="008607D7">
              <w:rPr>
                <w:rFonts w:asciiTheme="minorHAnsi" w:eastAsiaTheme="minorEastAsia" w:hAnsiTheme="minorHAnsi" w:cstheme="minorBidi"/>
                <w:b w:val="0"/>
                <w:bCs w:val="0"/>
                <w:noProof/>
                <w:color w:val="auto"/>
                <w:sz w:val="22"/>
                <w:szCs w:val="22"/>
                <w:lang w:val="en-GB"/>
              </w:rPr>
              <w:tab/>
            </w:r>
            <w:r w:rsidR="008607D7" w:rsidRPr="00073F9E">
              <w:rPr>
                <w:rStyle w:val="Hyperlink"/>
                <w:rFonts w:eastAsia="Arial Unicode MS"/>
                <w:noProof/>
              </w:rPr>
              <w:t>HOW TO APPLY</w:t>
            </w:r>
            <w:r w:rsidR="008607D7">
              <w:rPr>
                <w:noProof/>
                <w:webHidden/>
              </w:rPr>
              <w:tab/>
            </w:r>
            <w:r w:rsidR="008607D7">
              <w:rPr>
                <w:noProof/>
                <w:webHidden/>
              </w:rPr>
              <w:fldChar w:fldCharType="begin"/>
            </w:r>
            <w:r w:rsidR="008607D7">
              <w:rPr>
                <w:noProof/>
                <w:webHidden/>
              </w:rPr>
              <w:instrText xml:space="preserve"> PAGEREF _Toc422232339 \h </w:instrText>
            </w:r>
            <w:r w:rsidR="008607D7">
              <w:rPr>
                <w:noProof/>
                <w:webHidden/>
              </w:rPr>
            </w:r>
            <w:r w:rsidR="008607D7">
              <w:rPr>
                <w:noProof/>
                <w:webHidden/>
              </w:rPr>
              <w:fldChar w:fldCharType="separate"/>
            </w:r>
            <w:r w:rsidR="0008399C">
              <w:rPr>
                <w:noProof/>
                <w:webHidden/>
              </w:rPr>
              <w:t>48</w:t>
            </w:r>
            <w:r w:rsidR="008607D7">
              <w:rPr>
                <w:noProof/>
                <w:webHidden/>
              </w:rPr>
              <w:fldChar w:fldCharType="end"/>
            </w:r>
          </w:hyperlink>
        </w:p>
        <w:p w14:paraId="7271BE6D" w14:textId="04B1AFCF" w:rsidR="008607D7" w:rsidRDefault="004F50D6">
          <w:pPr>
            <w:pStyle w:val="TOC2"/>
            <w:tabs>
              <w:tab w:val="left" w:pos="880"/>
              <w:tab w:val="right" w:leader="dot" w:pos="9848"/>
            </w:tabs>
            <w:rPr>
              <w:noProof/>
            </w:rPr>
          </w:pPr>
          <w:hyperlink w:anchor="_Toc422232340" w:history="1">
            <w:r w:rsidR="008607D7" w:rsidRPr="00073F9E">
              <w:rPr>
                <w:rStyle w:val="Hyperlink"/>
                <w:rFonts w:eastAsia="Trebuchet MS" w:hAnsi="Trebuchet MS" w:cs="Trebuchet MS"/>
                <w:noProof/>
              </w:rPr>
              <w:t>3.1</w:t>
            </w:r>
            <w:r w:rsidR="008607D7">
              <w:rPr>
                <w:noProof/>
              </w:rPr>
              <w:tab/>
            </w:r>
            <w:r w:rsidR="008607D7" w:rsidRPr="00073F9E">
              <w:rPr>
                <w:rStyle w:val="Hyperlink"/>
                <w:noProof/>
              </w:rPr>
              <w:t>How to get the Applicant’s Guide</w:t>
            </w:r>
            <w:r w:rsidR="008607D7">
              <w:rPr>
                <w:noProof/>
                <w:webHidden/>
              </w:rPr>
              <w:tab/>
            </w:r>
            <w:r w:rsidR="008607D7">
              <w:rPr>
                <w:noProof/>
                <w:webHidden/>
              </w:rPr>
              <w:fldChar w:fldCharType="begin"/>
            </w:r>
            <w:r w:rsidR="008607D7">
              <w:rPr>
                <w:noProof/>
                <w:webHidden/>
              </w:rPr>
              <w:instrText xml:space="preserve"> PAGEREF _Toc422232340 \h </w:instrText>
            </w:r>
            <w:r w:rsidR="008607D7">
              <w:rPr>
                <w:noProof/>
                <w:webHidden/>
              </w:rPr>
            </w:r>
            <w:r w:rsidR="008607D7">
              <w:rPr>
                <w:noProof/>
                <w:webHidden/>
              </w:rPr>
              <w:fldChar w:fldCharType="separate"/>
            </w:r>
            <w:r w:rsidR="0008399C">
              <w:rPr>
                <w:noProof/>
                <w:webHidden/>
              </w:rPr>
              <w:t>50</w:t>
            </w:r>
            <w:r w:rsidR="008607D7">
              <w:rPr>
                <w:noProof/>
                <w:webHidden/>
              </w:rPr>
              <w:fldChar w:fldCharType="end"/>
            </w:r>
          </w:hyperlink>
        </w:p>
        <w:p w14:paraId="10A34BD8" w14:textId="2FB23E30" w:rsidR="008607D7" w:rsidRDefault="004F50D6">
          <w:pPr>
            <w:pStyle w:val="TOC2"/>
            <w:tabs>
              <w:tab w:val="left" w:pos="880"/>
              <w:tab w:val="right" w:leader="dot" w:pos="9848"/>
            </w:tabs>
            <w:rPr>
              <w:noProof/>
            </w:rPr>
          </w:pPr>
          <w:hyperlink w:anchor="_Toc422232341" w:history="1">
            <w:r w:rsidR="008607D7" w:rsidRPr="00073F9E">
              <w:rPr>
                <w:rStyle w:val="Hyperlink"/>
                <w:rFonts w:eastAsia="Trebuchet MS" w:hAnsi="Trebuchet MS" w:cs="Trebuchet MS"/>
                <w:noProof/>
              </w:rPr>
              <w:t>3.2</w:t>
            </w:r>
            <w:r w:rsidR="008607D7">
              <w:rPr>
                <w:noProof/>
              </w:rPr>
              <w:tab/>
            </w:r>
            <w:r w:rsidR="008607D7" w:rsidRPr="00073F9E">
              <w:rPr>
                <w:rStyle w:val="Hyperlink"/>
                <w:noProof/>
              </w:rPr>
              <w:t>How to fill in the Application Form and its Annexes</w:t>
            </w:r>
            <w:r w:rsidR="008607D7">
              <w:rPr>
                <w:noProof/>
                <w:webHidden/>
              </w:rPr>
              <w:tab/>
            </w:r>
            <w:r w:rsidR="008607D7">
              <w:rPr>
                <w:noProof/>
                <w:webHidden/>
              </w:rPr>
              <w:fldChar w:fldCharType="begin"/>
            </w:r>
            <w:r w:rsidR="008607D7">
              <w:rPr>
                <w:noProof/>
                <w:webHidden/>
              </w:rPr>
              <w:instrText xml:space="preserve"> PAGEREF _Toc422232341 \h </w:instrText>
            </w:r>
            <w:r w:rsidR="008607D7">
              <w:rPr>
                <w:noProof/>
                <w:webHidden/>
              </w:rPr>
            </w:r>
            <w:r w:rsidR="008607D7">
              <w:rPr>
                <w:noProof/>
                <w:webHidden/>
              </w:rPr>
              <w:fldChar w:fldCharType="separate"/>
            </w:r>
            <w:r w:rsidR="0008399C">
              <w:rPr>
                <w:noProof/>
                <w:webHidden/>
              </w:rPr>
              <w:t>50</w:t>
            </w:r>
            <w:r w:rsidR="008607D7">
              <w:rPr>
                <w:noProof/>
                <w:webHidden/>
              </w:rPr>
              <w:fldChar w:fldCharType="end"/>
            </w:r>
          </w:hyperlink>
        </w:p>
        <w:p w14:paraId="3F409EDC" w14:textId="77777777" w:rsidR="008607D7" w:rsidRDefault="004F50D6">
          <w:pPr>
            <w:pStyle w:val="TOC2"/>
            <w:tabs>
              <w:tab w:val="left" w:pos="880"/>
              <w:tab w:val="right" w:leader="dot" w:pos="9848"/>
            </w:tabs>
            <w:rPr>
              <w:noProof/>
            </w:rPr>
          </w:pPr>
          <w:hyperlink w:anchor="_Toc422232343" w:history="1">
            <w:r w:rsidR="008607D7" w:rsidRPr="00073F9E">
              <w:rPr>
                <w:rStyle w:val="Hyperlink"/>
                <w:rFonts w:eastAsia="Trebuchet MS" w:hAnsi="Trebuchet MS" w:cs="Trebuchet MS"/>
                <w:noProof/>
              </w:rPr>
              <w:t>3.3</w:t>
            </w:r>
            <w:r w:rsidR="008607D7">
              <w:rPr>
                <w:noProof/>
              </w:rPr>
              <w:tab/>
            </w:r>
            <w:r w:rsidR="008607D7" w:rsidRPr="00073F9E">
              <w:rPr>
                <w:rStyle w:val="Hyperlink"/>
                <w:noProof/>
              </w:rPr>
              <w:t>Where and how to send the applications</w:t>
            </w:r>
            <w:r w:rsidR="008607D7">
              <w:rPr>
                <w:noProof/>
                <w:webHidden/>
              </w:rPr>
              <w:tab/>
            </w:r>
            <w:r w:rsidR="008607D7">
              <w:rPr>
                <w:noProof/>
                <w:webHidden/>
              </w:rPr>
              <w:fldChar w:fldCharType="begin"/>
            </w:r>
            <w:r w:rsidR="008607D7">
              <w:rPr>
                <w:noProof/>
                <w:webHidden/>
              </w:rPr>
              <w:instrText xml:space="preserve"> PAGEREF _Toc422232343 \h </w:instrText>
            </w:r>
            <w:r w:rsidR="008607D7">
              <w:rPr>
                <w:noProof/>
                <w:webHidden/>
              </w:rPr>
            </w:r>
            <w:r w:rsidR="008607D7">
              <w:rPr>
                <w:noProof/>
                <w:webHidden/>
              </w:rPr>
              <w:fldChar w:fldCharType="separate"/>
            </w:r>
            <w:r w:rsidR="0008399C">
              <w:rPr>
                <w:noProof/>
                <w:webHidden/>
              </w:rPr>
              <w:t>60</w:t>
            </w:r>
            <w:r w:rsidR="008607D7">
              <w:rPr>
                <w:noProof/>
                <w:webHidden/>
              </w:rPr>
              <w:fldChar w:fldCharType="end"/>
            </w:r>
          </w:hyperlink>
        </w:p>
        <w:p w14:paraId="0A872AE0" w14:textId="640894CC" w:rsidR="008607D7" w:rsidRDefault="004F50D6">
          <w:pPr>
            <w:pStyle w:val="TOC1"/>
            <w:tabs>
              <w:tab w:val="left" w:pos="480"/>
            </w:tabs>
            <w:rPr>
              <w:rFonts w:asciiTheme="minorHAnsi" w:eastAsiaTheme="minorEastAsia" w:hAnsiTheme="minorHAnsi" w:cstheme="minorBidi"/>
              <w:b w:val="0"/>
              <w:bCs w:val="0"/>
              <w:noProof/>
              <w:color w:val="auto"/>
              <w:sz w:val="22"/>
              <w:szCs w:val="22"/>
              <w:lang w:val="en-GB"/>
            </w:rPr>
          </w:pPr>
          <w:hyperlink w:anchor="_Toc422232345" w:history="1">
            <w:r w:rsidR="008607D7" w:rsidRPr="00073F9E">
              <w:rPr>
                <w:rStyle w:val="Hyperlink"/>
                <w:noProof/>
              </w:rPr>
              <w:t>4</w:t>
            </w:r>
            <w:r w:rsidR="008607D7">
              <w:rPr>
                <w:rFonts w:asciiTheme="minorHAnsi" w:eastAsiaTheme="minorEastAsia" w:hAnsiTheme="minorHAnsi" w:cstheme="minorBidi"/>
                <w:b w:val="0"/>
                <w:bCs w:val="0"/>
                <w:noProof/>
                <w:color w:val="auto"/>
                <w:sz w:val="22"/>
                <w:szCs w:val="22"/>
                <w:lang w:val="en-GB"/>
              </w:rPr>
              <w:tab/>
            </w:r>
            <w:r w:rsidR="008607D7" w:rsidRPr="00073F9E">
              <w:rPr>
                <w:rStyle w:val="Hyperlink"/>
                <w:noProof/>
              </w:rPr>
              <w:t>Evaluation of Applications</w:t>
            </w:r>
            <w:r w:rsidR="008607D7">
              <w:rPr>
                <w:noProof/>
                <w:webHidden/>
              </w:rPr>
              <w:tab/>
            </w:r>
            <w:r w:rsidR="008607D7">
              <w:rPr>
                <w:noProof/>
                <w:webHidden/>
              </w:rPr>
              <w:fldChar w:fldCharType="begin"/>
            </w:r>
            <w:r w:rsidR="008607D7">
              <w:rPr>
                <w:noProof/>
                <w:webHidden/>
              </w:rPr>
              <w:instrText xml:space="preserve"> PAGEREF _Toc422232345 \h </w:instrText>
            </w:r>
            <w:r w:rsidR="008607D7">
              <w:rPr>
                <w:noProof/>
                <w:webHidden/>
              </w:rPr>
            </w:r>
            <w:r w:rsidR="008607D7">
              <w:rPr>
                <w:noProof/>
                <w:webHidden/>
              </w:rPr>
              <w:fldChar w:fldCharType="separate"/>
            </w:r>
            <w:r w:rsidR="0008399C">
              <w:rPr>
                <w:noProof/>
                <w:webHidden/>
              </w:rPr>
              <w:t>62</w:t>
            </w:r>
            <w:r w:rsidR="008607D7">
              <w:rPr>
                <w:noProof/>
                <w:webHidden/>
              </w:rPr>
              <w:fldChar w:fldCharType="end"/>
            </w:r>
          </w:hyperlink>
        </w:p>
        <w:p w14:paraId="7E848174" w14:textId="38413C63" w:rsidR="008607D7" w:rsidRDefault="004F50D6">
          <w:pPr>
            <w:pStyle w:val="TOC1"/>
            <w:tabs>
              <w:tab w:val="left" w:pos="480"/>
            </w:tabs>
            <w:rPr>
              <w:rFonts w:asciiTheme="minorHAnsi" w:eastAsiaTheme="minorEastAsia" w:hAnsiTheme="minorHAnsi" w:cstheme="minorBidi"/>
              <w:b w:val="0"/>
              <w:bCs w:val="0"/>
              <w:noProof/>
              <w:color w:val="auto"/>
              <w:sz w:val="22"/>
              <w:szCs w:val="22"/>
              <w:lang w:val="en-GB"/>
            </w:rPr>
          </w:pPr>
          <w:hyperlink w:anchor="_Toc422232346" w:history="1">
            <w:r w:rsidR="008607D7" w:rsidRPr="00073F9E">
              <w:rPr>
                <w:rStyle w:val="Hyperlink"/>
                <w:noProof/>
              </w:rPr>
              <w:t>5</w:t>
            </w:r>
            <w:r w:rsidR="008607D7">
              <w:rPr>
                <w:rFonts w:asciiTheme="minorHAnsi" w:eastAsiaTheme="minorEastAsia" w:hAnsiTheme="minorHAnsi" w:cstheme="minorBidi"/>
                <w:b w:val="0"/>
                <w:bCs w:val="0"/>
                <w:noProof/>
                <w:color w:val="auto"/>
                <w:sz w:val="22"/>
                <w:szCs w:val="22"/>
                <w:lang w:val="en-GB"/>
              </w:rPr>
              <w:tab/>
            </w:r>
            <w:r w:rsidR="008607D7" w:rsidRPr="00073F9E">
              <w:rPr>
                <w:rStyle w:val="Hyperlink"/>
                <w:noProof/>
              </w:rPr>
              <w:t>The selection of projects</w:t>
            </w:r>
            <w:r w:rsidR="008607D7">
              <w:rPr>
                <w:noProof/>
                <w:webHidden/>
              </w:rPr>
              <w:tab/>
            </w:r>
            <w:r w:rsidR="008607D7">
              <w:rPr>
                <w:noProof/>
                <w:webHidden/>
              </w:rPr>
              <w:fldChar w:fldCharType="begin"/>
            </w:r>
            <w:r w:rsidR="008607D7">
              <w:rPr>
                <w:noProof/>
                <w:webHidden/>
              </w:rPr>
              <w:instrText xml:space="preserve"> PAGEREF _Toc422232346 \h </w:instrText>
            </w:r>
            <w:r w:rsidR="008607D7">
              <w:rPr>
                <w:noProof/>
                <w:webHidden/>
              </w:rPr>
            </w:r>
            <w:r w:rsidR="008607D7">
              <w:rPr>
                <w:noProof/>
                <w:webHidden/>
              </w:rPr>
              <w:fldChar w:fldCharType="separate"/>
            </w:r>
            <w:r w:rsidR="0008399C">
              <w:rPr>
                <w:noProof/>
                <w:webHidden/>
              </w:rPr>
              <w:t>64</w:t>
            </w:r>
            <w:r w:rsidR="008607D7">
              <w:rPr>
                <w:noProof/>
                <w:webHidden/>
              </w:rPr>
              <w:fldChar w:fldCharType="end"/>
            </w:r>
          </w:hyperlink>
        </w:p>
        <w:p w14:paraId="3C67342E" w14:textId="39B6797B" w:rsidR="008607D7" w:rsidRDefault="004F50D6">
          <w:pPr>
            <w:pStyle w:val="TOC1"/>
            <w:tabs>
              <w:tab w:val="left" w:pos="480"/>
            </w:tabs>
            <w:rPr>
              <w:rFonts w:asciiTheme="minorHAnsi" w:eastAsiaTheme="minorEastAsia" w:hAnsiTheme="minorHAnsi" w:cstheme="minorBidi"/>
              <w:b w:val="0"/>
              <w:bCs w:val="0"/>
              <w:noProof/>
              <w:color w:val="auto"/>
              <w:sz w:val="22"/>
              <w:szCs w:val="22"/>
              <w:lang w:val="en-GB"/>
            </w:rPr>
          </w:pPr>
          <w:hyperlink w:anchor="_Toc422232347" w:history="1">
            <w:r w:rsidR="008607D7" w:rsidRPr="00073F9E">
              <w:rPr>
                <w:rStyle w:val="Hyperlink"/>
                <w:noProof/>
              </w:rPr>
              <w:t>6</w:t>
            </w:r>
            <w:r w:rsidR="008607D7">
              <w:rPr>
                <w:rFonts w:asciiTheme="minorHAnsi" w:eastAsiaTheme="minorEastAsia" w:hAnsiTheme="minorHAnsi" w:cstheme="minorBidi"/>
                <w:b w:val="0"/>
                <w:bCs w:val="0"/>
                <w:noProof/>
                <w:color w:val="auto"/>
                <w:sz w:val="22"/>
                <w:szCs w:val="22"/>
                <w:lang w:val="en-GB"/>
              </w:rPr>
              <w:tab/>
            </w:r>
            <w:r w:rsidR="008607D7" w:rsidRPr="00073F9E">
              <w:rPr>
                <w:rStyle w:val="Hyperlink"/>
                <w:noProof/>
              </w:rPr>
              <w:t>Annexes</w:t>
            </w:r>
            <w:r w:rsidR="008607D7">
              <w:rPr>
                <w:noProof/>
                <w:webHidden/>
              </w:rPr>
              <w:tab/>
            </w:r>
            <w:r w:rsidR="008607D7">
              <w:rPr>
                <w:noProof/>
                <w:webHidden/>
              </w:rPr>
              <w:fldChar w:fldCharType="begin"/>
            </w:r>
            <w:r w:rsidR="008607D7">
              <w:rPr>
                <w:noProof/>
                <w:webHidden/>
              </w:rPr>
              <w:instrText xml:space="preserve"> PAGEREF _Toc422232347 \h </w:instrText>
            </w:r>
            <w:r w:rsidR="008607D7">
              <w:rPr>
                <w:noProof/>
                <w:webHidden/>
              </w:rPr>
            </w:r>
            <w:r w:rsidR="008607D7">
              <w:rPr>
                <w:noProof/>
                <w:webHidden/>
              </w:rPr>
              <w:fldChar w:fldCharType="separate"/>
            </w:r>
            <w:r w:rsidR="0008399C">
              <w:rPr>
                <w:noProof/>
                <w:webHidden/>
              </w:rPr>
              <w:t>66</w:t>
            </w:r>
            <w:r w:rsidR="008607D7">
              <w:rPr>
                <w:noProof/>
                <w:webHidden/>
              </w:rPr>
              <w:fldChar w:fldCharType="end"/>
            </w:r>
          </w:hyperlink>
        </w:p>
        <w:p w14:paraId="1B4C79DD" w14:textId="066B820C" w:rsidR="00A17A91" w:rsidRDefault="00A17A91">
          <w:r>
            <w:rPr>
              <w:b/>
              <w:bCs/>
              <w:noProof/>
            </w:rPr>
            <w:fldChar w:fldCharType="end"/>
          </w:r>
        </w:p>
      </w:sdtContent>
    </w:sdt>
    <w:p w14:paraId="215966F6" w14:textId="77777777" w:rsidR="00E9003B" w:rsidRDefault="00E9003B">
      <w:pPr>
        <w:spacing w:before="240" w:after="240"/>
        <w:rPr>
          <w:rFonts w:ascii="Trebuchet MS" w:eastAsia="Trebuchet MS" w:hAnsi="Trebuchet MS" w:cs="Trebuchet MS"/>
        </w:rPr>
      </w:pPr>
    </w:p>
    <w:p w14:paraId="7DCFABF4" w14:textId="77777777" w:rsidR="00E9003B" w:rsidRDefault="00E9003B">
      <w:pPr>
        <w:rPr>
          <w:rFonts w:ascii="Trebuchet MS" w:eastAsia="Trebuchet MS" w:hAnsi="Trebuchet MS" w:cs="Trebuchet MS"/>
        </w:rPr>
      </w:pPr>
    </w:p>
    <w:p w14:paraId="23049F83" w14:textId="77777777" w:rsidR="00E9003B" w:rsidRDefault="00E9003B">
      <w:pPr>
        <w:rPr>
          <w:rFonts w:ascii="Trebuchet MS" w:eastAsia="Trebuchet MS" w:hAnsi="Trebuchet MS" w:cs="Trebuchet MS"/>
        </w:rPr>
      </w:pPr>
    </w:p>
    <w:p w14:paraId="349DE85A" w14:textId="03EB1B9F" w:rsidR="00E9003B" w:rsidRDefault="00C816EE">
      <w:pPr>
        <w:jc w:val="both"/>
        <w:rPr>
          <w:rFonts w:ascii="Trebuchet MS" w:eastAsia="Trebuchet MS" w:hAnsi="Trebuchet MS" w:cs="Trebuchet MS"/>
        </w:rPr>
      </w:pPr>
      <w:r>
        <w:rPr>
          <w:rFonts w:ascii="Trebuchet MS"/>
        </w:rPr>
        <w:lastRenderedPageBreak/>
        <w:t xml:space="preserve">For the purposes of the </w:t>
      </w:r>
      <w:r>
        <w:rPr>
          <w:rFonts w:ascii="Trebuchet MS"/>
          <w:b/>
          <w:bCs/>
        </w:rPr>
        <w:t xml:space="preserve">Interreg - IPA CBC Romania </w:t>
      </w:r>
      <w:r>
        <w:rPr>
          <w:b/>
          <w:bCs/>
        </w:rPr>
        <w:t xml:space="preserve">– </w:t>
      </w:r>
      <w:r>
        <w:rPr>
          <w:rFonts w:ascii="Trebuchet MS"/>
          <w:b/>
          <w:bCs/>
        </w:rPr>
        <w:t>Serbia Programme</w:t>
      </w:r>
      <w:r>
        <w:rPr>
          <w:rFonts w:ascii="Trebuchet MS"/>
        </w:rPr>
        <w:t xml:space="preserve"> and its related documents, the following definitions shall apply:</w:t>
      </w:r>
    </w:p>
    <w:p w14:paraId="28E7971E" w14:textId="77777777" w:rsidR="00E9003B" w:rsidRDefault="00E9003B">
      <w:pPr>
        <w:widowControl w:val="0"/>
        <w:jc w:val="both"/>
        <w:rPr>
          <w:rFonts w:ascii="Trebuchet MS" w:eastAsia="Trebuchet MS" w:hAnsi="Trebuchet MS" w:cs="Trebuchet MS"/>
        </w:rPr>
      </w:pPr>
    </w:p>
    <w:tbl>
      <w:tblPr>
        <w:tblW w:w="9380"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896"/>
        <w:gridCol w:w="7484"/>
      </w:tblGrid>
      <w:tr w:rsidR="00E9003B" w14:paraId="66F65833" w14:textId="77777777">
        <w:trPr>
          <w:trHeight w:val="570"/>
        </w:trPr>
        <w:tc>
          <w:tcPr>
            <w:tcW w:w="18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79D2C3E" w14:textId="77777777" w:rsidR="00E9003B" w:rsidRDefault="00C816EE">
            <w:pPr>
              <w:rPr>
                <w:rFonts w:ascii="Trebuchet MS" w:eastAsia="Trebuchet MS" w:hAnsi="Trebuchet MS" w:cs="Trebuchet MS"/>
                <w:b/>
                <w:bCs/>
              </w:rPr>
            </w:pPr>
            <w:r>
              <w:rPr>
                <w:rFonts w:ascii="Trebuchet MS"/>
                <w:b/>
                <w:bCs/>
              </w:rPr>
              <w:t>Applicant</w:t>
            </w:r>
          </w:p>
        </w:tc>
        <w:tc>
          <w:tcPr>
            <w:tcW w:w="7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3B73844" w14:textId="77777777" w:rsidR="00E9003B" w:rsidRDefault="00C816EE">
            <w:r>
              <w:rPr>
                <w:rFonts w:ascii="Trebuchet MS"/>
              </w:rPr>
              <w:t>Any legal entity meeting the eligible criteria which submits an application to be financed by the programme</w:t>
            </w:r>
          </w:p>
        </w:tc>
      </w:tr>
      <w:tr w:rsidR="00E9003B" w14:paraId="4B678455" w14:textId="77777777">
        <w:trPr>
          <w:trHeight w:val="290"/>
        </w:trPr>
        <w:tc>
          <w:tcPr>
            <w:tcW w:w="18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3A29205" w14:textId="77777777" w:rsidR="00E9003B" w:rsidRDefault="00C816EE">
            <w:r>
              <w:rPr>
                <w:rFonts w:ascii="Trebuchet MS"/>
                <w:b/>
                <w:bCs/>
              </w:rPr>
              <w:t>Beneficiary</w:t>
            </w:r>
          </w:p>
        </w:tc>
        <w:tc>
          <w:tcPr>
            <w:tcW w:w="7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EC87619" w14:textId="77777777" w:rsidR="00E9003B" w:rsidRDefault="00C816EE">
            <w:r>
              <w:rPr>
                <w:rFonts w:ascii="Trebuchet MS"/>
              </w:rPr>
              <w:t xml:space="preserve">Any applicant whose application has been approved for financing </w:t>
            </w:r>
          </w:p>
        </w:tc>
      </w:tr>
      <w:tr w:rsidR="00E9003B" w14:paraId="06FB0282" w14:textId="77777777">
        <w:trPr>
          <w:trHeight w:val="850"/>
        </w:trPr>
        <w:tc>
          <w:tcPr>
            <w:tcW w:w="18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4C9641" w14:textId="77777777" w:rsidR="00E9003B" w:rsidRDefault="00C816EE">
            <w:r>
              <w:rPr>
                <w:rFonts w:ascii="Trebuchet MS"/>
                <w:b/>
                <w:bCs/>
              </w:rPr>
              <w:t>Biodiversity</w:t>
            </w:r>
          </w:p>
        </w:tc>
        <w:tc>
          <w:tcPr>
            <w:tcW w:w="7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E2D3299" w14:textId="77777777" w:rsidR="00E9003B" w:rsidRDefault="00C816EE">
            <w:r>
              <w:rPr>
                <w:rFonts w:ascii="Trebuchet MS"/>
              </w:rPr>
              <w:t>The variability of living bodies within the land, sea, continental aquatic ecosystems and ecological complexes; this comprises the intra-specific, inter-specific and ecosystems diversity</w:t>
            </w:r>
          </w:p>
        </w:tc>
      </w:tr>
      <w:tr w:rsidR="00E9003B" w14:paraId="01ABC0F2" w14:textId="77777777">
        <w:trPr>
          <w:trHeight w:val="570"/>
        </w:trPr>
        <w:tc>
          <w:tcPr>
            <w:tcW w:w="18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69BF06B" w14:textId="77777777" w:rsidR="00E9003B" w:rsidRDefault="00C816EE">
            <w:pPr>
              <w:rPr>
                <w:rFonts w:ascii="Trebuchet MS" w:eastAsia="Trebuchet MS" w:hAnsi="Trebuchet MS" w:cs="Trebuchet MS"/>
                <w:b/>
                <w:bCs/>
              </w:rPr>
            </w:pPr>
            <w:r>
              <w:rPr>
                <w:rFonts w:ascii="Trebuchet MS"/>
                <w:b/>
                <w:bCs/>
              </w:rPr>
              <w:t xml:space="preserve">Discounting </w:t>
            </w:r>
          </w:p>
        </w:tc>
        <w:tc>
          <w:tcPr>
            <w:tcW w:w="7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76325BF" w14:textId="77777777" w:rsidR="00E9003B" w:rsidRDefault="00C816EE">
            <w:r>
              <w:rPr>
                <w:rFonts w:ascii="Trebuchet MS"/>
              </w:rPr>
              <w:t>The process of adjusting the future value of cost and benefits to the present by a discount rate.</w:t>
            </w:r>
          </w:p>
        </w:tc>
      </w:tr>
      <w:tr w:rsidR="00E9003B" w14:paraId="5A139603" w14:textId="77777777">
        <w:trPr>
          <w:trHeight w:val="570"/>
        </w:trPr>
        <w:tc>
          <w:tcPr>
            <w:tcW w:w="18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515AC00" w14:textId="77777777" w:rsidR="00E9003B" w:rsidRDefault="00C816EE">
            <w:pPr>
              <w:rPr>
                <w:rFonts w:ascii="Trebuchet MS" w:eastAsia="Trebuchet MS" w:hAnsi="Trebuchet MS" w:cs="Trebuchet MS"/>
                <w:b/>
                <w:bCs/>
              </w:rPr>
            </w:pPr>
            <w:r>
              <w:rPr>
                <w:rFonts w:ascii="Trebuchet MS"/>
                <w:b/>
                <w:bCs/>
              </w:rPr>
              <w:t>Discount rate</w:t>
            </w:r>
          </w:p>
        </w:tc>
        <w:tc>
          <w:tcPr>
            <w:tcW w:w="7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B745CAA" w14:textId="77777777" w:rsidR="00E9003B" w:rsidRDefault="00C816EE">
            <w:r>
              <w:rPr>
                <w:rFonts w:ascii="Trebuchet MS"/>
              </w:rPr>
              <w:t>The rate at which future values are discounted to the present</w:t>
            </w:r>
          </w:p>
        </w:tc>
      </w:tr>
      <w:tr w:rsidR="00E9003B" w14:paraId="76E8A10D" w14:textId="77777777">
        <w:trPr>
          <w:trHeight w:val="1130"/>
        </w:trPr>
        <w:tc>
          <w:tcPr>
            <w:tcW w:w="18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C6ECA08" w14:textId="77777777" w:rsidR="00E9003B" w:rsidRDefault="00C816EE">
            <w:pPr>
              <w:rPr>
                <w:rFonts w:ascii="Trebuchet MS" w:eastAsia="Trebuchet MS" w:hAnsi="Trebuchet MS" w:cs="Trebuchet MS"/>
                <w:b/>
                <w:bCs/>
              </w:rPr>
            </w:pPr>
            <w:r>
              <w:rPr>
                <w:rFonts w:ascii="Trebuchet MS"/>
                <w:b/>
                <w:bCs/>
              </w:rPr>
              <w:t>Eligible expenditure</w:t>
            </w:r>
          </w:p>
        </w:tc>
        <w:tc>
          <w:tcPr>
            <w:tcW w:w="7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1495FB0" w14:textId="77777777" w:rsidR="00E9003B" w:rsidRDefault="00C816EE">
            <w:r>
              <w:rPr>
                <w:rFonts w:ascii="Trebuchet MS"/>
              </w:rPr>
              <w:t>Expenditures made by a Beneficiary, related to the projects financed through the programme, which could be financed from the structural instruments, as well as from the state budget and/or own/ private Beneficiary contribution</w:t>
            </w:r>
          </w:p>
        </w:tc>
      </w:tr>
      <w:tr w:rsidR="00E9003B" w14:paraId="25A8248D" w14:textId="77777777">
        <w:trPr>
          <w:trHeight w:val="850"/>
        </w:trPr>
        <w:tc>
          <w:tcPr>
            <w:tcW w:w="18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5775FD1" w14:textId="77777777" w:rsidR="00E9003B" w:rsidRDefault="00C816EE">
            <w:r>
              <w:rPr>
                <w:rFonts w:ascii="Trebuchet MS"/>
                <w:b/>
                <w:bCs/>
              </w:rPr>
              <w:t>Eligible area/region</w:t>
            </w:r>
          </w:p>
        </w:tc>
        <w:tc>
          <w:tcPr>
            <w:tcW w:w="7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FA3B01D" w14:textId="77777777" w:rsidR="00E9003B" w:rsidRDefault="00C816EE">
            <w:r>
              <w:rPr>
                <w:rFonts w:ascii="Trebuchet MS"/>
              </w:rPr>
              <w:t>The Romanian counties and Serbian districts located in the border area, as mentioned in the programming document approved by the European Commission</w:t>
            </w:r>
          </w:p>
        </w:tc>
      </w:tr>
      <w:tr w:rsidR="00E9003B" w14:paraId="641D360D" w14:textId="77777777">
        <w:trPr>
          <w:trHeight w:val="1130"/>
        </w:trPr>
        <w:tc>
          <w:tcPr>
            <w:tcW w:w="18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0A564C6" w14:textId="77777777" w:rsidR="00E9003B" w:rsidRDefault="00C816EE">
            <w:pPr>
              <w:rPr>
                <w:rFonts w:ascii="Trebuchet MS" w:eastAsia="Trebuchet MS" w:hAnsi="Trebuchet MS" w:cs="Trebuchet MS"/>
                <w:b/>
                <w:bCs/>
              </w:rPr>
            </w:pPr>
            <w:r>
              <w:rPr>
                <w:rFonts w:ascii="Trebuchet MS"/>
                <w:b/>
                <w:bCs/>
              </w:rPr>
              <w:t>Internal rate of</w:t>
            </w:r>
          </w:p>
          <w:p w14:paraId="2417DC2B" w14:textId="77777777" w:rsidR="00E9003B" w:rsidRDefault="00C816EE">
            <w:r>
              <w:rPr>
                <w:rFonts w:ascii="Trebuchet MS"/>
                <w:b/>
                <w:bCs/>
              </w:rPr>
              <w:t>Return (IRR)</w:t>
            </w:r>
          </w:p>
        </w:tc>
        <w:tc>
          <w:tcPr>
            <w:tcW w:w="7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266281A" w14:textId="77777777" w:rsidR="00E9003B" w:rsidRDefault="00C816EE">
            <w:r>
              <w:rPr>
                <w:rFonts w:ascii="Trebuchet MS"/>
              </w:rPr>
              <w:t>The discount rate at which a stream of costs and benefits has a net present value of zero. The internal rate of return is compared with a benchmark in order to evaluate the performance of the proposed project</w:t>
            </w:r>
          </w:p>
        </w:tc>
      </w:tr>
      <w:tr w:rsidR="00E9003B" w14:paraId="610B9963" w14:textId="77777777">
        <w:trPr>
          <w:trHeight w:val="570"/>
        </w:trPr>
        <w:tc>
          <w:tcPr>
            <w:tcW w:w="18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FAF6AF0" w14:textId="77777777" w:rsidR="00E9003B" w:rsidRDefault="00C816EE">
            <w:r>
              <w:rPr>
                <w:rFonts w:ascii="Trebuchet MS"/>
                <w:b/>
                <w:bCs/>
              </w:rPr>
              <w:t>Investment cost</w:t>
            </w:r>
          </w:p>
        </w:tc>
        <w:tc>
          <w:tcPr>
            <w:tcW w:w="7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7A64757" w14:textId="77777777" w:rsidR="00E9003B" w:rsidRDefault="00C816EE">
            <w:r>
              <w:rPr>
                <w:rFonts w:ascii="Trebuchet MS"/>
              </w:rPr>
              <w:t>Capital cost incurred in the construction of the project</w:t>
            </w:r>
          </w:p>
        </w:tc>
      </w:tr>
      <w:tr w:rsidR="00E9003B" w14:paraId="5CE2AAD9" w14:textId="77777777">
        <w:trPr>
          <w:trHeight w:val="1690"/>
        </w:trPr>
        <w:tc>
          <w:tcPr>
            <w:tcW w:w="18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508616E" w14:textId="77777777" w:rsidR="00E9003B" w:rsidRDefault="00C816EE">
            <w:r>
              <w:rPr>
                <w:rFonts w:ascii="Trebuchet MS"/>
                <w:b/>
                <w:bCs/>
              </w:rPr>
              <w:t>Investment project</w:t>
            </w:r>
          </w:p>
        </w:tc>
        <w:tc>
          <w:tcPr>
            <w:tcW w:w="7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D8E731A" w14:textId="103FFFC2" w:rsidR="00E9003B" w:rsidRDefault="001F5C1F" w:rsidP="001F5C1F">
            <w:pPr>
              <w:jc w:val="both"/>
            </w:pPr>
            <w:r>
              <w:rPr>
                <w:rFonts w:ascii="Trebuchet MS"/>
              </w:rPr>
              <w:t>A project that has an infrastructure component or which grants more than half of its total eligible budget for the purchase of equipment or a</w:t>
            </w:r>
            <w:r w:rsidR="00C816EE">
              <w:rPr>
                <w:rFonts w:ascii="Trebuchet MS"/>
              </w:rPr>
              <w:t xml:space="preserve"> project whose results involve the achievement of an objective by investing capital, which means that their main component is to carry out a work, without excluding the procurement of services (as consultancy or technical assistance) or goods (procurement of necessary equipment for the respective objective) related to the respective objective. </w:t>
            </w:r>
          </w:p>
        </w:tc>
      </w:tr>
      <w:tr w:rsidR="00E9003B" w14:paraId="716D3004" w14:textId="77777777">
        <w:trPr>
          <w:trHeight w:val="1130"/>
        </w:trPr>
        <w:tc>
          <w:tcPr>
            <w:tcW w:w="18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EC13127" w14:textId="77777777" w:rsidR="00E9003B" w:rsidRDefault="00C816EE">
            <w:r>
              <w:rPr>
                <w:rFonts w:ascii="Trebuchet MS"/>
                <w:b/>
                <w:bCs/>
              </w:rPr>
              <w:t xml:space="preserve">Joint Secretariat </w:t>
            </w:r>
          </w:p>
        </w:tc>
        <w:tc>
          <w:tcPr>
            <w:tcW w:w="7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4879BB4" w14:textId="75C10490" w:rsidR="00E9003B" w:rsidRDefault="00C816EE" w:rsidP="004D2CB5">
            <w:pPr>
              <w:jc w:val="both"/>
            </w:pPr>
            <w:r>
              <w:rPr>
                <w:rFonts w:ascii="Trebuchet MS"/>
              </w:rPr>
              <w:t>The structure responsible for assisting the programme management bodies in carrying out their duties. Regional Cross Border Cooperation Office Timisoara for Romanian Serbian Border is hosting the Joint Secretariat for the Programme</w:t>
            </w:r>
            <w:r w:rsidR="004D2CB5">
              <w:rPr>
                <w:rFonts w:ascii="Trebuchet MS"/>
              </w:rPr>
              <w:t>.</w:t>
            </w:r>
          </w:p>
        </w:tc>
      </w:tr>
      <w:tr w:rsidR="00E9003B" w14:paraId="298D63CE" w14:textId="77777777">
        <w:trPr>
          <w:trHeight w:val="850"/>
        </w:trPr>
        <w:tc>
          <w:tcPr>
            <w:tcW w:w="18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4D7EB50" w14:textId="77777777" w:rsidR="00E9003B" w:rsidRDefault="00C816EE">
            <w:r>
              <w:rPr>
                <w:rFonts w:ascii="Trebuchet MS"/>
                <w:b/>
                <w:bCs/>
              </w:rPr>
              <w:lastRenderedPageBreak/>
              <w:t xml:space="preserve">Lead  Beneficiary </w:t>
            </w:r>
          </w:p>
        </w:tc>
        <w:tc>
          <w:tcPr>
            <w:tcW w:w="7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A6B183A" w14:textId="77777777" w:rsidR="00E9003B" w:rsidRDefault="00C816EE">
            <w:r>
              <w:rPr>
                <w:rFonts w:ascii="Trebuchet MS"/>
              </w:rPr>
              <w:t xml:space="preserve">A Beneficiary designated by the beneficiaries involved in a project responsible for coordinating the process of development, submission and implementation of that specific project </w:t>
            </w:r>
          </w:p>
        </w:tc>
      </w:tr>
      <w:tr w:rsidR="00E9003B" w14:paraId="3C1E1B2A" w14:textId="77777777">
        <w:trPr>
          <w:trHeight w:val="1130"/>
        </w:trPr>
        <w:tc>
          <w:tcPr>
            <w:tcW w:w="18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03A9D8B" w14:textId="77777777" w:rsidR="00E9003B" w:rsidRDefault="00C816EE">
            <w:r>
              <w:rPr>
                <w:rFonts w:ascii="Trebuchet MS"/>
                <w:b/>
                <w:bCs/>
              </w:rPr>
              <w:t>Managing Authority</w:t>
            </w:r>
          </w:p>
        </w:tc>
        <w:tc>
          <w:tcPr>
            <w:tcW w:w="7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3BAB0D1" w14:textId="77777777" w:rsidR="00E9003B" w:rsidRDefault="00C816EE">
            <w:r>
              <w:rPr>
                <w:rFonts w:ascii="Trebuchet MS"/>
              </w:rPr>
              <w:t>The structure responsible for managing the operational programme. The Romanian Ministry of Regional Development and Public Administration is the Managing Authority for the Programme</w:t>
            </w:r>
          </w:p>
        </w:tc>
      </w:tr>
      <w:tr w:rsidR="00E9003B" w14:paraId="009E64CF" w14:textId="77777777">
        <w:trPr>
          <w:trHeight w:val="850"/>
        </w:trPr>
        <w:tc>
          <w:tcPr>
            <w:tcW w:w="18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A0500E8" w14:textId="77777777" w:rsidR="00E9003B" w:rsidRDefault="00C816EE">
            <w:pPr>
              <w:rPr>
                <w:rFonts w:ascii="Trebuchet MS" w:eastAsia="Trebuchet MS" w:hAnsi="Trebuchet MS" w:cs="Trebuchet MS"/>
                <w:b/>
                <w:bCs/>
              </w:rPr>
            </w:pPr>
            <w:r>
              <w:rPr>
                <w:rFonts w:ascii="Trebuchet MS"/>
                <w:b/>
                <w:bCs/>
              </w:rPr>
              <w:t>National Authority</w:t>
            </w:r>
          </w:p>
        </w:tc>
        <w:tc>
          <w:tcPr>
            <w:tcW w:w="7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D00BEA3" w14:textId="77777777" w:rsidR="00E9003B" w:rsidRDefault="00C816EE">
            <w:r>
              <w:rPr>
                <w:rFonts w:ascii="Trebuchet MS"/>
              </w:rPr>
              <w:t>The counterpart of the Managing Authority in the partner state. The Serbian European Integration Office is the National Authority for the Programme</w:t>
            </w:r>
          </w:p>
        </w:tc>
      </w:tr>
      <w:tr w:rsidR="00E9003B" w14:paraId="4581089D" w14:textId="77777777">
        <w:trPr>
          <w:trHeight w:val="570"/>
        </w:trPr>
        <w:tc>
          <w:tcPr>
            <w:tcW w:w="18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78E1AC3" w14:textId="77777777" w:rsidR="00E9003B" w:rsidRDefault="00C816EE">
            <w:r>
              <w:rPr>
                <w:rFonts w:ascii="Trebuchet MS"/>
                <w:b/>
                <w:bCs/>
              </w:rPr>
              <w:t xml:space="preserve">National Legislation </w:t>
            </w:r>
          </w:p>
        </w:tc>
        <w:tc>
          <w:tcPr>
            <w:tcW w:w="7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1A58236" w14:textId="77777777" w:rsidR="00E9003B" w:rsidRDefault="00C816EE">
            <w:r>
              <w:rPr>
                <w:rFonts w:ascii="Trebuchet MS"/>
              </w:rPr>
              <w:t>The legislation of the state on whose territory the beneficiary is located</w:t>
            </w:r>
          </w:p>
        </w:tc>
      </w:tr>
      <w:tr w:rsidR="00E9003B" w14:paraId="6D2F9AD0" w14:textId="77777777">
        <w:trPr>
          <w:trHeight w:val="1690"/>
        </w:trPr>
        <w:tc>
          <w:tcPr>
            <w:tcW w:w="18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345551" w14:textId="77777777" w:rsidR="00E9003B" w:rsidRDefault="00C816EE">
            <w:r>
              <w:rPr>
                <w:rFonts w:ascii="Trebuchet MS"/>
                <w:b/>
                <w:bCs/>
              </w:rPr>
              <w:t>Natural protected area</w:t>
            </w:r>
          </w:p>
        </w:tc>
        <w:tc>
          <w:tcPr>
            <w:tcW w:w="7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CB9C10B" w14:textId="77777777" w:rsidR="00E9003B" w:rsidRDefault="00C816EE">
            <w:r>
              <w:rPr>
                <w:rFonts w:ascii="Trebuchet MS"/>
              </w:rPr>
              <w:t>Land, aquatic and/or underground area hosting savage fauna and flora species, bio-geographical, landscape, geological, pale-ontological, speleological or other elements and systems with outstanding ecological, scientific or cultural value, governed by special preservation and protection rules in compliance with legal provisions</w:t>
            </w:r>
          </w:p>
        </w:tc>
      </w:tr>
      <w:tr w:rsidR="00E9003B" w14:paraId="2027BE7B" w14:textId="77777777">
        <w:trPr>
          <w:trHeight w:val="850"/>
        </w:trPr>
        <w:tc>
          <w:tcPr>
            <w:tcW w:w="18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65309E8" w14:textId="77777777" w:rsidR="00E9003B" w:rsidRDefault="00C816EE">
            <w:pPr>
              <w:rPr>
                <w:rFonts w:ascii="Trebuchet MS" w:eastAsia="Trebuchet MS" w:hAnsi="Trebuchet MS" w:cs="Trebuchet MS"/>
                <w:b/>
                <w:bCs/>
              </w:rPr>
            </w:pPr>
            <w:r>
              <w:rPr>
                <w:rFonts w:ascii="Trebuchet MS"/>
                <w:b/>
                <w:bCs/>
              </w:rPr>
              <w:t>Net Present Value</w:t>
            </w:r>
          </w:p>
          <w:p w14:paraId="4AAFFC4C" w14:textId="77777777" w:rsidR="00E9003B" w:rsidRDefault="00C816EE">
            <w:r>
              <w:rPr>
                <w:rFonts w:ascii="Trebuchet MS"/>
                <w:b/>
                <w:bCs/>
              </w:rPr>
              <w:t>(NPV)</w:t>
            </w:r>
          </w:p>
        </w:tc>
        <w:tc>
          <w:tcPr>
            <w:tcW w:w="7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C6EC27B" w14:textId="77777777" w:rsidR="00E9003B" w:rsidRDefault="00C816EE">
            <w:r>
              <w:rPr>
                <w:rFonts w:ascii="Trebuchet MS"/>
              </w:rPr>
              <w:t>The sum that results when the expected costs of the investment are deducted from the discounted value of the expected benefits</w:t>
            </w:r>
          </w:p>
        </w:tc>
      </w:tr>
      <w:tr w:rsidR="00E9003B" w14:paraId="7145CD44" w14:textId="77777777">
        <w:trPr>
          <w:trHeight w:val="850"/>
        </w:trPr>
        <w:tc>
          <w:tcPr>
            <w:tcW w:w="18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FC32756" w14:textId="77777777" w:rsidR="00E9003B" w:rsidRDefault="00C816EE">
            <w:r>
              <w:rPr>
                <w:rFonts w:ascii="Trebuchet MS"/>
                <w:b/>
                <w:bCs/>
              </w:rPr>
              <w:t>Operating costs</w:t>
            </w:r>
          </w:p>
        </w:tc>
        <w:tc>
          <w:tcPr>
            <w:tcW w:w="7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CC8DFFD" w14:textId="77777777" w:rsidR="00E9003B" w:rsidRDefault="00C816EE">
            <w:r>
              <w:rPr>
                <w:rFonts w:ascii="Trebuchet MS"/>
              </w:rPr>
              <w:t>Cost incurred in the operation of an investment, including cost of routine and extraordinary maintenance but excluding depreciation or capital costs</w:t>
            </w:r>
          </w:p>
        </w:tc>
      </w:tr>
      <w:tr w:rsidR="00E9003B" w14:paraId="5B8F12A4" w14:textId="77777777">
        <w:trPr>
          <w:trHeight w:val="1410"/>
        </w:trPr>
        <w:tc>
          <w:tcPr>
            <w:tcW w:w="18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DE09A53" w14:textId="77777777" w:rsidR="00E9003B" w:rsidRDefault="00C816EE">
            <w:r>
              <w:rPr>
                <w:rFonts w:ascii="Trebuchet MS"/>
                <w:b/>
                <w:bCs/>
              </w:rPr>
              <w:t>Partnership Agreement</w:t>
            </w:r>
          </w:p>
        </w:tc>
        <w:tc>
          <w:tcPr>
            <w:tcW w:w="7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C8D15ED" w14:textId="77777777" w:rsidR="00E9003B" w:rsidRDefault="00C816EE">
            <w:pPr>
              <w:jc w:val="both"/>
            </w:pPr>
            <w:r>
              <w:rPr>
                <w:rFonts w:ascii="Trebuchet MS"/>
              </w:rPr>
              <w:t>A document that formalises relationship between project partners and the Lead Beneficiary. Mutual rights and obligations regarding cooperation in project are laid down in the agreement, also including provisions guaranteeing the sound financial management of the funds allocated to the project.</w:t>
            </w:r>
          </w:p>
        </w:tc>
      </w:tr>
      <w:tr w:rsidR="00E9003B" w14:paraId="1A5A1B9E" w14:textId="77777777">
        <w:trPr>
          <w:trHeight w:val="570"/>
        </w:trPr>
        <w:tc>
          <w:tcPr>
            <w:tcW w:w="18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ACB0CD9" w14:textId="77777777" w:rsidR="00E9003B" w:rsidRDefault="00C816EE">
            <w:r>
              <w:rPr>
                <w:rFonts w:ascii="Trebuchet MS"/>
                <w:b/>
                <w:bCs/>
              </w:rPr>
              <w:t>Potential applicant</w:t>
            </w:r>
          </w:p>
        </w:tc>
        <w:tc>
          <w:tcPr>
            <w:tcW w:w="7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AB8B08D" w14:textId="77777777" w:rsidR="00E9003B" w:rsidRDefault="00C816EE">
            <w:r>
              <w:rPr>
                <w:rFonts w:ascii="Trebuchet MS"/>
              </w:rPr>
              <w:t>Any legal entity meeting the eligible criteria for submitting an application to be financed by the programme</w:t>
            </w:r>
          </w:p>
        </w:tc>
      </w:tr>
      <w:tr w:rsidR="00E9003B" w14:paraId="5F34C032" w14:textId="77777777">
        <w:trPr>
          <w:trHeight w:val="570"/>
        </w:trPr>
        <w:tc>
          <w:tcPr>
            <w:tcW w:w="18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DE242C2" w14:textId="77777777" w:rsidR="00E9003B" w:rsidRDefault="00C816EE">
            <w:r>
              <w:rPr>
                <w:rFonts w:ascii="Trebuchet MS"/>
                <w:b/>
                <w:bCs/>
              </w:rPr>
              <w:t>Potential beneficiary</w:t>
            </w:r>
          </w:p>
        </w:tc>
        <w:tc>
          <w:tcPr>
            <w:tcW w:w="7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C27D575" w14:textId="77777777" w:rsidR="00E9003B" w:rsidRDefault="00C816EE">
            <w:r>
              <w:rPr>
                <w:rFonts w:ascii="Trebuchet MS"/>
              </w:rPr>
              <w:t>Any applicant or potential applicant is a potential beneficiary until the decision for financing its project has been issued</w:t>
            </w:r>
          </w:p>
        </w:tc>
      </w:tr>
      <w:tr w:rsidR="00E9003B" w14:paraId="01D4A3CF" w14:textId="77777777">
        <w:trPr>
          <w:trHeight w:val="1130"/>
        </w:trPr>
        <w:tc>
          <w:tcPr>
            <w:tcW w:w="18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5BE1E13" w14:textId="77777777" w:rsidR="00E9003B" w:rsidRDefault="00C816EE">
            <w:r>
              <w:rPr>
                <w:rFonts w:ascii="Trebuchet MS"/>
                <w:b/>
                <w:bCs/>
              </w:rPr>
              <w:t>Project</w:t>
            </w:r>
          </w:p>
        </w:tc>
        <w:tc>
          <w:tcPr>
            <w:tcW w:w="7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994858F" w14:textId="77777777" w:rsidR="00E9003B" w:rsidRDefault="00C816EE">
            <w:r>
              <w:rPr>
                <w:rFonts w:ascii="Trebuchet MS"/>
              </w:rPr>
              <w:t>An operation comprising a series of works, activities or services intended in itself to accomplish an indivisible task of a precise economic or technical nature, which has clearly identified goals, expressed as the application form and its annexes.</w:t>
            </w:r>
          </w:p>
        </w:tc>
      </w:tr>
      <w:tr w:rsidR="00E9003B" w14:paraId="42022C5B" w14:textId="77777777">
        <w:trPr>
          <w:trHeight w:val="570"/>
        </w:trPr>
        <w:tc>
          <w:tcPr>
            <w:tcW w:w="18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59CDC0B" w14:textId="77777777" w:rsidR="00E9003B" w:rsidRDefault="00C816EE">
            <w:r>
              <w:rPr>
                <w:rFonts w:ascii="Trebuchet MS"/>
                <w:b/>
                <w:bCs/>
              </w:rPr>
              <w:lastRenderedPageBreak/>
              <w:t>Reference period</w:t>
            </w:r>
          </w:p>
        </w:tc>
        <w:tc>
          <w:tcPr>
            <w:tcW w:w="7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DB27367" w14:textId="77777777" w:rsidR="00E9003B" w:rsidRDefault="00C816EE">
            <w:pPr>
              <w:pStyle w:val="Header"/>
              <w:tabs>
                <w:tab w:val="clear" w:pos="4320"/>
                <w:tab w:val="clear" w:pos="8640"/>
              </w:tabs>
            </w:pPr>
            <w:r>
              <w:rPr>
                <w:rFonts w:ascii="Trebuchet MS"/>
              </w:rPr>
              <w:t>The number of years for which forecasts are provided in the cost benefit analysis</w:t>
            </w:r>
          </w:p>
        </w:tc>
      </w:tr>
      <w:tr w:rsidR="00E9003B" w14:paraId="6CA76CB5" w14:textId="77777777">
        <w:trPr>
          <w:trHeight w:val="570"/>
        </w:trPr>
        <w:tc>
          <w:tcPr>
            <w:tcW w:w="18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86C754D" w14:textId="77777777" w:rsidR="00E9003B" w:rsidRDefault="00C816EE">
            <w:r>
              <w:rPr>
                <w:rFonts w:ascii="Trebuchet MS"/>
                <w:b/>
                <w:bCs/>
              </w:rPr>
              <w:t>Residual value</w:t>
            </w:r>
          </w:p>
        </w:tc>
        <w:tc>
          <w:tcPr>
            <w:tcW w:w="7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3DCE770" w14:textId="77777777" w:rsidR="00E9003B" w:rsidRDefault="00C816EE">
            <w:r>
              <w:rPr>
                <w:rFonts w:ascii="Trebuchet MS"/>
              </w:rPr>
              <w:t>The net present value of assets at the final year of the reference period selected for evaluation analysis</w:t>
            </w:r>
          </w:p>
        </w:tc>
      </w:tr>
      <w:tr w:rsidR="00E9003B" w14:paraId="04428F2B" w14:textId="77777777">
        <w:trPr>
          <w:trHeight w:val="1130"/>
        </w:trPr>
        <w:tc>
          <w:tcPr>
            <w:tcW w:w="18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E023E5B" w14:textId="77777777" w:rsidR="00E9003B" w:rsidRDefault="00C816EE">
            <w:pPr>
              <w:rPr>
                <w:rFonts w:ascii="Trebuchet MS" w:eastAsia="Trebuchet MS" w:hAnsi="Trebuchet MS" w:cs="Trebuchet MS"/>
                <w:b/>
                <w:bCs/>
              </w:rPr>
            </w:pPr>
            <w:r>
              <w:rPr>
                <w:rFonts w:ascii="Trebuchet MS"/>
                <w:b/>
                <w:bCs/>
              </w:rPr>
              <w:t>Revenue</w:t>
            </w:r>
          </w:p>
          <w:p w14:paraId="671F2AC2" w14:textId="77777777" w:rsidR="00E9003B" w:rsidRDefault="00C816EE">
            <w:r>
              <w:rPr>
                <w:rFonts w:ascii="Trebuchet MS"/>
                <w:b/>
                <w:bCs/>
              </w:rPr>
              <w:t>generating project</w:t>
            </w:r>
          </w:p>
        </w:tc>
        <w:tc>
          <w:tcPr>
            <w:tcW w:w="7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1B83E80" w14:textId="77777777" w:rsidR="00E9003B" w:rsidRDefault="00C816EE">
            <w:r>
              <w:rPr>
                <w:rFonts w:ascii="Trebuchet MS"/>
              </w:rPr>
              <w:t>Any project involving an investment in infrastructure, the use of which is subject to charges borne directly by users, and any project involving the sale or rent of land or buildings or the provision of services against payment</w:t>
            </w:r>
          </w:p>
        </w:tc>
      </w:tr>
      <w:tr w:rsidR="00E9003B" w14:paraId="74AA6D87" w14:textId="77777777">
        <w:trPr>
          <w:trHeight w:val="570"/>
        </w:trPr>
        <w:tc>
          <w:tcPr>
            <w:tcW w:w="18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87B0FDC" w14:textId="77777777" w:rsidR="00E9003B" w:rsidRDefault="00C816EE">
            <w:r>
              <w:rPr>
                <w:rFonts w:ascii="Trebuchet MS"/>
                <w:b/>
                <w:bCs/>
              </w:rPr>
              <w:t>Revenues</w:t>
            </w:r>
          </w:p>
        </w:tc>
        <w:tc>
          <w:tcPr>
            <w:tcW w:w="7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41C16FA" w14:textId="77777777" w:rsidR="00E9003B" w:rsidRDefault="00C816EE">
            <w:r>
              <w:rPr>
                <w:rFonts w:ascii="Trebuchet MS"/>
              </w:rPr>
              <w:t>Income to be expected from an investment through pricing or charges</w:t>
            </w:r>
          </w:p>
        </w:tc>
      </w:tr>
      <w:tr w:rsidR="00E9003B" w14:paraId="5E9760A9" w14:textId="77777777">
        <w:trPr>
          <w:trHeight w:val="1410"/>
        </w:trPr>
        <w:tc>
          <w:tcPr>
            <w:tcW w:w="18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311DBCB" w14:textId="77777777" w:rsidR="00E9003B" w:rsidRDefault="00C816EE">
            <w:r>
              <w:rPr>
                <w:rFonts w:ascii="Trebuchet MS"/>
                <w:b/>
                <w:bCs/>
              </w:rPr>
              <w:t>Subsidy contract</w:t>
            </w:r>
          </w:p>
        </w:tc>
        <w:tc>
          <w:tcPr>
            <w:tcW w:w="7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F29B87C" w14:textId="77777777" w:rsidR="00E9003B" w:rsidRDefault="00C816EE">
            <w:r>
              <w:rPr>
                <w:rFonts w:ascii="Trebuchet MS"/>
              </w:rPr>
              <w:t>Contract between the Managing Authority and the Lead Beneficiary. It determines the rights and responsibilities of the Lead Beneficiary and the Managing Authority, the scope of activities to be carried out, terms of funding, requirements for reporting and financial controls, etc.</w:t>
            </w:r>
          </w:p>
        </w:tc>
      </w:tr>
    </w:tbl>
    <w:p w14:paraId="70642EA6" w14:textId="77777777" w:rsidR="00E9003B" w:rsidRDefault="00E9003B">
      <w:pPr>
        <w:widowControl w:val="0"/>
        <w:jc w:val="both"/>
        <w:rPr>
          <w:rFonts w:ascii="Trebuchet MS" w:eastAsia="Trebuchet MS" w:hAnsi="Trebuchet MS" w:cs="Trebuchet MS"/>
        </w:rPr>
      </w:pPr>
    </w:p>
    <w:p w14:paraId="4E5E8ECA" w14:textId="77777777" w:rsidR="00E9003B" w:rsidRDefault="00E9003B">
      <w:pPr>
        <w:jc w:val="both"/>
        <w:rPr>
          <w:rFonts w:ascii="Trebuchet MS" w:eastAsia="Trebuchet MS" w:hAnsi="Trebuchet MS" w:cs="Trebuchet MS"/>
        </w:rPr>
      </w:pPr>
    </w:p>
    <w:p w14:paraId="481D382E" w14:textId="77777777" w:rsidR="00A17A91" w:rsidRDefault="00A17A91">
      <w:pPr>
        <w:jc w:val="both"/>
        <w:rPr>
          <w:rFonts w:ascii="Trebuchet MS" w:eastAsia="Trebuchet MS" w:hAnsi="Trebuchet MS" w:cs="Trebuchet MS"/>
        </w:rPr>
      </w:pPr>
    </w:p>
    <w:p w14:paraId="24012157" w14:textId="77777777" w:rsidR="00A17A91" w:rsidRDefault="00A17A91">
      <w:pPr>
        <w:jc w:val="both"/>
        <w:rPr>
          <w:rFonts w:ascii="Trebuchet MS" w:eastAsia="Trebuchet MS" w:hAnsi="Trebuchet MS" w:cs="Trebuchet MS"/>
        </w:rPr>
      </w:pPr>
    </w:p>
    <w:p w14:paraId="5A68DE45" w14:textId="77777777" w:rsidR="00A17A91" w:rsidRDefault="00A17A91">
      <w:pPr>
        <w:jc w:val="both"/>
        <w:rPr>
          <w:rFonts w:ascii="Trebuchet MS" w:eastAsia="Trebuchet MS" w:hAnsi="Trebuchet MS" w:cs="Trebuchet MS"/>
        </w:rPr>
      </w:pPr>
    </w:p>
    <w:p w14:paraId="0423EAD7" w14:textId="77777777" w:rsidR="00A17A91" w:rsidRDefault="00A17A91">
      <w:pPr>
        <w:jc w:val="both"/>
        <w:rPr>
          <w:rFonts w:ascii="Trebuchet MS" w:eastAsia="Trebuchet MS" w:hAnsi="Trebuchet MS" w:cs="Trebuchet MS"/>
        </w:rPr>
      </w:pPr>
    </w:p>
    <w:p w14:paraId="70F4F18D" w14:textId="77777777" w:rsidR="00A17A91" w:rsidRDefault="00A17A91">
      <w:pPr>
        <w:jc w:val="both"/>
        <w:rPr>
          <w:rFonts w:ascii="Trebuchet MS" w:eastAsia="Trebuchet MS" w:hAnsi="Trebuchet MS" w:cs="Trebuchet MS"/>
        </w:rPr>
      </w:pPr>
    </w:p>
    <w:p w14:paraId="7FE397F1" w14:textId="77777777" w:rsidR="00A17A91" w:rsidRDefault="00A17A91">
      <w:pPr>
        <w:jc w:val="both"/>
        <w:rPr>
          <w:rFonts w:ascii="Trebuchet MS" w:eastAsia="Trebuchet MS" w:hAnsi="Trebuchet MS" w:cs="Trebuchet MS"/>
        </w:rPr>
      </w:pPr>
    </w:p>
    <w:p w14:paraId="5F21293C" w14:textId="77777777" w:rsidR="00744706" w:rsidRDefault="00744706">
      <w:pPr>
        <w:jc w:val="both"/>
        <w:rPr>
          <w:rFonts w:ascii="Trebuchet MS" w:eastAsia="Trebuchet MS" w:hAnsi="Trebuchet MS" w:cs="Trebuchet MS"/>
        </w:rPr>
      </w:pPr>
    </w:p>
    <w:p w14:paraId="1637C3AF" w14:textId="77777777" w:rsidR="00744706" w:rsidRDefault="00744706">
      <w:pPr>
        <w:jc w:val="both"/>
        <w:rPr>
          <w:rFonts w:ascii="Trebuchet MS" w:eastAsia="Trebuchet MS" w:hAnsi="Trebuchet MS" w:cs="Trebuchet MS"/>
        </w:rPr>
      </w:pPr>
    </w:p>
    <w:p w14:paraId="745ABEBA" w14:textId="77777777" w:rsidR="00744706" w:rsidRDefault="00744706">
      <w:pPr>
        <w:jc w:val="both"/>
        <w:rPr>
          <w:rFonts w:ascii="Trebuchet MS" w:eastAsia="Trebuchet MS" w:hAnsi="Trebuchet MS" w:cs="Trebuchet MS"/>
        </w:rPr>
      </w:pPr>
    </w:p>
    <w:p w14:paraId="5853E193" w14:textId="77777777" w:rsidR="00744706" w:rsidRDefault="00744706">
      <w:pPr>
        <w:jc w:val="both"/>
        <w:rPr>
          <w:rFonts w:ascii="Trebuchet MS" w:eastAsia="Trebuchet MS" w:hAnsi="Trebuchet MS" w:cs="Trebuchet MS"/>
        </w:rPr>
      </w:pPr>
    </w:p>
    <w:tbl>
      <w:tblPr>
        <w:tblW w:w="93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20"/>
        <w:gridCol w:w="7560"/>
      </w:tblGrid>
      <w:tr w:rsidR="00983D8E" w:rsidRPr="00A71BF2" w14:paraId="74A9B55B" w14:textId="77777777" w:rsidTr="00743F76">
        <w:trPr>
          <w:trHeight w:val="280"/>
        </w:trPr>
        <w:tc>
          <w:tcPr>
            <w:tcW w:w="9380" w:type="dxa"/>
            <w:gridSpan w:val="2"/>
            <w:shd w:val="clear" w:color="auto" w:fill="auto"/>
            <w:tcMar>
              <w:top w:w="80" w:type="dxa"/>
              <w:left w:w="80" w:type="dxa"/>
              <w:bottom w:w="80" w:type="dxa"/>
              <w:right w:w="80" w:type="dxa"/>
            </w:tcMar>
            <w:vAlign w:val="center"/>
          </w:tcPr>
          <w:p w14:paraId="5D0DC775" w14:textId="22CA1D6C" w:rsidR="00983D8E" w:rsidRPr="00A71BF2" w:rsidRDefault="00983D8E" w:rsidP="006108A1">
            <w:pPr>
              <w:pStyle w:val="NormalWeb"/>
              <w:widowControl w:val="0"/>
              <w:spacing w:before="120" w:after="0"/>
              <w:rPr>
                <w:rFonts w:ascii="Trebuchet MS" w:hAnsi="Trebuchet MS"/>
                <w:sz w:val="22"/>
                <w:szCs w:val="22"/>
                <w:lang w:val="en-US"/>
              </w:rPr>
            </w:pPr>
            <w:r w:rsidRPr="00A71BF2">
              <w:rPr>
                <w:rFonts w:ascii="Trebuchet MS" w:hAnsi="Trebuchet MS"/>
                <w:b/>
                <w:sz w:val="22"/>
                <w:szCs w:val="22"/>
              </w:rPr>
              <w:lastRenderedPageBreak/>
              <w:t>Glossary of Acronyms</w:t>
            </w:r>
          </w:p>
        </w:tc>
      </w:tr>
      <w:tr w:rsidR="00E9003B" w:rsidRPr="00A71BF2" w14:paraId="40A4D5D3" w14:textId="77777777" w:rsidTr="006108A1">
        <w:trPr>
          <w:trHeight w:val="280"/>
        </w:trPr>
        <w:tc>
          <w:tcPr>
            <w:tcW w:w="1820" w:type="dxa"/>
            <w:shd w:val="clear" w:color="auto" w:fill="auto"/>
            <w:tcMar>
              <w:top w:w="80" w:type="dxa"/>
              <w:left w:w="80" w:type="dxa"/>
              <w:bottom w:w="80" w:type="dxa"/>
              <w:right w:w="80" w:type="dxa"/>
            </w:tcMar>
            <w:vAlign w:val="center"/>
          </w:tcPr>
          <w:p w14:paraId="29E01835" w14:textId="221AB420" w:rsidR="006108A1" w:rsidRPr="00A71BF2" w:rsidRDefault="00983D8E" w:rsidP="006108A1">
            <w:pPr>
              <w:pStyle w:val="NormalWeb"/>
              <w:widowControl w:val="0"/>
              <w:spacing w:before="120" w:after="0"/>
              <w:rPr>
                <w:rFonts w:ascii="Trebuchet MS" w:hAnsi="Trebuchet MS"/>
                <w:sz w:val="22"/>
                <w:szCs w:val="22"/>
                <w:lang w:val="en-US"/>
              </w:rPr>
            </w:pPr>
            <w:r w:rsidRPr="00A71BF2">
              <w:rPr>
                <w:rFonts w:ascii="Trebuchet MS" w:hAnsi="Trebuchet MS"/>
                <w:sz w:val="22"/>
                <w:szCs w:val="22"/>
                <w:lang w:val="en-US"/>
              </w:rPr>
              <w:t>AA</w:t>
            </w:r>
          </w:p>
        </w:tc>
        <w:tc>
          <w:tcPr>
            <w:tcW w:w="7560" w:type="dxa"/>
            <w:shd w:val="clear" w:color="auto" w:fill="auto"/>
            <w:tcMar>
              <w:top w:w="80" w:type="dxa"/>
              <w:left w:w="80" w:type="dxa"/>
              <w:bottom w:w="80" w:type="dxa"/>
              <w:right w:w="80" w:type="dxa"/>
            </w:tcMar>
            <w:vAlign w:val="center"/>
          </w:tcPr>
          <w:p w14:paraId="150D7742" w14:textId="77777777" w:rsidR="00E9003B" w:rsidRPr="00A71BF2" w:rsidRDefault="00C816EE" w:rsidP="006108A1">
            <w:pPr>
              <w:pStyle w:val="NormalWeb"/>
              <w:widowControl w:val="0"/>
              <w:spacing w:before="120" w:after="0"/>
              <w:rPr>
                <w:rFonts w:ascii="Trebuchet MS" w:hAnsi="Trebuchet MS"/>
                <w:sz w:val="22"/>
                <w:szCs w:val="22"/>
              </w:rPr>
            </w:pPr>
            <w:r w:rsidRPr="00A71BF2">
              <w:rPr>
                <w:rFonts w:ascii="Trebuchet MS" w:hAnsi="Trebuchet MS"/>
                <w:sz w:val="22"/>
                <w:szCs w:val="22"/>
                <w:lang w:val="en-US"/>
              </w:rPr>
              <w:t>Audit Authority</w:t>
            </w:r>
          </w:p>
        </w:tc>
      </w:tr>
      <w:tr w:rsidR="00E9003B" w:rsidRPr="00A71BF2" w14:paraId="57D610FD" w14:textId="77777777" w:rsidTr="006108A1">
        <w:trPr>
          <w:trHeight w:val="280"/>
        </w:trPr>
        <w:tc>
          <w:tcPr>
            <w:tcW w:w="1820" w:type="dxa"/>
            <w:shd w:val="clear" w:color="auto" w:fill="auto"/>
            <w:tcMar>
              <w:top w:w="80" w:type="dxa"/>
              <w:left w:w="80" w:type="dxa"/>
              <w:bottom w:w="80" w:type="dxa"/>
              <w:right w:w="80" w:type="dxa"/>
            </w:tcMar>
            <w:vAlign w:val="center"/>
          </w:tcPr>
          <w:p w14:paraId="0EABD7FF" w14:textId="77777777" w:rsidR="00E9003B" w:rsidRPr="00A71BF2" w:rsidRDefault="00C816EE" w:rsidP="006108A1">
            <w:pPr>
              <w:pStyle w:val="NormalWeb"/>
              <w:widowControl w:val="0"/>
              <w:spacing w:before="120" w:after="0"/>
              <w:rPr>
                <w:rFonts w:ascii="Trebuchet MS" w:hAnsi="Trebuchet MS"/>
                <w:sz w:val="22"/>
                <w:szCs w:val="22"/>
              </w:rPr>
            </w:pPr>
            <w:r w:rsidRPr="00A71BF2">
              <w:rPr>
                <w:rFonts w:ascii="Trebuchet MS" w:hAnsi="Trebuchet MS"/>
                <w:sz w:val="22"/>
                <w:szCs w:val="22"/>
                <w:lang w:val="en-US"/>
              </w:rPr>
              <w:t>RO</w:t>
            </w:r>
          </w:p>
        </w:tc>
        <w:tc>
          <w:tcPr>
            <w:tcW w:w="7560" w:type="dxa"/>
            <w:shd w:val="clear" w:color="auto" w:fill="auto"/>
            <w:tcMar>
              <w:top w:w="80" w:type="dxa"/>
              <w:left w:w="80" w:type="dxa"/>
              <w:bottom w:w="80" w:type="dxa"/>
              <w:right w:w="80" w:type="dxa"/>
            </w:tcMar>
            <w:vAlign w:val="center"/>
          </w:tcPr>
          <w:p w14:paraId="718A0B07" w14:textId="77777777" w:rsidR="00E9003B" w:rsidRPr="00A71BF2" w:rsidRDefault="00C816EE" w:rsidP="006108A1">
            <w:pPr>
              <w:pStyle w:val="NormalWeb"/>
              <w:widowControl w:val="0"/>
              <w:spacing w:before="120" w:after="0"/>
              <w:rPr>
                <w:rFonts w:ascii="Trebuchet MS" w:hAnsi="Trebuchet MS"/>
                <w:sz w:val="22"/>
                <w:szCs w:val="22"/>
              </w:rPr>
            </w:pPr>
            <w:r w:rsidRPr="00A71BF2">
              <w:rPr>
                <w:rFonts w:ascii="Trebuchet MS" w:hAnsi="Trebuchet MS"/>
                <w:sz w:val="22"/>
                <w:szCs w:val="22"/>
                <w:lang w:val="en-US"/>
              </w:rPr>
              <w:t>Romania</w:t>
            </w:r>
          </w:p>
        </w:tc>
      </w:tr>
      <w:tr w:rsidR="00E9003B" w:rsidRPr="00A71BF2" w14:paraId="3E1A066A" w14:textId="77777777" w:rsidTr="006108A1">
        <w:trPr>
          <w:trHeight w:val="560"/>
        </w:trPr>
        <w:tc>
          <w:tcPr>
            <w:tcW w:w="1820" w:type="dxa"/>
            <w:shd w:val="clear" w:color="auto" w:fill="auto"/>
            <w:tcMar>
              <w:top w:w="80" w:type="dxa"/>
              <w:left w:w="80" w:type="dxa"/>
              <w:bottom w:w="80" w:type="dxa"/>
              <w:right w:w="80" w:type="dxa"/>
            </w:tcMar>
            <w:vAlign w:val="center"/>
          </w:tcPr>
          <w:p w14:paraId="4A56A715" w14:textId="77777777" w:rsidR="00E9003B" w:rsidRPr="00A71BF2" w:rsidRDefault="00C816EE" w:rsidP="006108A1">
            <w:pPr>
              <w:pStyle w:val="NormalWeb"/>
              <w:widowControl w:val="0"/>
              <w:spacing w:before="120" w:after="0"/>
              <w:rPr>
                <w:rFonts w:ascii="Trebuchet MS" w:hAnsi="Trebuchet MS"/>
                <w:sz w:val="22"/>
                <w:szCs w:val="22"/>
              </w:rPr>
            </w:pPr>
            <w:r w:rsidRPr="00A71BF2">
              <w:rPr>
                <w:rFonts w:ascii="Trebuchet MS" w:hAnsi="Trebuchet MS"/>
                <w:sz w:val="22"/>
                <w:szCs w:val="22"/>
                <w:lang w:val="en-US"/>
              </w:rPr>
              <w:t>CA</w:t>
            </w:r>
          </w:p>
        </w:tc>
        <w:tc>
          <w:tcPr>
            <w:tcW w:w="7560" w:type="dxa"/>
            <w:shd w:val="clear" w:color="auto" w:fill="auto"/>
            <w:tcMar>
              <w:top w:w="80" w:type="dxa"/>
              <w:left w:w="80" w:type="dxa"/>
              <w:bottom w:w="80" w:type="dxa"/>
              <w:right w:w="80" w:type="dxa"/>
            </w:tcMar>
            <w:vAlign w:val="center"/>
          </w:tcPr>
          <w:p w14:paraId="79549D0D" w14:textId="77777777" w:rsidR="00E9003B" w:rsidRPr="00A71BF2" w:rsidRDefault="00C816EE" w:rsidP="006108A1">
            <w:pPr>
              <w:pStyle w:val="NormalWeb"/>
              <w:widowControl w:val="0"/>
              <w:spacing w:before="120" w:after="0"/>
              <w:rPr>
                <w:rFonts w:ascii="Trebuchet MS" w:hAnsi="Trebuchet MS"/>
                <w:sz w:val="22"/>
                <w:szCs w:val="22"/>
              </w:rPr>
            </w:pPr>
            <w:r w:rsidRPr="00A71BF2">
              <w:rPr>
                <w:rFonts w:ascii="Trebuchet MS" w:hAnsi="Trebuchet MS"/>
                <w:sz w:val="22"/>
                <w:szCs w:val="22"/>
                <w:lang w:val="en-US"/>
              </w:rPr>
              <w:t>Certifying Authority (the Managing Authority took the role of Certifying Authority)</w:t>
            </w:r>
          </w:p>
        </w:tc>
      </w:tr>
      <w:tr w:rsidR="00E9003B" w:rsidRPr="00A71BF2" w14:paraId="55D99582" w14:textId="77777777" w:rsidTr="006108A1">
        <w:trPr>
          <w:trHeight w:val="280"/>
        </w:trPr>
        <w:tc>
          <w:tcPr>
            <w:tcW w:w="1820" w:type="dxa"/>
            <w:shd w:val="clear" w:color="auto" w:fill="auto"/>
            <w:tcMar>
              <w:top w:w="80" w:type="dxa"/>
              <w:left w:w="80" w:type="dxa"/>
              <w:bottom w:w="80" w:type="dxa"/>
              <w:right w:w="80" w:type="dxa"/>
            </w:tcMar>
            <w:vAlign w:val="center"/>
          </w:tcPr>
          <w:p w14:paraId="0774F2BE" w14:textId="77777777" w:rsidR="00E9003B" w:rsidRPr="00A71BF2" w:rsidRDefault="00C816EE" w:rsidP="006108A1">
            <w:pPr>
              <w:pStyle w:val="NormalWeb"/>
              <w:widowControl w:val="0"/>
              <w:spacing w:before="120" w:after="0"/>
              <w:rPr>
                <w:rFonts w:ascii="Trebuchet MS" w:hAnsi="Trebuchet MS"/>
                <w:sz w:val="22"/>
                <w:szCs w:val="22"/>
              </w:rPr>
            </w:pPr>
            <w:r w:rsidRPr="00A71BF2">
              <w:rPr>
                <w:rFonts w:ascii="Trebuchet MS" w:hAnsi="Trebuchet MS"/>
                <w:sz w:val="22"/>
                <w:szCs w:val="22"/>
                <w:lang w:val="en-US"/>
              </w:rPr>
              <w:t>CBC</w:t>
            </w:r>
          </w:p>
        </w:tc>
        <w:tc>
          <w:tcPr>
            <w:tcW w:w="7560" w:type="dxa"/>
            <w:shd w:val="clear" w:color="auto" w:fill="auto"/>
            <w:tcMar>
              <w:top w:w="80" w:type="dxa"/>
              <w:left w:w="80" w:type="dxa"/>
              <w:bottom w:w="80" w:type="dxa"/>
              <w:right w:w="80" w:type="dxa"/>
            </w:tcMar>
            <w:vAlign w:val="center"/>
          </w:tcPr>
          <w:p w14:paraId="2C911B85" w14:textId="77777777" w:rsidR="00E9003B" w:rsidRPr="00A71BF2" w:rsidRDefault="00C816EE" w:rsidP="006108A1">
            <w:pPr>
              <w:pStyle w:val="NormalWeb"/>
              <w:widowControl w:val="0"/>
              <w:spacing w:before="120" w:after="0"/>
              <w:rPr>
                <w:rFonts w:ascii="Trebuchet MS" w:hAnsi="Trebuchet MS"/>
                <w:sz w:val="22"/>
                <w:szCs w:val="22"/>
              </w:rPr>
            </w:pPr>
            <w:r w:rsidRPr="00A71BF2">
              <w:rPr>
                <w:rFonts w:ascii="Trebuchet MS" w:hAnsi="Trebuchet MS"/>
                <w:sz w:val="22"/>
                <w:szCs w:val="22"/>
                <w:lang w:val="en-US"/>
              </w:rPr>
              <w:t>Cross-Border Cooperation</w:t>
            </w:r>
          </w:p>
        </w:tc>
      </w:tr>
      <w:tr w:rsidR="00E9003B" w:rsidRPr="00A71BF2" w14:paraId="2EED8AEC" w14:textId="77777777" w:rsidTr="006108A1">
        <w:trPr>
          <w:trHeight w:val="280"/>
        </w:trPr>
        <w:tc>
          <w:tcPr>
            <w:tcW w:w="1820" w:type="dxa"/>
            <w:shd w:val="clear" w:color="auto" w:fill="auto"/>
            <w:tcMar>
              <w:top w:w="80" w:type="dxa"/>
              <w:left w:w="80" w:type="dxa"/>
              <w:bottom w:w="80" w:type="dxa"/>
              <w:right w:w="80" w:type="dxa"/>
            </w:tcMar>
            <w:vAlign w:val="center"/>
          </w:tcPr>
          <w:p w14:paraId="17496E0D" w14:textId="77777777" w:rsidR="00E9003B" w:rsidRPr="00A71BF2" w:rsidRDefault="00C816EE" w:rsidP="006108A1">
            <w:pPr>
              <w:pStyle w:val="NormalWeb"/>
              <w:widowControl w:val="0"/>
              <w:spacing w:before="120" w:after="0"/>
              <w:rPr>
                <w:rFonts w:ascii="Trebuchet MS" w:hAnsi="Trebuchet MS"/>
                <w:sz w:val="22"/>
                <w:szCs w:val="22"/>
              </w:rPr>
            </w:pPr>
            <w:r w:rsidRPr="00A71BF2">
              <w:rPr>
                <w:rFonts w:ascii="Trebuchet MS" w:hAnsi="Trebuchet MS"/>
                <w:sz w:val="22"/>
                <w:szCs w:val="22"/>
                <w:lang w:val="en-US"/>
              </w:rPr>
              <w:t>CBA</w:t>
            </w:r>
          </w:p>
        </w:tc>
        <w:tc>
          <w:tcPr>
            <w:tcW w:w="7560" w:type="dxa"/>
            <w:shd w:val="clear" w:color="auto" w:fill="auto"/>
            <w:tcMar>
              <w:top w:w="80" w:type="dxa"/>
              <w:left w:w="80" w:type="dxa"/>
              <w:bottom w:w="80" w:type="dxa"/>
              <w:right w:w="80" w:type="dxa"/>
            </w:tcMar>
            <w:vAlign w:val="center"/>
          </w:tcPr>
          <w:p w14:paraId="770FA9AF" w14:textId="77777777" w:rsidR="00E9003B" w:rsidRPr="00A71BF2" w:rsidRDefault="00C816EE" w:rsidP="006108A1">
            <w:pPr>
              <w:pStyle w:val="NormalWeb"/>
              <w:widowControl w:val="0"/>
              <w:spacing w:before="120" w:after="0"/>
              <w:rPr>
                <w:rFonts w:ascii="Trebuchet MS" w:hAnsi="Trebuchet MS"/>
                <w:sz w:val="22"/>
                <w:szCs w:val="22"/>
              </w:rPr>
            </w:pPr>
            <w:r w:rsidRPr="00A71BF2">
              <w:rPr>
                <w:rFonts w:ascii="Trebuchet MS" w:hAnsi="Trebuchet MS"/>
                <w:sz w:val="22"/>
                <w:szCs w:val="22"/>
                <w:lang w:val="en-US"/>
              </w:rPr>
              <w:t>Cost Benefit Analysis</w:t>
            </w:r>
          </w:p>
        </w:tc>
      </w:tr>
      <w:tr w:rsidR="00E9003B" w:rsidRPr="00A71BF2" w14:paraId="096F9B8A" w14:textId="77777777" w:rsidTr="006108A1">
        <w:trPr>
          <w:trHeight w:val="280"/>
        </w:trPr>
        <w:tc>
          <w:tcPr>
            <w:tcW w:w="1820" w:type="dxa"/>
            <w:shd w:val="clear" w:color="auto" w:fill="auto"/>
            <w:tcMar>
              <w:top w:w="80" w:type="dxa"/>
              <w:left w:w="80" w:type="dxa"/>
              <w:bottom w:w="80" w:type="dxa"/>
              <w:right w:w="80" w:type="dxa"/>
            </w:tcMar>
            <w:vAlign w:val="center"/>
          </w:tcPr>
          <w:p w14:paraId="69F74C62" w14:textId="77777777" w:rsidR="00E9003B" w:rsidRPr="00A71BF2" w:rsidRDefault="00C816EE" w:rsidP="006108A1">
            <w:pPr>
              <w:pStyle w:val="NormalWeb"/>
              <w:widowControl w:val="0"/>
              <w:spacing w:before="120" w:after="0"/>
              <w:rPr>
                <w:rFonts w:ascii="Trebuchet MS" w:hAnsi="Trebuchet MS"/>
                <w:sz w:val="22"/>
                <w:szCs w:val="22"/>
              </w:rPr>
            </w:pPr>
            <w:r w:rsidRPr="00A71BF2">
              <w:rPr>
                <w:rFonts w:ascii="Trebuchet MS" w:hAnsi="Trebuchet MS"/>
                <w:sz w:val="22"/>
                <w:szCs w:val="22"/>
                <w:lang w:val="en-US"/>
              </w:rPr>
              <w:t>EC</w:t>
            </w:r>
          </w:p>
        </w:tc>
        <w:tc>
          <w:tcPr>
            <w:tcW w:w="7560" w:type="dxa"/>
            <w:shd w:val="clear" w:color="auto" w:fill="auto"/>
            <w:tcMar>
              <w:top w:w="80" w:type="dxa"/>
              <w:left w:w="80" w:type="dxa"/>
              <w:bottom w:w="80" w:type="dxa"/>
              <w:right w:w="80" w:type="dxa"/>
            </w:tcMar>
            <w:vAlign w:val="center"/>
          </w:tcPr>
          <w:p w14:paraId="4F3A44D6" w14:textId="77777777" w:rsidR="00E9003B" w:rsidRPr="00A71BF2" w:rsidRDefault="00C816EE" w:rsidP="006108A1">
            <w:pPr>
              <w:pStyle w:val="NormalWeb"/>
              <w:widowControl w:val="0"/>
              <w:spacing w:before="120" w:after="0"/>
              <w:rPr>
                <w:rFonts w:ascii="Trebuchet MS" w:hAnsi="Trebuchet MS"/>
                <w:sz w:val="22"/>
                <w:szCs w:val="22"/>
              </w:rPr>
            </w:pPr>
            <w:r w:rsidRPr="00A71BF2">
              <w:rPr>
                <w:rFonts w:ascii="Trebuchet MS" w:hAnsi="Trebuchet MS"/>
                <w:sz w:val="22"/>
                <w:szCs w:val="22"/>
                <w:lang w:val="en-US"/>
              </w:rPr>
              <w:t>European Commission</w:t>
            </w:r>
          </w:p>
        </w:tc>
      </w:tr>
      <w:tr w:rsidR="00E9003B" w:rsidRPr="00A71BF2" w14:paraId="0BBDD690" w14:textId="77777777" w:rsidTr="006108A1">
        <w:trPr>
          <w:trHeight w:val="280"/>
        </w:trPr>
        <w:tc>
          <w:tcPr>
            <w:tcW w:w="1820" w:type="dxa"/>
            <w:shd w:val="clear" w:color="auto" w:fill="auto"/>
            <w:tcMar>
              <w:top w:w="80" w:type="dxa"/>
              <w:left w:w="80" w:type="dxa"/>
              <w:bottom w:w="80" w:type="dxa"/>
              <w:right w:w="80" w:type="dxa"/>
            </w:tcMar>
            <w:vAlign w:val="center"/>
          </w:tcPr>
          <w:p w14:paraId="19AEAFC9" w14:textId="77777777" w:rsidR="00E9003B" w:rsidRPr="00A71BF2" w:rsidRDefault="00C816EE" w:rsidP="006108A1">
            <w:pPr>
              <w:pStyle w:val="NormalWeb"/>
              <w:widowControl w:val="0"/>
              <w:spacing w:before="120" w:after="0"/>
              <w:rPr>
                <w:rFonts w:ascii="Trebuchet MS" w:hAnsi="Trebuchet MS"/>
                <w:sz w:val="22"/>
                <w:szCs w:val="22"/>
              </w:rPr>
            </w:pPr>
            <w:r w:rsidRPr="00A71BF2">
              <w:rPr>
                <w:rFonts w:ascii="Trebuchet MS" w:hAnsi="Trebuchet MS"/>
                <w:sz w:val="22"/>
                <w:szCs w:val="22"/>
                <w:lang w:val="en-US"/>
              </w:rPr>
              <w:t>IPA</w:t>
            </w:r>
          </w:p>
        </w:tc>
        <w:tc>
          <w:tcPr>
            <w:tcW w:w="7560" w:type="dxa"/>
            <w:shd w:val="clear" w:color="auto" w:fill="auto"/>
            <w:tcMar>
              <w:top w:w="80" w:type="dxa"/>
              <w:left w:w="80" w:type="dxa"/>
              <w:bottom w:w="80" w:type="dxa"/>
              <w:right w:w="80" w:type="dxa"/>
            </w:tcMar>
            <w:vAlign w:val="center"/>
          </w:tcPr>
          <w:p w14:paraId="5D9A83C4" w14:textId="77777777" w:rsidR="00E9003B" w:rsidRPr="00A71BF2" w:rsidRDefault="00C816EE" w:rsidP="006108A1">
            <w:pPr>
              <w:pStyle w:val="NormalWeb"/>
              <w:widowControl w:val="0"/>
              <w:spacing w:before="120" w:after="0"/>
              <w:rPr>
                <w:rFonts w:ascii="Trebuchet MS" w:hAnsi="Trebuchet MS"/>
                <w:sz w:val="22"/>
                <w:szCs w:val="22"/>
              </w:rPr>
            </w:pPr>
            <w:r w:rsidRPr="00A71BF2">
              <w:rPr>
                <w:rFonts w:ascii="Trebuchet MS" w:hAnsi="Trebuchet MS"/>
                <w:sz w:val="22"/>
                <w:szCs w:val="22"/>
                <w:lang w:val="en-US"/>
              </w:rPr>
              <w:t>Instrument of Pre-accession</w:t>
            </w:r>
          </w:p>
        </w:tc>
      </w:tr>
      <w:tr w:rsidR="00E9003B" w:rsidRPr="00A71BF2" w14:paraId="776B2574" w14:textId="77777777" w:rsidTr="006108A1">
        <w:trPr>
          <w:trHeight w:val="280"/>
        </w:trPr>
        <w:tc>
          <w:tcPr>
            <w:tcW w:w="1820" w:type="dxa"/>
            <w:shd w:val="clear" w:color="auto" w:fill="auto"/>
            <w:tcMar>
              <w:top w:w="80" w:type="dxa"/>
              <w:left w:w="80" w:type="dxa"/>
              <w:bottom w:w="80" w:type="dxa"/>
              <w:right w:w="80" w:type="dxa"/>
            </w:tcMar>
            <w:vAlign w:val="center"/>
          </w:tcPr>
          <w:p w14:paraId="0CDD1C6C" w14:textId="77777777" w:rsidR="00E9003B" w:rsidRPr="00A71BF2" w:rsidRDefault="00C816EE" w:rsidP="006108A1">
            <w:pPr>
              <w:pStyle w:val="NormalWeb"/>
              <w:widowControl w:val="0"/>
              <w:spacing w:before="120" w:after="0"/>
              <w:rPr>
                <w:rFonts w:ascii="Trebuchet MS" w:hAnsi="Trebuchet MS"/>
                <w:sz w:val="22"/>
                <w:szCs w:val="22"/>
              </w:rPr>
            </w:pPr>
            <w:r w:rsidRPr="00A71BF2">
              <w:rPr>
                <w:rFonts w:ascii="Trebuchet MS" w:hAnsi="Trebuchet MS"/>
                <w:sz w:val="22"/>
                <w:szCs w:val="22"/>
                <w:lang w:val="en-US"/>
              </w:rPr>
              <w:t>EU</w:t>
            </w:r>
          </w:p>
        </w:tc>
        <w:tc>
          <w:tcPr>
            <w:tcW w:w="7560" w:type="dxa"/>
            <w:shd w:val="clear" w:color="auto" w:fill="auto"/>
            <w:tcMar>
              <w:top w:w="80" w:type="dxa"/>
              <w:left w:w="80" w:type="dxa"/>
              <w:bottom w:w="80" w:type="dxa"/>
              <w:right w:w="80" w:type="dxa"/>
            </w:tcMar>
            <w:vAlign w:val="center"/>
          </w:tcPr>
          <w:p w14:paraId="19980100" w14:textId="77777777" w:rsidR="00E9003B" w:rsidRPr="00A71BF2" w:rsidRDefault="00C816EE" w:rsidP="006108A1">
            <w:pPr>
              <w:pStyle w:val="NormalWeb"/>
              <w:widowControl w:val="0"/>
              <w:spacing w:before="120" w:after="0"/>
              <w:rPr>
                <w:rFonts w:ascii="Trebuchet MS" w:hAnsi="Trebuchet MS"/>
                <w:sz w:val="22"/>
                <w:szCs w:val="22"/>
              </w:rPr>
            </w:pPr>
            <w:r w:rsidRPr="00A71BF2">
              <w:rPr>
                <w:rFonts w:ascii="Trebuchet MS" w:hAnsi="Trebuchet MS"/>
                <w:sz w:val="22"/>
                <w:szCs w:val="22"/>
                <w:lang w:val="en-US"/>
              </w:rPr>
              <w:t>European Union</w:t>
            </w:r>
          </w:p>
        </w:tc>
      </w:tr>
      <w:tr w:rsidR="00E9003B" w:rsidRPr="00A71BF2" w14:paraId="382F5680" w14:textId="77777777" w:rsidTr="006108A1">
        <w:trPr>
          <w:trHeight w:val="280"/>
        </w:trPr>
        <w:tc>
          <w:tcPr>
            <w:tcW w:w="1820" w:type="dxa"/>
            <w:shd w:val="clear" w:color="auto" w:fill="auto"/>
            <w:tcMar>
              <w:top w:w="80" w:type="dxa"/>
              <w:left w:w="80" w:type="dxa"/>
              <w:bottom w:w="80" w:type="dxa"/>
              <w:right w:w="80" w:type="dxa"/>
            </w:tcMar>
            <w:vAlign w:val="center"/>
          </w:tcPr>
          <w:p w14:paraId="6488C5C7" w14:textId="77777777" w:rsidR="00E9003B" w:rsidRPr="00A71BF2" w:rsidRDefault="00C816EE" w:rsidP="006108A1">
            <w:pPr>
              <w:pStyle w:val="NormalWeb"/>
              <w:widowControl w:val="0"/>
              <w:spacing w:before="120" w:after="0"/>
              <w:rPr>
                <w:rFonts w:ascii="Trebuchet MS" w:hAnsi="Trebuchet MS"/>
                <w:sz w:val="22"/>
                <w:szCs w:val="22"/>
              </w:rPr>
            </w:pPr>
            <w:r w:rsidRPr="00A71BF2">
              <w:rPr>
                <w:rFonts w:ascii="Trebuchet MS" w:hAnsi="Trebuchet MS"/>
                <w:sz w:val="22"/>
                <w:szCs w:val="22"/>
                <w:lang w:val="en-US"/>
              </w:rPr>
              <w:t>GD</w:t>
            </w:r>
          </w:p>
        </w:tc>
        <w:tc>
          <w:tcPr>
            <w:tcW w:w="7560" w:type="dxa"/>
            <w:shd w:val="clear" w:color="auto" w:fill="auto"/>
            <w:tcMar>
              <w:top w:w="80" w:type="dxa"/>
              <w:left w:w="80" w:type="dxa"/>
              <w:bottom w:w="80" w:type="dxa"/>
              <w:right w:w="80" w:type="dxa"/>
            </w:tcMar>
            <w:vAlign w:val="center"/>
          </w:tcPr>
          <w:p w14:paraId="6E186032" w14:textId="77777777" w:rsidR="00E9003B" w:rsidRPr="00A71BF2" w:rsidRDefault="00C816EE" w:rsidP="006108A1">
            <w:pPr>
              <w:pStyle w:val="NormalWeb"/>
              <w:widowControl w:val="0"/>
              <w:spacing w:before="120" w:after="0"/>
              <w:rPr>
                <w:rFonts w:ascii="Trebuchet MS" w:hAnsi="Trebuchet MS"/>
                <w:sz w:val="22"/>
                <w:szCs w:val="22"/>
              </w:rPr>
            </w:pPr>
            <w:r w:rsidRPr="00A71BF2">
              <w:rPr>
                <w:rFonts w:ascii="Trebuchet MS" w:hAnsi="Trebuchet MS"/>
                <w:sz w:val="22"/>
                <w:szCs w:val="22"/>
                <w:lang w:val="en-US"/>
              </w:rPr>
              <w:t>Government Decision</w:t>
            </w:r>
          </w:p>
        </w:tc>
      </w:tr>
      <w:tr w:rsidR="00E9003B" w:rsidRPr="00A71BF2" w14:paraId="228D71EE" w14:textId="77777777" w:rsidTr="006108A1">
        <w:trPr>
          <w:trHeight w:val="280"/>
        </w:trPr>
        <w:tc>
          <w:tcPr>
            <w:tcW w:w="1820" w:type="dxa"/>
            <w:shd w:val="clear" w:color="auto" w:fill="auto"/>
            <w:tcMar>
              <w:top w:w="80" w:type="dxa"/>
              <w:left w:w="80" w:type="dxa"/>
              <w:bottom w:w="80" w:type="dxa"/>
              <w:right w:w="80" w:type="dxa"/>
            </w:tcMar>
            <w:vAlign w:val="center"/>
          </w:tcPr>
          <w:p w14:paraId="0B163B8E" w14:textId="77777777" w:rsidR="00E9003B" w:rsidRPr="00A71BF2" w:rsidRDefault="00C816EE" w:rsidP="006108A1">
            <w:pPr>
              <w:pStyle w:val="NormalWeb"/>
              <w:widowControl w:val="0"/>
              <w:spacing w:before="120" w:after="0"/>
              <w:rPr>
                <w:rFonts w:ascii="Trebuchet MS" w:hAnsi="Trebuchet MS"/>
                <w:sz w:val="22"/>
                <w:szCs w:val="22"/>
              </w:rPr>
            </w:pPr>
            <w:r w:rsidRPr="00A71BF2">
              <w:rPr>
                <w:rFonts w:ascii="Trebuchet MS" w:hAnsi="Trebuchet MS"/>
                <w:sz w:val="22"/>
                <w:szCs w:val="22"/>
                <w:lang w:val="en-US"/>
              </w:rPr>
              <w:t>ICT</w:t>
            </w:r>
          </w:p>
        </w:tc>
        <w:tc>
          <w:tcPr>
            <w:tcW w:w="7560" w:type="dxa"/>
            <w:shd w:val="clear" w:color="auto" w:fill="auto"/>
            <w:tcMar>
              <w:top w:w="80" w:type="dxa"/>
              <w:left w:w="80" w:type="dxa"/>
              <w:bottom w:w="80" w:type="dxa"/>
              <w:right w:w="80" w:type="dxa"/>
            </w:tcMar>
            <w:vAlign w:val="center"/>
          </w:tcPr>
          <w:p w14:paraId="6EF75BE6" w14:textId="77777777" w:rsidR="00E9003B" w:rsidRPr="00A71BF2" w:rsidRDefault="00C816EE" w:rsidP="006108A1">
            <w:pPr>
              <w:pStyle w:val="NormalWeb"/>
              <w:widowControl w:val="0"/>
              <w:spacing w:before="120" w:after="0"/>
              <w:rPr>
                <w:rFonts w:ascii="Trebuchet MS" w:hAnsi="Trebuchet MS"/>
                <w:sz w:val="22"/>
                <w:szCs w:val="22"/>
              </w:rPr>
            </w:pPr>
            <w:r w:rsidRPr="00A71BF2">
              <w:rPr>
                <w:rFonts w:ascii="Trebuchet MS" w:hAnsi="Trebuchet MS"/>
                <w:sz w:val="22"/>
                <w:szCs w:val="22"/>
                <w:lang w:val="en-US"/>
              </w:rPr>
              <w:t>Information and Communication Technology</w:t>
            </w:r>
          </w:p>
        </w:tc>
      </w:tr>
      <w:tr w:rsidR="00E9003B" w:rsidRPr="00A71BF2" w14:paraId="1785BEEA" w14:textId="77777777" w:rsidTr="006108A1">
        <w:trPr>
          <w:trHeight w:val="280"/>
        </w:trPr>
        <w:tc>
          <w:tcPr>
            <w:tcW w:w="1820" w:type="dxa"/>
            <w:shd w:val="clear" w:color="auto" w:fill="auto"/>
            <w:tcMar>
              <w:top w:w="80" w:type="dxa"/>
              <w:left w:w="80" w:type="dxa"/>
              <w:bottom w:w="80" w:type="dxa"/>
              <w:right w:w="80" w:type="dxa"/>
            </w:tcMar>
            <w:vAlign w:val="center"/>
          </w:tcPr>
          <w:p w14:paraId="2758762E" w14:textId="77777777" w:rsidR="00E9003B" w:rsidRPr="00A71BF2" w:rsidRDefault="00C816EE" w:rsidP="006108A1">
            <w:pPr>
              <w:pStyle w:val="NormalWeb"/>
              <w:widowControl w:val="0"/>
              <w:spacing w:before="120" w:after="0"/>
              <w:rPr>
                <w:rFonts w:ascii="Trebuchet MS" w:hAnsi="Trebuchet MS"/>
                <w:sz w:val="22"/>
                <w:szCs w:val="22"/>
              </w:rPr>
            </w:pPr>
            <w:r w:rsidRPr="00A71BF2">
              <w:rPr>
                <w:rFonts w:ascii="Trebuchet MS" w:hAnsi="Trebuchet MS"/>
                <w:sz w:val="22"/>
                <w:szCs w:val="22"/>
                <w:lang w:val="en-US"/>
              </w:rPr>
              <w:t>IRR</w:t>
            </w:r>
          </w:p>
        </w:tc>
        <w:tc>
          <w:tcPr>
            <w:tcW w:w="7560" w:type="dxa"/>
            <w:shd w:val="clear" w:color="auto" w:fill="auto"/>
            <w:tcMar>
              <w:top w:w="80" w:type="dxa"/>
              <w:left w:w="80" w:type="dxa"/>
              <w:bottom w:w="80" w:type="dxa"/>
              <w:right w:w="80" w:type="dxa"/>
            </w:tcMar>
            <w:vAlign w:val="center"/>
          </w:tcPr>
          <w:p w14:paraId="07BA7777" w14:textId="77777777" w:rsidR="00E9003B" w:rsidRPr="00A71BF2" w:rsidRDefault="00C816EE" w:rsidP="006108A1">
            <w:pPr>
              <w:pStyle w:val="NormalWeb"/>
              <w:widowControl w:val="0"/>
              <w:spacing w:before="120" w:after="0"/>
              <w:rPr>
                <w:rFonts w:ascii="Trebuchet MS" w:hAnsi="Trebuchet MS"/>
                <w:sz w:val="22"/>
                <w:szCs w:val="22"/>
              </w:rPr>
            </w:pPr>
            <w:r w:rsidRPr="00A71BF2">
              <w:rPr>
                <w:rFonts w:ascii="Trebuchet MS" w:hAnsi="Trebuchet MS"/>
                <w:sz w:val="22"/>
                <w:szCs w:val="22"/>
                <w:lang w:val="en-US"/>
              </w:rPr>
              <w:t>Internal Rate of Return</w:t>
            </w:r>
          </w:p>
        </w:tc>
      </w:tr>
      <w:tr w:rsidR="00E9003B" w:rsidRPr="00A71BF2" w14:paraId="43CA6929" w14:textId="77777777" w:rsidTr="006108A1">
        <w:trPr>
          <w:trHeight w:val="280"/>
        </w:trPr>
        <w:tc>
          <w:tcPr>
            <w:tcW w:w="1820" w:type="dxa"/>
            <w:shd w:val="clear" w:color="auto" w:fill="auto"/>
            <w:tcMar>
              <w:top w:w="80" w:type="dxa"/>
              <w:left w:w="80" w:type="dxa"/>
              <w:bottom w:w="80" w:type="dxa"/>
              <w:right w:w="80" w:type="dxa"/>
            </w:tcMar>
            <w:vAlign w:val="center"/>
          </w:tcPr>
          <w:p w14:paraId="00F9D0B5" w14:textId="77777777" w:rsidR="00E9003B" w:rsidRPr="00A71BF2" w:rsidRDefault="00C816EE" w:rsidP="006108A1">
            <w:pPr>
              <w:pStyle w:val="NormalWeb"/>
              <w:widowControl w:val="0"/>
              <w:spacing w:before="120" w:after="0"/>
              <w:rPr>
                <w:rFonts w:ascii="Trebuchet MS" w:hAnsi="Trebuchet MS"/>
                <w:sz w:val="22"/>
                <w:szCs w:val="22"/>
              </w:rPr>
            </w:pPr>
            <w:r w:rsidRPr="00A71BF2">
              <w:rPr>
                <w:rFonts w:ascii="Trebuchet MS" w:hAnsi="Trebuchet MS"/>
                <w:sz w:val="22"/>
                <w:szCs w:val="22"/>
                <w:lang w:val="en-US"/>
              </w:rPr>
              <w:t>IT</w:t>
            </w:r>
          </w:p>
        </w:tc>
        <w:tc>
          <w:tcPr>
            <w:tcW w:w="7560" w:type="dxa"/>
            <w:shd w:val="clear" w:color="auto" w:fill="auto"/>
            <w:tcMar>
              <w:top w:w="80" w:type="dxa"/>
              <w:left w:w="80" w:type="dxa"/>
              <w:bottom w:w="80" w:type="dxa"/>
              <w:right w:w="80" w:type="dxa"/>
            </w:tcMar>
            <w:vAlign w:val="center"/>
          </w:tcPr>
          <w:p w14:paraId="0AC85DFD" w14:textId="77777777" w:rsidR="00E9003B" w:rsidRPr="00A71BF2" w:rsidRDefault="00C816EE" w:rsidP="006108A1">
            <w:pPr>
              <w:pStyle w:val="NormalWeb"/>
              <w:widowControl w:val="0"/>
              <w:spacing w:before="120" w:after="0"/>
              <w:rPr>
                <w:rFonts w:ascii="Trebuchet MS" w:hAnsi="Trebuchet MS"/>
                <w:sz w:val="22"/>
                <w:szCs w:val="22"/>
              </w:rPr>
            </w:pPr>
            <w:r w:rsidRPr="00A71BF2">
              <w:rPr>
                <w:rFonts w:ascii="Trebuchet MS" w:hAnsi="Trebuchet MS"/>
                <w:sz w:val="22"/>
                <w:szCs w:val="22"/>
                <w:lang w:val="en-US"/>
              </w:rPr>
              <w:t>Information Technology</w:t>
            </w:r>
          </w:p>
        </w:tc>
      </w:tr>
      <w:tr w:rsidR="00E9003B" w:rsidRPr="00A71BF2" w14:paraId="69F91930" w14:textId="77777777" w:rsidTr="006108A1">
        <w:trPr>
          <w:trHeight w:val="280"/>
        </w:trPr>
        <w:tc>
          <w:tcPr>
            <w:tcW w:w="1820" w:type="dxa"/>
            <w:shd w:val="clear" w:color="auto" w:fill="auto"/>
            <w:tcMar>
              <w:top w:w="80" w:type="dxa"/>
              <w:left w:w="80" w:type="dxa"/>
              <w:bottom w:w="80" w:type="dxa"/>
              <w:right w:w="80" w:type="dxa"/>
            </w:tcMar>
            <w:vAlign w:val="center"/>
          </w:tcPr>
          <w:p w14:paraId="47311C5A" w14:textId="77777777" w:rsidR="00E9003B" w:rsidRPr="00A71BF2" w:rsidRDefault="00C816EE" w:rsidP="006108A1">
            <w:pPr>
              <w:pStyle w:val="NormalWeb"/>
              <w:widowControl w:val="0"/>
              <w:spacing w:before="120" w:after="0"/>
              <w:rPr>
                <w:rFonts w:ascii="Trebuchet MS" w:hAnsi="Trebuchet MS"/>
                <w:sz w:val="22"/>
                <w:szCs w:val="22"/>
              </w:rPr>
            </w:pPr>
            <w:r w:rsidRPr="00A71BF2">
              <w:rPr>
                <w:rFonts w:ascii="Trebuchet MS" w:hAnsi="Trebuchet MS"/>
                <w:sz w:val="22"/>
                <w:szCs w:val="22"/>
                <w:lang w:val="en-US"/>
              </w:rPr>
              <w:t>JMC</w:t>
            </w:r>
          </w:p>
        </w:tc>
        <w:tc>
          <w:tcPr>
            <w:tcW w:w="7560" w:type="dxa"/>
            <w:shd w:val="clear" w:color="auto" w:fill="auto"/>
            <w:tcMar>
              <w:top w:w="80" w:type="dxa"/>
              <w:left w:w="80" w:type="dxa"/>
              <w:bottom w:w="80" w:type="dxa"/>
              <w:right w:w="80" w:type="dxa"/>
            </w:tcMar>
            <w:vAlign w:val="center"/>
          </w:tcPr>
          <w:p w14:paraId="421991BF" w14:textId="77777777" w:rsidR="00E9003B" w:rsidRPr="00A71BF2" w:rsidRDefault="00C816EE" w:rsidP="006108A1">
            <w:pPr>
              <w:pStyle w:val="NormalWeb"/>
              <w:widowControl w:val="0"/>
              <w:spacing w:before="120" w:after="0"/>
              <w:rPr>
                <w:rFonts w:ascii="Trebuchet MS" w:hAnsi="Trebuchet MS"/>
                <w:sz w:val="22"/>
                <w:szCs w:val="22"/>
              </w:rPr>
            </w:pPr>
            <w:r w:rsidRPr="00A71BF2">
              <w:rPr>
                <w:rFonts w:ascii="Trebuchet MS" w:hAnsi="Trebuchet MS"/>
                <w:sz w:val="22"/>
                <w:szCs w:val="22"/>
                <w:lang w:val="en-US"/>
              </w:rPr>
              <w:t>Joint Monitoring Committee</w:t>
            </w:r>
          </w:p>
        </w:tc>
      </w:tr>
      <w:tr w:rsidR="00E9003B" w:rsidRPr="00A71BF2" w14:paraId="09D7C775" w14:textId="77777777" w:rsidTr="006108A1">
        <w:trPr>
          <w:trHeight w:val="280"/>
        </w:trPr>
        <w:tc>
          <w:tcPr>
            <w:tcW w:w="1820" w:type="dxa"/>
            <w:shd w:val="clear" w:color="auto" w:fill="auto"/>
            <w:tcMar>
              <w:top w:w="80" w:type="dxa"/>
              <w:left w:w="80" w:type="dxa"/>
              <w:bottom w:w="80" w:type="dxa"/>
              <w:right w:w="80" w:type="dxa"/>
            </w:tcMar>
            <w:vAlign w:val="center"/>
          </w:tcPr>
          <w:p w14:paraId="1448273F" w14:textId="77777777" w:rsidR="00E9003B" w:rsidRPr="00A71BF2" w:rsidRDefault="00C816EE" w:rsidP="006108A1">
            <w:pPr>
              <w:pStyle w:val="NormalWeb"/>
              <w:widowControl w:val="0"/>
              <w:spacing w:before="120" w:after="0"/>
              <w:rPr>
                <w:rFonts w:ascii="Trebuchet MS" w:hAnsi="Trebuchet MS"/>
                <w:sz w:val="22"/>
                <w:szCs w:val="22"/>
              </w:rPr>
            </w:pPr>
            <w:r w:rsidRPr="00A71BF2">
              <w:rPr>
                <w:rFonts w:ascii="Trebuchet MS" w:hAnsi="Trebuchet MS"/>
                <w:sz w:val="22"/>
                <w:szCs w:val="22"/>
                <w:lang w:val="en-US"/>
              </w:rPr>
              <w:t>JS</w:t>
            </w:r>
          </w:p>
        </w:tc>
        <w:tc>
          <w:tcPr>
            <w:tcW w:w="7560" w:type="dxa"/>
            <w:shd w:val="clear" w:color="auto" w:fill="auto"/>
            <w:tcMar>
              <w:top w:w="80" w:type="dxa"/>
              <w:left w:w="80" w:type="dxa"/>
              <w:bottom w:w="80" w:type="dxa"/>
              <w:right w:w="80" w:type="dxa"/>
            </w:tcMar>
            <w:vAlign w:val="center"/>
          </w:tcPr>
          <w:p w14:paraId="2F166970" w14:textId="77777777" w:rsidR="00E9003B" w:rsidRPr="00A71BF2" w:rsidRDefault="00C816EE" w:rsidP="006108A1">
            <w:pPr>
              <w:pStyle w:val="NormalWeb"/>
              <w:widowControl w:val="0"/>
              <w:spacing w:before="120" w:after="0"/>
              <w:rPr>
                <w:rFonts w:ascii="Trebuchet MS" w:hAnsi="Trebuchet MS"/>
                <w:sz w:val="22"/>
                <w:szCs w:val="22"/>
              </w:rPr>
            </w:pPr>
            <w:r w:rsidRPr="00A71BF2">
              <w:rPr>
                <w:rFonts w:ascii="Trebuchet MS" w:hAnsi="Trebuchet MS"/>
                <w:sz w:val="22"/>
                <w:szCs w:val="22"/>
                <w:lang w:val="en-US"/>
              </w:rPr>
              <w:t>Joint Secretariat</w:t>
            </w:r>
          </w:p>
        </w:tc>
      </w:tr>
      <w:tr w:rsidR="00E9003B" w:rsidRPr="00A71BF2" w14:paraId="603E4908" w14:textId="77777777" w:rsidTr="006108A1">
        <w:trPr>
          <w:trHeight w:val="280"/>
        </w:trPr>
        <w:tc>
          <w:tcPr>
            <w:tcW w:w="1820" w:type="dxa"/>
            <w:shd w:val="clear" w:color="auto" w:fill="auto"/>
            <w:tcMar>
              <w:top w:w="80" w:type="dxa"/>
              <w:left w:w="80" w:type="dxa"/>
              <w:bottom w:w="80" w:type="dxa"/>
              <w:right w:w="80" w:type="dxa"/>
            </w:tcMar>
            <w:vAlign w:val="center"/>
          </w:tcPr>
          <w:p w14:paraId="360B77D8" w14:textId="77777777" w:rsidR="00E9003B" w:rsidRPr="00A71BF2" w:rsidRDefault="00C816EE" w:rsidP="006108A1">
            <w:pPr>
              <w:pStyle w:val="NormalWeb"/>
              <w:widowControl w:val="0"/>
              <w:spacing w:before="120" w:after="0"/>
              <w:rPr>
                <w:rFonts w:ascii="Trebuchet MS" w:hAnsi="Trebuchet MS"/>
                <w:sz w:val="22"/>
                <w:szCs w:val="22"/>
              </w:rPr>
            </w:pPr>
            <w:r w:rsidRPr="00A71BF2">
              <w:rPr>
                <w:rFonts w:ascii="Trebuchet MS" w:hAnsi="Trebuchet MS"/>
                <w:sz w:val="22"/>
                <w:szCs w:val="22"/>
                <w:lang w:val="en-US"/>
              </w:rPr>
              <w:t>MA</w:t>
            </w:r>
          </w:p>
        </w:tc>
        <w:tc>
          <w:tcPr>
            <w:tcW w:w="7560" w:type="dxa"/>
            <w:shd w:val="clear" w:color="auto" w:fill="auto"/>
            <w:tcMar>
              <w:top w:w="80" w:type="dxa"/>
              <w:left w:w="80" w:type="dxa"/>
              <w:bottom w:w="80" w:type="dxa"/>
              <w:right w:w="80" w:type="dxa"/>
            </w:tcMar>
            <w:vAlign w:val="center"/>
          </w:tcPr>
          <w:p w14:paraId="710176FA" w14:textId="77777777" w:rsidR="00E9003B" w:rsidRPr="00A71BF2" w:rsidRDefault="00C816EE" w:rsidP="006108A1">
            <w:pPr>
              <w:pStyle w:val="NormalWeb"/>
              <w:widowControl w:val="0"/>
              <w:spacing w:before="120" w:after="0"/>
              <w:rPr>
                <w:rFonts w:ascii="Trebuchet MS" w:hAnsi="Trebuchet MS"/>
                <w:sz w:val="22"/>
                <w:szCs w:val="22"/>
              </w:rPr>
            </w:pPr>
            <w:r w:rsidRPr="00A71BF2">
              <w:rPr>
                <w:rFonts w:ascii="Trebuchet MS" w:hAnsi="Trebuchet MS"/>
                <w:sz w:val="22"/>
                <w:szCs w:val="22"/>
                <w:lang w:val="en-US"/>
              </w:rPr>
              <w:t>Managing Authority</w:t>
            </w:r>
          </w:p>
        </w:tc>
      </w:tr>
      <w:tr w:rsidR="00E9003B" w:rsidRPr="00A71BF2" w14:paraId="2457DE2B" w14:textId="77777777" w:rsidTr="006108A1">
        <w:trPr>
          <w:trHeight w:val="280"/>
        </w:trPr>
        <w:tc>
          <w:tcPr>
            <w:tcW w:w="1820" w:type="dxa"/>
            <w:shd w:val="clear" w:color="auto" w:fill="auto"/>
            <w:tcMar>
              <w:top w:w="80" w:type="dxa"/>
              <w:left w:w="80" w:type="dxa"/>
              <w:bottom w:w="80" w:type="dxa"/>
              <w:right w:w="80" w:type="dxa"/>
            </w:tcMar>
            <w:vAlign w:val="center"/>
          </w:tcPr>
          <w:p w14:paraId="5084AD9E" w14:textId="77777777" w:rsidR="00E9003B" w:rsidRPr="00A71BF2" w:rsidRDefault="00C816EE" w:rsidP="006108A1">
            <w:pPr>
              <w:pStyle w:val="NormalWeb"/>
              <w:widowControl w:val="0"/>
              <w:spacing w:before="120" w:after="0"/>
              <w:rPr>
                <w:rFonts w:ascii="Trebuchet MS" w:hAnsi="Trebuchet MS"/>
                <w:sz w:val="22"/>
                <w:szCs w:val="22"/>
              </w:rPr>
            </w:pPr>
            <w:r w:rsidRPr="00A71BF2">
              <w:rPr>
                <w:rFonts w:ascii="Trebuchet MS" w:hAnsi="Trebuchet MS"/>
                <w:sz w:val="22"/>
                <w:szCs w:val="22"/>
                <w:lang w:val="en-US"/>
              </w:rPr>
              <w:t>MRDPA</w:t>
            </w:r>
          </w:p>
        </w:tc>
        <w:tc>
          <w:tcPr>
            <w:tcW w:w="7560" w:type="dxa"/>
            <w:shd w:val="clear" w:color="auto" w:fill="auto"/>
            <w:tcMar>
              <w:top w:w="80" w:type="dxa"/>
              <w:left w:w="80" w:type="dxa"/>
              <w:bottom w:w="80" w:type="dxa"/>
              <w:right w:w="80" w:type="dxa"/>
            </w:tcMar>
            <w:vAlign w:val="center"/>
          </w:tcPr>
          <w:p w14:paraId="0D056DF4" w14:textId="77777777" w:rsidR="00E9003B" w:rsidRPr="00A71BF2" w:rsidRDefault="00C816EE" w:rsidP="006108A1">
            <w:pPr>
              <w:pStyle w:val="NormalWeb"/>
              <w:widowControl w:val="0"/>
              <w:spacing w:before="120" w:after="0"/>
              <w:rPr>
                <w:rFonts w:ascii="Trebuchet MS" w:hAnsi="Trebuchet MS"/>
                <w:sz w:val="22"/>
                <w:szCs w:val="22"/>
              </w:rPr>
            </w:pPr>
            <w:r w:rsidRPr="00A71BF2">
              <w:rPr>
                <w:rFonts w:ascii="Trebuchet MS" w:hAnsi="Trebuchet MS"/>
                <w:sz w:val="22"/>
                <w:szCs w:val="22"/>
                <w:lang w:val="en-US"/>
              </w:rPr>
              <w:t>Ministry of Regional Development and Public Administration</w:t>
            </w:r>
          </w:p>
        </w:tc>
      </w:tr>
      <w:tr w:rsidR="00E9003B" w:rsidRPr="00A71BF2" w14:paraId="068A6007" w14:textId="77777777" w:rsidTr="006108A1">
        <w:trPr>
          <w:trHeight w:val="280"/>
        </w:trPr>
        <w:tc>
          <w:tcPr>
            <w:tcW w:w="1820" w:type="dxa"/>
            <w:shd w:val="clear" w:color="auto" w:fill="auto"/>
            <w:tcMar>
              <w:top w:w="80" w:type="dxa"/>
              <w:left w:w="80" w:type="dxa"/>
              <w:bottom w:w="80" w:type="dxa"/>
              <w:right w:w="80" w:type="dxa"/>
            </w:tcMar>
            <w:vAlign w:val="center"/>
          </w:tcPr>
          <w:p w14:paraId="59F2D7C2" w14:textId="77777777" w:rsidR="00E9003B" w:rsidRPr="00A71BF2" w:rsidRDefault="00C816EE" w:rsidP="006108A1">
            <w:pPr>
              <w:pStyle w:val="NormalWeb"/>
              <w:widowControl w:val="0"/>
              <w:spacing w:before="120" w:after="0"/>
              <w:rPr>
                <w:rFonts w:ascii="Trebuchet MS" w:hAnsi="Trebuchet MS"/>
                <w:sz w:val="22"/>
                <w:szCs w:val="22"/>
              </w:rPr>
            </w:pPr>
            <w:r w:rsidRPr="00A71BF2">
              <w:rPr>
                <w:rFonts w:ascii="Trebuchet MS" w:hAnsi="Trebuchet MS"/>
                <w:sz w:val="22"/>
                <w:szCs w:val="22"/>
                <w:lang w:val="en-US"/>
              </w:rPr>
              <w:t>SEIO</w:t>
            </w:r>
          </w:p>
        </w:tc>
        <w:tc>
          <w:tcPr>
            <w:tcW w:w="7560" w:type="dxa"/>
            <w:shd w:val="clear" w:color="auto" w:fill="auto"/>
            <w:tcMar>
              <w:top w:w="80" w:type="dxa"/>
              <w:left w:w="80" w:type="dxa"/>
              <w:bottom w:w="80" w:type="dxa"/>
              <w:right w:w="80" w:type="dxa"/>
            </w:tcMar>
            <w:vAlign w:val="center"/>
          </w:tcPr>
          <w:p w14:paraId="544C19E6" w14:textId="77777777" w:rsidR="00E9003B" w:rsidRPr="00A71BF2" w:rsidRDefault="00C816EE" w:rsidP="006108A1">
            <w:pPr>
              <w:pStyle w:val="NormalWeb"/>
              <w:widowControl w:val="0"/>
              <w:spacing w:before="120" w:after="0"/>
              <w:rPr>
                <w:rFonts w:ascii="Trebuchet MS" w:hAnsi="Trebuchet MS"/>
                <w:sz w:val="22"/>
                <w:szCs w:val="22"/>
              </w:rPr>
            </w:pPr>
            <w:r w:rsidRPr="00A71BF2">
              <w:rPr>
                <w:rFonts w:ascii="Trebuchet MS" w:hAnsi="Trebuchet MS"/>
                <w:sz w:val="22"/>
                <w:szCs w:val="22"/>
                <w:lang w:val="en-US"/>
              </w:rPr>
              <w:t>Serbian European Integration Office</w:t>
            </w:r>
          </w:p>
        </w:tc>
      </w:tr>
      <w:tr w:rsidR="00E9003B" w:rsidRPr="00A71BF2" w14:paraId="1FC88257" w14:textId="77777777" w:rsidTr="006108A1">
        <w:trPr>
          <w:trHeight w:val="280"/>
        </w:trPr>
        <w:tc>
          <w:tcPr>
            <w:tcW w:w="1820" w:type="dxa"/>
            <w:shd w:val="clear" w:color="auto" w:fill="auto"/>
            <w:tcMar>
              <w:top w:w="80" w:type="dxa"/>
              <w:left w:w="80" w:type="dxa"/>
              <w:bottom w:w="80" w:type="dxa"/>
              <w:right w:w="80" w:type="dxa"/>
            </w:tcMar>
            <w:vAlign w:val="center"/>
          </w:tcPr>
          <w:p w14:paraId="0592AD5C" w14:textId="77777777" w:rsidR="00E9003B" w:rsidRPr="00A71BF2" w:rsidRDefault="00C816EE" w:rsidP="006108A1">
            <w:pPr>
              <w:pStyle w:val="NormalWeb"/>
              <w:widowControl w:val="0"/>
              <w:spacing w:before="120" w:after="0"/>
              <w:rPr>
                <w:rFonts w:ascii="Trebuchet MS" w:hAnsi="Trebuchet MS"/>
                <w:sz w:val="22"/>
                <w:szCs w:val="22"/>
              </w:rPr>
            </w:pPr>
            <w:r w:rsidRPr="00A71BF2">
              <w:rPr>
                <w:rFonts w:ascii="Trebuchet MS" w:hAnsi="Trebuchet MS"/>
                <w:sz w:val="22"/>
                <w:szCs w:val="22"/>
                <w:lang w:val="en-US"/>
              </w:rPr>
              <w:t>MPF</w:t>
            </w:r>
          </w:p>
        </w:tc>
        <w:tc>
          <w:tcPr>
            <w:tcW w:w="7560" w:type="dxa"/>
            <w:shd w:val="clear" w:color="auto" w:fill="auto"/>
            <w:tcMar>
              <w:top w:w="80" w:type="dxa"/>
              <w:left w:w="80" w:type="dxa"/>
              <w:bottom w:w="80" w:type="dxa"/>
              <w:right w:w="80" w:type="dxa"/>
            </w:tcMar>
            <w:vAlign w:val="center"/>
          </w:tcPr>
          <w:p w14:paraId="67115A77" w14:textId="77777777" w:rsidR="00E9003B" w:rsidRPr="00A71BF2" w:rsidRDefault="00C816EE" w:rsidP="006108A1">
            <w:pPr>
              <w:pStyle w:val="NormalWeb"/>
              <w:widowControl w:val="0"/>
              <w:spacing w:before="120" w:after="0"/>
              <w:rPr>
                <w:rFonts w:ascii="Trebuchet MS" w:hAnsi="Trebuchet MS"/>
                <w:sz w:val="22"/>
                <w:szCs w:val="22"/>
              </w:rPr>
            </w:pPr>
            <w:r w:rsidRPr="00A71BF2">
              <w:rPr>
                <w:rFonts w:ascii="Trebuchet MS" w:hAnsi="Trebuchet MS"/>
                <w:sz w:val="22"/>
                <w:szCs w:val="22"/>
                <w:lang w:val="en-US"/>
              </w:rPr>
              <w:t>Ministry of Public Finance(Romania)</w:t>
            </w:r>
          </w:p>
        </w:tc>
      </w:tr>
      <w:tr w:rsidR="00E9003B" w:rsidRPr="00A71BF2" w14:paraId="131E4AFC" w14:textId="77777777" w:rsidTr="006108A1">
        <w:trPr>
          <w:trHeight w:val="280"/>
        </w:trPr>
        <w:tc>
          <w:tcPr>
            <w:tcW w:w="1820" w:type="dxa"/>
            <w:shd w:val="clear" w:color="auto" w:fill="auto"/>
            <w:tcMar>
              <w:top w:w="80" w:type="dxa"/>
              <w:left w:w="80" w:type="dxa"/>
              <w:bottom w:w="80" w:type="dxa"/>
              <w:right w:w="80" w:type="dxa"/>
            </w:tcMar>
            <w:vAlign w:val="center"/>
          </w:tcPr>
          <w:p w14:paraId="6A3D07CA" w14:textId="77777777" w:rsidR="00E9003B" w:rsidRPr="00A71BF2" w:rsidRDefault="00C816EE" w:rsidP="006108A1">
            <w:pPr>
              <w:pStyle w:val="NormalWeb"/>
              <w:widowControl w:val="0"/>
              <w:spacing w:before="120" w:after="0"/>
              <w:rPr>
                <w:rFonts w:ascii="Trebuchet MS" w:hAnsi="Trebuchet MS"/>
                <w:sz w:val="22"/>
                <w:szCs w:val="22"/>
              </w:rPr>
            </w:pPr>
            <w:r w:rsidRPr="00A71BF2">
              <w:rPr>
                <w:rFonts w:ascii="Trebuchet MS" w:hAnsi="Trebuchet MS"/>
                <w:sz w:val="22"/>
                <w:szCs w:val="22"/>
                <w:lang w:val="en-US"/>
              </w:rPr>
              <w:t>MEF</w:t>
            </w:r>
          </w:p>
        </w:tc>
        <w:tc>
          <w:tcPr>
            <w:tcW w:w="7560" w:type="dxa"/>
            <w:shd w:val="clear" w:color="auto" w:fill="auto"/>
            <w:tcMar>
              <w:top w:w="80" w:type="dxa"/>
              <w:left w:w="80" w:type="dxa"/>
              <w:bottom w:w="80" w:type="dxa"/>
              <w:right w:w="80" w:type="dxa"/>
            </w:tcMar>
            <w:vAlign w:val="center"/>
          </w:tcPr>
          <w:p w14:paraId="4260B576" w14:textId="77777777" w:rsidR="00E9003B" w:rsidRPr="00A71BF2" w:rsidRDefault="00C816EE" w:rsidP="006108A1">
            <w:pPr>
              <w:pStyle w:val="NormalWeb"/>
              <w:widowControl w:val="0"/>
              <w:spacing w:before="120" w:after="0"/>
              <w:rPr>
                <w:rFonts w:ascii="Trebuchet MS" w:hAnsi="Trebuchet MS"/>
                <w:sz w:val="22"/>
                <w:szCs w:val="22"/>
              </w:rPr>
            </w:pPr>
            <w:r w:rsidRPr="00A71BF2">
              <w:rPr>
                <w:rFonts w:ascii="Trebuchet MS" w:hAnsi="Trebuchet MS"/>
                <w:sz w:val="22"/>
                <w:szCs w:val="22"/>
                <w:lang w:val="en-US"/>
              </w:rPr>
              <w:t>Ministry of European Funds</w:t>
            </w:r>
          </w:p>
        </w:tc>
      </w:tr>
      <w:tr w:rsidR="00E9003B" w:rsidRPr="00A71BF2" w14:paraId="539A6795" w14:textId="77777777" w:rsidTr="006108A1">
        <w:trPr>
          <w:trHeight w:val="280"/>
        </w:trPr>
        <w:tc>
          <w:tcPr>
            <w:tcW w:w="1820" w:type="dxa"/>
            <w:shd w:val="clear" w:color="auto" w:fill="auto"/>
            <w:tcMar>
              <w:top w:w="80" w:type="dxa"/>
              <w:left w:w="80" w:type="dxa"/>
              <w:bottom w:w="80" w:type="dxa"/>
              <w:right w:w="80" w:type="dxa"/>
            </w:tcMar>
            <w:vAlign w:val="center"/>
          </w:tcPr>
          <w:p w14:paraId="0C2F543B" w14:textId="77777777" w:rsidR="00E9003B" w:rsidRPr="00A71BF2" w:rsidRDefault="00C816EE" w:rsidP="006108A1">
            <w:pPr>
              <w:pStyle w:val="NormalWeb"/>
              <w:widowControl w:val="0"/>
              <w:spacing w:before="120" w:after="0"/>
              <w:rPr>
                <w:rFonts w:ascii="Trebuchet MS" w:hAnsi="Trebuchet MS"/>
                <w:sz w:val="22"/>
                <w:szCs w:val="22"/>
              </w:rPr>
            </w:pPr>
            <w:r w:rsidRPr="00A71BF2">
              <w:rPr>
                <w:rFonts w:ascii="Trebuchet MS" w:hAnsi="Trebuchet MS"/>
                <w:sz w:val="22"/>
                <w:szCs w:val="22"/>
                <w:lang w:val="en-US"/>
              </w:rPr>
              <w:t>MS</w:t>
            </w:r>
          </w:p>
        </w:tc>
        <w:tc>
          <w:tcPr>
            <w:tcW w:w="7560" w:type="dxa"/>
            <w:shd w:val="clear" w:color="auto" w:fill="auto"/>
            <w:tcMar>
              <w:top w:w="80" w:type="dxa"/>
              <w:left w:w="80" w:type="dxa"/>
              <w:bottom w:w="80" w:type="dxa"/>
              <w:right w:w="80" w:type="dxa"/>
            </w:tcMar>
            <w:vAlign w:val="center"/>
          </w:tcPr>
          <w:p w14:paraId="0EBF1522" w14:textId="77777777" w:rsidR="00E9003B" w:rsidRPr="00A71BF2" w:rsidRDefault="00C816EE" w:rsidP="006108A1">
            <w:pPr>
              <w:pStyle w:val="NormalWeb"/>
              <w:widowControl w:val="0"/>
              <w:spacing w:before="120" w:after="0"/>
              <w:rPr>
                <w:rFonts w:ascii="Trebuchet MS" w:hAnsi="Trebuchet MS"/>
                <w:sz w:val="22"/>
                <w:szCs w:val="22"/>
              </w:rPr>
            </w:pPr>
            <w:r w:rsidRPr="00A71BF2">
              <w:rPr>
                <w:rFonts w:ascii="Trebuchet MS" w:hAnsi="Trebuchet MS"/>
                <w:sz w:val="22"/>
                <w:szCs w:val="22"/>
                <w:lang w:val="en-US"/>
              </w:rPr>
              <w:t>Member States</w:t>
            </w:r>
          </w:p>
        </w:tc>
      </w:tr>
      <w:tr w:rsidR="00E9003B" w:rsidRPr="00A71BF2" w14:paraId="59150D8C" w14:textId="77777777" w:rsidTr="006108A1">
        <w:trPr>
          <w:trHeight w:val="280"/>
        </w:trPr>
        <w:tc>
          <w:tcPr>
            <w:tcW w:w="1820" w:type="dxa"/>
            <w:shd w:val="clear" w:color="auto" w:fill="auto"/>
            <w:tcMar>
              <w:top w:w="80" w:type="dxa"/>
              <w:left w:w="80" w:type="dxa"/>
              <w:bottom w:w="80" w:type="dxa"/>
              <w:right w:w="80" w:type="dxa"/>
            </w:tcMar>
            <w:vAlign w:val="center"/>
          </w:tcPr>
          <w:p w14:paraId="65849BBD" w14:textId="77777777" w:rsidR="00E9003B" w:rsidRPr="00A71BF2" w:rsidRDefault="00C816EE" w:rsidP="006108A1">
            <w:pPr>
              <w:pStyle w:val="NormalWeb"/>
              <w:widowControl w:val="0"/>
              <w:spacing w:before="120" w:after="0"/>
              <w:rPr>
                <w:rFonts w:ascii="Trebuchet MS" w:hAnsi="Trebuchet MS"/>
                <w:sz w:val="22"/>
                <w:szCs w:val="22"/>
              </w:rPr>
            </w:pPr>
            <w:r w:rsidRPr="00A71BF2">
              <w:rPr>
                <w:rFonts w:ascii="Trebuchet MS" w:hAnsi="Trebuchet MS"/>
                <w:sz w:val="22"/>
                <w:szCs w:val="22"/>
                <w:lang w:val="en-US"/>
              </w:rPr>
              <w:t>NA</w:t>
            </w:r>
          </w:p>
        </w:tc>
        <w:tc>
          <w:tcPr>
            <w:tcW w:w="7560" w:type="dxa"/>
            <w:shd w:val="clear" w:color="auto" w:fill="auto"/>
            <w:tcMar>
              <w:top w:w="80" w:type="dxa"/>
              <w:left w:w="80" w:type="dxa"/>
              <w:bottom w:w="80" w:type="dxa"/>
              <w:right w:w="80" w:type="dxa"/>
            </w:tcMar>
            <w:vAlign w:val="center"/>
          </w:tcPr>
          <w:p w14:paraId="2B578EFB" w14:textId="77777777" w:rsidR="00E9003B" w:rsidRPr="00A71BF2" w:rsidRDefault="00C816EE" w:rsidP="006108A1">
            <w:pPr>
              <w:pStyle w:val="NormalWeb"/>
              <w:widowControl w:val="0"/>
              <w:spacing w:before="120" w:after="0"/>
              <w:rPr>
                <w:rFonts w:ascii="Trebuchet MS" w:hAnsi="Trebuchet MS"/>
                <w:sz w:val="22"/>
                <w:szCs w:val="22"/>
              </w:rPr>
            </w:pPr>
            <w:r w:rsidRPr="00A71BF2">
              <w:rPr>
                <w:rFonts w:ascii="Trebuchet MS" w:hAnsi="Trebuchet MS"/>
                <w:sz w:val="22"/>
                <w:szCs w:val="22"/>
                <w:lang w:val="en-US"/>
              </w:rPr>
              <w:t>National Authority</w:t>
            </w:r>
          </w:p>
        </w:tc>
      </w:tr>
      <w:tr w:rsidR="00E9003B" w:rsidRPr="00A71BF2" w14:paraId="20CB5E24" w14:textId="77777777" w:rsidTr="006108A1">
        <w:trPr>
          <w:trHeight w:val="284"/>
        </w:trPr>
        <w:tc>
          <w:tcPr>
            <w:tcW w:w="1820" w:type="dxa"/>
            <w:shd w:val="clear" w:color="auto" w:fill="auto"/>
            <w:tcMar>
              <w:top w:w="80" w:type="dxa"/>
              <w:left w:w="80" w:type="dxa"/>
              <w:bottom w:w="80" w:type="dxa"/>
              <w:right w:w="80" w:type="dxa"/>
            </w:tcMar>
            <w:vAlign w:val="center"/>
          </w:tcPr>
          <w:p w14:paraId="17B58FF3" w14:textId="77777777" w:rsidR="00E9003B" w:rsidRPr="00A71BF2" w:rsidRDefault="00C816EE" w:rsidP="006108A1">
            <w:pPr>
              <w:pStyle w:val="NormalWeb"/>
              <w:widowControl w:val="0"/>
              <w:spacing w:before="120" w:after="0"/>
              <w:rPr>
                <w:rFonts w:ascii="Trebuchet MS" w:hAnsi="Trebuchet MS"/>
                <w:sz w:val="22"/>
                <w:szCs w:val="22"/>
              </w:rPr>
            </w:pPr>
            <w:r w:rsidRPr="00A71BF2">
              <w:rPr>
                <w:rFonts w:ascii="Trebuchet MS" w:hAnsi="Trebuchet MS"/>
                <w:sz w:val="22"/>
                <w:szCs w:val="22"/>
                <w:lang w:val="en-US"/>
              </w:rPr>
              <w:t>NGO</w:t>
            </w:r>
          </w:p>
        </w:tc>
        <w:tc>
          <w:tcPr>
            <w:tcW w:w="7560" w:type="dxa"/>
            <w:shd w:val="clear" w:color="auto" w:fill="auto"/>
            <w:tcMar>
              <w:top w:w="80" w:type="dxa"/>
              <w:left w:w="80" w:type="dxa"/>
              <w:bottom w:w="80" w:type="dxa"/>
              <w:right w:w="80" w:type="dxa"/>
            </w:tcMar>
            <w:vAlign w:val="center"/>
          </w:tcPr>
          <w:p w14:paraId="2B6019D2" w14:textId="77777777" w:rsidR="00E9003B" w:rsidRPr="00A71BF2" w:rsidRDefault="00C816EE" w:rsidP="006108A1">
            <w:pPr>
              <w:pStyle w:val="NormalWeb"/>
              <w:widowControl w:val="0"/>
              <w:spacing w:before="120" w:after="0"/>
              <w:rPr>
                <w:rFonts w:ascii="Trebuchet MS" w:hAnsi="Trebuchet MS"/>
                <w:sz w:val="22"/>
                <w:szCs w:val="22"/>
              </w:rPr>
            </w:pPr>
            <w:r w:rsidRPr="00A71BF2">
              <w:rPr>
                <w:rFonts w:ascii="Trebuchet MS" w:hAnsi="Trebuchet MS"/>
                <w:sz w:val="22"/>
                <w:szCs w:val="22"/>
                <w:lang w:val="en-US"/>
              </w:rPr>
              <w:t>Non-Governmental Organization</w:t>
            </w:r>
          </w:p>
        </w:tc>
      </w:tr>
      <w:tr w:rsidR="00E9003B" w:rsidRPr="00A71BF2" w14:paraId="63256EE9" w14:textId="77777777" w:rsidTr="006108A1">
        <w:trPr>
          <w:trHeight w:val="280"/>
        </w:trPr>
        <w:tc>
          <w:tcPr>
            <w:tcW w:w="1820" w:type="dxa"/>
            <w:shd w:val="clear" w:color="auto" w:fill="auto"/>
            <w:tcMar>
              <w:top w:w="80" w:type="dxa"/>
              <w:left w:w="80" w:type="dxa"/>
              <w:bottom w:w="80" w:type="dxa"/>
              <w:right w:w="80" w:type="dxa"/>
            </w:tcMar>
            <w:vAlign w:val="center"/>
          </w:tcPr>
          <w:p w14:paraId="34E73E2E" w14:textId="77777777" w:rsidR="00E9003B" w:rsidRPr="00A71BF2" w:rsidRDefault="00C816EE" w:rsidP="006108A1">
            <w:pPr>
              <w:pStyle w:val="NormalWeb"/>
              <w:widowControl w:val="0"/>
              <w:spacing w:before="120" w:after="0"/>
              <w:rPr>
                <w:rFonts w:ascii="Trebuchet MS" w:hAnsi="Trebuchet MS"/>
                <w:sz w:val="22"/>
                <w:szCs w:val="22"/>
              </w:rPr>
            </w:pPr>
            <w:r w:rsidRPr="00A71BF2">
              <w:rPr>
                <w:rFonts w:ascii="Trebuchet MS" w:hAnsi="Trebuchet MS"/>
                <w:sz w:val="22"/>
                <w:szCs w:val="22"/>
                <w:lang w:val="en-US"/>
              </w:rPr>
              <w:t xml:space="preserve">NUTS </w:t>
            </w:r>
          </w:p>
        </w:tc>
        <w:tc>
          <w:tcPr>
            <w:tcW w:w="7560" w:type="dxa"/>
            <w:shd w:val="clear" w:color="auto" w:fill="auto"/>
            <w:tcMar>
              <w:top w:w="80" w:type="dxa"/>
              <w:left w:w="80" w:type="dxa"/>
              <w:bottom w:w="80" w:type="dxa"/>
              <w:right w:w="80" w:type="dxa"/>
            </w:tcMar>
            <w:vAlign w:val="center"/>
          </w:tcPr>
          <w:p w14:paraId="26493FE8" w14:textId="77777777" w:rsidR="00E9003B" w:rsidRPr="00A71BF2" w:rsidRDefault="00C816EE" w:rsidP="006108A1">
            <w:pPr>
              <w:pStyle w:val="NormalWeb"/>
              <w:widowControl w:val="0"/>
              <w:spacing w:before="120" w:after="0"/>
              <w:rPr>
                <w:rFonts w:ascii="Trebuchet MS" w:hAnsi="Trebuchet MS"/>
                <w:sz w:val="22"/>
                <w:szCs w:val="22"/>
              </w:rPr>
            </w:pPr>
            <w:r w:rsidRPr="00A71BF2">
              <w:rPr>
                <w:rFonts w:ascii="Trebuchet MS" w:hAnsi="Trebuchet MS"/>
                <w:sz w:val="22"/>
                <w:szCs w:val="22"/>
                <w:lang w:val="en-US"/>
              </w:rPr>
              <w:t>Nomenclature of Territorial Units for Statistics</w:t>
            </w:r>
          </w:p>
        </w:tc>
      </w:tr>
      <w:tr w:rsidR="00E9003B" w:rsidRPr="00A71BF2" w14:paraId="51E5D7EF" w14:textId="77777777" w:rsidTr="006108A1">
        <w:trPr>
          <w:trHeight w:val="280"/>
        </w:trPr>
        <w:tc>
          <w:tcPr>
            <w:tcW w:w="1820" w:type="dxa"/>
            <w:shd w:val="clear" w:color="auto" w:fill="auto"/>
            <w:tcMar>
              <w:top w:w="80" w:type="dxa"/>
              <w:left w:w="80" w:type="dxa"/>
              <w:bottom w:w="80" w:type="dxa"/>
              <w:right w:w="80" w:type="dxa"/>
            </w:tcMar>
            <w:vAlign w:val="center"/>
          </w:tcPr>
          <w:p w14:paraId="2E1CD35C" w14:textId="77777777" w:rsidR="00E9003B" w:rsidRPr="00A71BF2" w:rsidRDefault="00C816EE" w:rsidP="006108A1">
            <w:pPr>
              <w:pStyle w:val="NormalWeb"/>
              <w:widowControl w:val="0"/>
              <w:spacing w:before="120" w:after="0"/>
              <w:rPr>
                <w:rFonts w:ascii="Trebuchet MS" w:hAnsi="Trebuchet MS"/>
                <w:sz w:val="22"/>
                <w:szCs w:val="22"/>
              </w:rPr>
            </w:pPr>
            <w:r w:rsidRPr="00A71BF2">
              <w:rPr>
                <w:rFonts w:ascii="Trebuchet MS" w:hAnsi="Trebuchet MS"/>
                <w:sz w:val="22"/>
                <w:szCs w:val="22"/>
                <w:lang w:val="en-US"/>
              </w:rPr>
              <w:lastRenderedPageBreak/>
              <w:t>OP</w:t>
            </w:r>
          </w:p>
        </w:tc>
        <w:tc>
          <w:tcPr>
            <w:tcW w:w="7560" w:type="dxa"/>
            <w:shd w:val="clear" w:color="auto" w:fill="auto"/>
            <w:tcMar>
              <w:top w:w="80" w:type="dxa"/>
              <w:left w:w="80" w:type="dxa"/>
              <w:bottom w:w="80" w:type="dxa"/>
              <w:right w:w="80" w:type="dxa"/>
            </w:tcMar>
            <w:vAlign w:val="center"/>
          </w:tcPr>
          <w:p w14:paraId="22E54DC9" w14:textId="77777777" w:rsidR="00E9003B" w:rsidRPr="00A71BF2" w:rsidRDefault="00C816EE" w:rsidP="006108A1">
            <w:pPr>
              <w:pStyle w:val="NormalWeb"/>
              <w:widowControl w:val="0"/>
              <w:spacing w:before="120" w:after="0"/>
              <w:rPr>
                <w:rFonts w:ascii="Trebuchet MS" w:hAnsi="Trebuchet MS"/>
                <w:sz w:val="22"/>
                <w:szCs w:val="22"/>
              </w:rPr>
            </w:pPr>
            <w:r w:rsidRPr="00A71BF2">
              <w:rPr>
                <w:rFonts w:ascii="Trebuchet MS" w:hAnsi="Trebuchet MS"/>
                <w:sz w:val="22"/>
                <w:szCs w:val="22"/>
                <w:lang w:val="en-US"/>
              </w:rPr>
              <w:t>Operational Programme</w:t>
            </w:r>
          </w:p>
        </w:tc>
      </w:tr>
      <w:tr w:rsidR="00E9003B" w:rsidRPr="00A71BF2" w14:paraId="7C7670C2" w14:textId="77777777" w:rsidTr="006108A1">
        <w:trPr>
          <w:trHeight w:val="280"/>
        </w:trPr>
        <w:tc>
          <w:tcPr>
            <w:tcW w:w="1820" w:type="dxa"/>
            <w:shd w:val="clear" w:color="auto" w:fill="auto"/>
            <w:tcMar>
              <w:top w:w="80" w:type="dxa"/>
              <w:left w:w="80" w:type="dxa"/>
              <w:bottom w:w="80" w:type="dxa"/>
              <w:right w:w="80" w:type="dxa"/>
            </w:tcMar>
            <w:vAlign w:val="center"/>
          </w:tcPr>
          <w:p w14:paraId="44E1086E" w14:textId="77777777" w:rsidR="00E9003B" w:rsidRPr="00A71BF2" w:rsidRDefault="00C816EE">
            <w:pPr>
              <w:pStyle w:val="NormalWeb"/>
              <w:widowControl w:val="0"/>
              <w:spacing w:before="120" w:after="0"/>
              <w:rPr>
                <w:rFonts w:ascii="Trebuchet MS" w:hAnsi="Trebuchet MS"/>
                <w:sz w:val="22"/>
                <w:szCs w:val="22"/>
              </w:rPr>
            </w:pPr>
            <w:r w:rsidRPr="00A71BF2">
              <w:rPr>
                <w:rFonts w:ascii="Trebuchet MS" w:hAnsi="Trebuchet MS"/>
                <w:sz w:val="22"/>
                <w:szCs w:val="22"/>
                <w:lang w:val="en-US"/>
              </w:rPr>
              <w:t>PSC</w:t>
            </w:r>
          </w:p>
        </w:tc>
        <w:tc>
          <w:tcPr>
            <w:tcW w:w="7560" w:type="dxa"/>
            <w:shd w:val="clear" w:color="auto" w:fill="auto"/>
            <w:tcMar>
              <w:top w:w="80" w:type="dxa"/>
              <w:left w:w="80" w:type="dxa"/>
              <w:bottom w:w="80" w:type="dxa"/>
              <w:right w:w="80" w:type="dxa"/>
            </w:tcMar>
            <w:vAlign w:val="center"/>
          </w:tcPr>
          <w:p w14:paraId="080D2CA5" w14:textId="77777777" w:rsidR="00E9003B" w:rsidRPr="00A71BF2" w:rsidRDefault="00C816EE">
            <w:pPr>
              <w:pStyle w:val="NormalWeb"/>
              <w:widowControl w:val="0"/>
              <w:spacing w:before="120" w:after="0"/>
              <w:rPr>
                <w:rFonts w:ascii="Trebuchet MS" w:hAnsi="Trebuchet MS"/>
                <w:sz w:val="22"/>
                <w:szCs w:val="22"/>
              </w:rPr>
            </w:pPr>
            <w:r w:rsidRPr="00A71BF2">
              <w:rPr>
                <w:rFonts w:ascii="Trebuchet MS" w:hAnsi="Trebuchet MS"/>
                <w:sz w:val="22"/>
                <w:szCs w:val="22"/>
                <w:lang w:val="en-US"/>
              </w:rPr>
              <w:t>Project Steering Committee</w:t>
            </w:r>
          </w:p>
        </w:tc>
      </w:tr>
      <w:tr w:rsidR="00E9003B" w:rsidRPr="00A71BF2" w14:paraId="7140968F" w14:textId="77777777" w:rsidTr="006108A1">
        <w:trPr>
          <w:trHeight w:val="280"/>
        </w:trPr>
        <w:tc>
          <w:tcPr>
            <w:tcW w:w="1820" w:type="dxa"/>
            <w:shd w:val="clear" w:color="auto" w:fill="auto"/>
            <w:tcMar>
              <w:top w:w="80" w:type="dxa"/>
              <w:left w:w="80" w:type="dxa"/>
              <w:bottom w:w="80" w:type="dxa"/>
              <w:right w:w="80" w:type="dxa"/>
            </w:tcMar>
            <w:vAlign w:val="center"/>
          </w:tcPr>
          <w:p w14:paraId="66D0B2DE" w14:textId="77777777" w:rsidR="00E9003B" w:rsidRPr="00A71BF2" w:rsidRDefault="00C816EE">
            <w:pPr>
              <w:pStyle w:val="NormalWeb"/>
              <w:widowControl w:val="0"/>
              <w:spacing w:before="120" w:after="0"/>
              <w:rPr>
                <w:rFonts w:ascii="Trebuchet MS" w:hAnsi="Trebuchet MS"/>
                <w:sz w:val="22"/>
                <w:szCs w:val="22"/>
              </w:rPr>
            </w:pPr>
            <w:r w:rsidRPr="00A71BF2">
              <w:rPr>
                <w:rFonts w:ascii="Trebuchet MS" w:hAnsi="Trebuchet MS"/>
                <w:sz w:val="22"/>
                <w:szCs w:val="22"/>
                <w:lang w:val="en-US"/>
              </w:rPr>
              <w:t>Programme</w:t>
            </w:r>
          </w:p>
        </w:tc>
        <w:tc>
          <w:tcPr>
            <w:tcW w:w="7560" w:type="dxa"/>
            <w:shd w:val="clear" w:color="auto" w:fill="auto"/>
            <w:tcMar>
              <w:top w:w="80" w:type="dxa"/>
              <w:left w:w="80" w:type="dxa"/>
              <w:bottom w:w="80" w:type="dxa"/>
              <w:right w:w="80" w:type="dxa"/>
            </w:tcMar>
            <w:vAlign w:val="center"/>
          </w:tcPr>
          <w:p w14:paraId="6F6ADA2B" w14:textId="77777777" w:rsidR="00E9003B" w:rsidRPr="00A71BF2" w:rsidRDefault="00C816EE">
            <w:pPr>
              <w:pStyle w:val="NormalWeb"/>
              <w:widowControl w:val="0"/>
              <w:spacing w:before="120" w:after="0"/>
              <w:rPr>
                <w:rFonts w:ascii="Trebuchet MS" w:hAnsi="Trebuchet MS"/>
                <w:sz w:val="22"/>
                <w:szCs w:val="22"/>
              </w:rPr>
            </w:pPr>
            <w:r w:rsidRPr="00A71BF2">
              <w:rPr>
                <w:rFonts w:ascii="Trebuchet MS" w:hAnsi="Trebuchet MS"/>
                <w:sz w:val="22"/>
                <w:szCs w:val="22"/>
                <w:lang w:val="en-US"/>
              </w:rPr>
              <w:t>Interreg - IPA CBC Romania – Serbia Programme</w:t>
            </w:r>
          </w:p>
        </w:tc>
      </w:tr>
      <w:tr w:rsidR="00E9003B" w:rsidRPr="00A71BF2" w14:paraId="0C22867D" w14:textId="77777777" w:rsidTr="006108A1">
        <w:trPr>
          <w:trHeight w:val="280"/>
        </w:trPr>
        <w:tc>
          <w:tcPr>
            <w:tcW w:w="1820" w:type="dxa"/>
            <w:shd w:val="clear" w:color="auto" w:fill="auto"/>
            <w:tcMar>
              <w:top w:w="80" w:type="dxa"/>
              <w:left w:w="80" w:type="dxa"/>
              <w:bottom w:w="80" w:type="dxa"/>
              <w:right w:w="80" w:type="dxa"/>
            </w:tcMar>
            <w:vAlign w:val="center"/>
          </w:tcPr>
          <w:p w14:paraId="55DCDE5D" w14:textId="77777777" w:rsidR="00E9003B" w:rsidRPr="00A71BF2" w:rsidRDefault="00C816EE">
            <w:pPr>
              <w:pStyle w:val="NormalWeb"/>
              <w:widowControl w:val="0"/>
              <w:spacing w:before="120" w:after="0"/>
              <w:rPr>
                <w:rFonts w:ascii="Trebuchet MS" w:hAnsi="Trebuchet MS"/>
                <w:sz w:val="22"/>
                <w:szCs w:val="22"/>
              </w:rPr>
            </w:pPr>
            <w:r w:rsidRPr="00A71BF2">
              <w:rPr>
                <w:rFonts w:ascii="Trebuchet MS" w:hAnsi="Trebuchet MS"/>
                <w:sz w:val="22"/>
                <w:szCs w:val="22"/>
                <w:lang w:val="en-US"/>
              </w:rPr>
              <w:t>R&amp;D</w:t>
            </w:r>
          </w:p>
        </w:tc>
        <w:tc>
          <w:tcPr>
            <w:tcW w:w="7560" w:type="dxa"/>
            <w:shd w:val="clear" w:color="auto" w:fill="auto"/>
            <w:tcMar>
              <w:top w:w="80" w:type="dxa"/>
              <w:left w:w="80" w:type="dxa"/>
              <w:bottom w:w="80" w:type="dxa"/>
              <w:right w:w="80" w:type="dxa"/>
            </w:tcMar>
            <w:vAlign w:val="center"/>
          </w:tcPr>
          <w:p w14:paraId="154B7DB7" w14:textId="77777777" w:rsidR="00E9003B" w:rsidRPr="00A71BF2" w:rsidRDefault="00C816EE">
            <w:pPr>
              <w:pStyle w:val="NormalWeb"/>
              <w:widowControl w:val="0"/>
              <w:spacing w:before="120" w:after="0"/>
              <w:rPr>
                <w:rFonts w:ascii="Trebuchet MS" w:hAnsi="Trebuchet MS"/>
                <w:sz w:val="22"/>
                <w:szCs w:val="22"/>
              </w:rPr>
            </w:pPr>
            <w:r w:rsidRPr="00A71BF2">
              <w:rPr>
                <w:rFonts w:ascii="Trebuchet MS" w:hAnsi="Trebuchet MS"/>
                <w:sz w:val="22"/>
                <w:szCs w:val="22"/>
                <w:lang w:val="en-US"/>
              </w:rPr>
              <w:t>Research and Development</w:t>
            </w:r>
          </w:p>
        </w:tc>
      </w:tr>
      <w:tr w:rsidR="00E9003B" w:rsidRPr="00A71BF2" w14:paraId="7EF1F9B1" w14:textId="77777777" w:rsidTr="006108A1">
        <w:trPr>
          <w:trHeight w:val="280"/>
        </w:trPr>
        <w:tc>
          <w:tcPr>
            <w:tcW w:w="1820" w:type="dxa"/>
            <w:shd w:val="clear" w:color="auto" w:fill="auto"/>
            <w:tcMar>
              <w:top w:w="80" w:type="dxa"/>
              <w:left w:w="80" w:type="dxa"/>
              <w:bottom w:w="80" w:type="dxa"/>
              <w:right w:w="80" w:type="dxa"/>
            </w:tcMar>
            <w:vAlign w:val="center"/>
          </w:tcPr>
          <w:p w14:paraId="238E14F2" w14:textId="77777777" w:rsidR="00E9003B" w:rsidRPr="00A71BF2" w:rsidRDefault="00C816EE">
            <w:pPr>
              <w:pStyle w:val="NormalWeb"/>
              <w:widowControl w:val="0"/>
              <w:spacing w:before="120" w:after="0"/>
              <w:rPr>
                <w:rFonts w:ascii="Trebuchet MS" w:hAnsi="Trebuchet MS"/>
                <w:sz w:val="22"/>
                <w:szCs w:val="22"/>
              </w:rPr>
            </w:pPr>
            <w:r w:rsidRPr="00A71BF2">
              <w:rPr>
                <w:rFonts w:ascii="Trebuchet MS" w:hAnsi="Trebuchet MS"/>
                <w:sz w:val="22"/>
                <w:szCs w:val="22"/>
                <w:lang w:val="en-US"/>
              </w:rPr>
              <w:t>RTD</w:t>
            </w:r>
          </w:p>
        </w:tc>
        <w:tc>
          <w:tcPr>
            <w:tcW w:w="7560" w:type="dxa"/>
            <w:shd w:val="clear" w:color="auto" w:fill="auto"/>
            <w:tcMar>
              <w:top w:w="80" w:type="dxa"/>
              <w:left w:w="80" w:type="dxa"/>
              <w:bottom w:w="80" w:type="dxa"/>
              <w:right w:w="80" w:type="dxa"/>
            </w:tcMar>
            <w:vAlign w:val="center"/>
          </w:tcPr>
          <w:p w14:paraId="1CC64FD9" w14:textId="77777777" w:rsidR="00E9003B" w:rsidRPr="00A71BF2" w:rsidRDefault="00C816EE">
            <w:pPr>
              <w:pStyle w:val="NormalWeb"/>
              <w:widowControl w:val="0"/>
              <w:spacing w:before="120" w:after="0"/>
              <w:rPr>
                <w:rFonts w:ascii="Trebuchet MS" w:hAnsi="Trebuchet MS"/>
                <w:sz w:val="22"/>
                <w:szCs w:val="22"/>
              </w:rPr>
            </w:pPr>
            <w:r w:rsidRPr="00A71BF2">
              <w:rPr>
                <w:rFonts w:ascii="Trebuchet MS" w:hAnsi="Trebuchet MS"/>
                <w:sz w:val="22"/>
                <w:szCs w:val="22"/>
                <w:lang w:val="en-US"/>
              </w:rPr>
              <w:t>Research and Technological Development</w:t>
            </w:r>
          </w:p>
        </w:tc>
      </w:tr>
      <w:tr w:rsidR="00E9003B" w:rsidRPr="00A71BF2" w14:paraId="701B72D0" w14:textId="77777777" w:rsidTr="006108A1">
        <w:trPr>
          <w:trHeight w:val="560"/>
        </w:trPr>
        <w:tc>
          <w:tcPr>
            <w:tcW w:w="1820" w:type="dxa"/>
            <w:shd w:val="clear" w:color="auto" w:fill="auto"/>
            <w:tcMar>
              <w:top w:w="80" w:type="dxa"/>
              <w:left w:w="80" w:type="dxa"/>
              <w:bottom w:w="80" w:type="dxa"/>
              <w:right w:w="80" w:type="dxa"/>
            </w:tcMar>
            <w:vAlign w:val="center"/>
          </w:tcPr>
          <w:p w14:paraId="2404EE8B" w14:textId="77777777" w:rsidR="00E9003B" w:rsidRPr="00A71BF2" w:rsidRDefault="00C816EE">
            <w:pPr>
              <w:pStyle w:val="NormalWeb"/>
              <w:widowControl w:val="0"/>
              <w:spacing w:before="120" w:after="0"/>
              <w:rPr>
                <w:rFonts w:ascii="Trebuchet MS" w:hAnsi="Trebuchet MS"/>
                <w:sz w:val="22"/>
                <w:szCs w:val="22"/>
              </w:rPr>
            </w:pPr>
            <w:r w:rsidRPr="00A71BF2">
              <w:rPr>
                <w:rFonts w:ascii="Trebuchet MS" w:hAnsi="Trebuchet MS"/>
                <w:sz w:val="22"/>
                <w:szCs w:val="22"/>
                <w:lang w:val="en-US"/>
              </w:rPr>
              <w:t>RO CBC</w:t>
            </w:r>
          </w:p>
        </w:tc>
        <w:tc>
          <w:tcPr>
            <w:tcW w:w="7560" w:type="dxa"/>
            <w:shd w:val="clear" w:color="auto" w:fill="auto"/>
            <w:tcMar>
              <w:top w:w="80" w:type="dxa"/>
              <w:left w:w="80" w:type="dxa"/>
              <w:bottom w:w="80" w:type="dxa"/>
              <w:right w:w="80" w:type="dxa"/>
            </w:tcMar>
            <w:vAlign w:val="center"/>
          </w:tcPr>
          <w:p w14:paraId="6C400C0E" w14:textId="77777777" w:rsidR="00E9003B" w:rsidRPr="00A71BF2" w:rsidRDefault="00C816EE">
            <w:pPr>
              <w:pStyle w:val="NormalWeb"/>
              <w:widowControl w:val="0"/>
              <w:spacing w:before="120" w:after="0"/>
              <w:rPr>
                <w:rFonts w:ascii="Trebuchet MS" w:hAnsi="Trebuchet MS"/>
                <w:sz w:val="22"/>
                <w:szCs w:val="22"/>
              </w:rPr>
            </w:pPr>
            <w:r w:rsidRPr="00A71BF2">
              <w:rPr>
                <w:rFonts w:ascii="Trebuchet MS" w:hAnsi="Trebuchet MS"/>
                <w:sz w:val="22"/>
                <w:szCs w:val="22"/>
                <w:lang w:val="en-US"/>
              </w:rPr>
              <w:t>Regional Office for Cross Border Cooperation for Romania-Republic of Serbia Border</w:t>
            </w:r>
          </w:p>
        </w:tc>
      </w:tr>
      <w:tr w:rsidR="00E9003B" w:rsidRPr="00A71BF2" w14:paraId="0E0FB302" w14:textId="77777777" w:rsidTr="00A71BF2">
        <w:trPr>
          <w:trHeight w:val="208"/>
        </w:trPr>
        <w:tc>
          <w:tcPr>
            <w:tcW w:w="1820" w:type="dxa"/>
            <w:shd w:val="clear" w:color="auto" w:fill="auto"/>
            <w:tcMar>
              <w:top w:w="80" w:type="dxa"/>
              <w:left w:w="80" w:type="dxa"/>
              <w:bottom w:w="80" w:type="dxa"/>
              <w:right w:w="80" w:type="dxa"/>
            </w:tcMar>
            <w:vAlign w:val="center"/>
          </w:tcPr>
          <w:p w14:paraId="68108DF8" w14:textId="77777777" w:rsidR="00E9003B" w:rsidRPr="00A71BF2" w:rsidRDefault="00C816EE">
            <w:pPr>
              <w:pStyle w:val="NormalWeb"/>
              <w:widowControl w:val="0"/>
              <w:spacing w:before="120" w:after="0"/>
              <w:rPr>
                <w:rFonts w:ascii="Trebuchet MS" w:hAnsi="Trebuchet MS"/>
                <w:sz w:val="22"/>
                <w:szCs w:val="22"/>
              </w:rPr>
            </w:pPr>
            <w:r w:rsidRPr="00A71BF2">
              <w:rPr>
                <w:rFonts w:ascii="Trebuchet MS" w:hAnsi="Trebuchet MS"/>
                <w:sz w:val="22"/>
                <w:szCs w:val="22"/>
                <w:lang w:val="en-US"/>
              </w:rPr>
              <w:t>SWOT</w:t>
            </w:r>
          </w:p>
        </w:tc>
        <w:tc>
          <w:tcPr>
            <w:tcW w:w="7560" w:type="dxa"/>
            <w:shd w:val="clear" w:color="auto" w:fill="auto"/>
            <w:tcMar>
              <w:top w:w="80" w:type="dxa"/>
              <w:left w:w="80" w:type="dxa"/>
              <w:bottom w:w="80" w:type="dxa"/>
              <w:right w:w="80" w:type="dxa"/>
            </w:tcMar>
            <w:vAlign w:val="center"/>
          </w:tcPr>
          <w:p w14:paraId="5E235F66" w14:textId="77777777" w:rsidR="00E9003B" w:rsidRPr="00A71BF2" w:rsidRDefault="00C816EE">
            <w:pPr>
              <w:pStyle w:val="NormalWeb"/>
              <w:widowControl w:val="0"/>
              <w:spacing w:before="120" w:after="0"/>
              <w:rPr>
                <w:rFonts w:ascii="Trebuchet MS" w:hAnsi="Trebuchet MS"/>
                <w:sz w:val="22"/>
                <w:szCs w:val="22"/>
              </w:rPr>
            </w:pPr>
            <w:r w:rsidRPr="00A71BF2">
              <w:rPr>
                <w:rFonts w:ascii="Trebuchet MS" w:hAnsi="Trebuchet MS"/>
                <w:sz w:val="22"/>
                <w:szCs w:val="22"/>
                <w:lang w:val="en-US"/>
              </w:rPr>
              <w:t>Strengths, Weakness, Opportunities, Threats</w:t>
            </w:r>
          </w:p>
        </w:tc>
      </w:tr>
      <w:tr w:rsidR="00E9003B" w:rsidRPr="00A71BF2" w14:paraId="0F00348F" w14:textId="77777777" w:rsidTr="006108A1">
        <w:trPr>
          <w:trHeight w:val="280"/>
        </w:trPr>
        <w:tc>
          <w:tcPr>
            <w:tcW w:w="1820" w:type="dxa"/>
            <w:shd w:val="clear" w:color="auto" w:fill="auto"/>
            <w:tcMar>
              <w:top w:w="80" w:type="dxa"/>
              <w:left w:w="80" w:type="dxa"/>
              <w:bottom w:w="80" w:type="dxa"/>
              <w:right w:w="80" w:type="dxa"/>
            </w:tcMar>
            <w:vAlign w:val="center"/>
          </w:tcPr>
          <w:p w14:paraId="0B531D3C" w14:textId="77777777" w:rsidR="00E9003B" w:rsidRPr="00A71BF2" w:rsidRDefault="00C816EE">
            <w:pPr>
              <w:pStyle w:val="NormalWeb"/>
              <w:widowControl w:val="0"/>
              <w:spacing w:before="120" w:after="0"/>
              <w:rPr>
                <w:rFonts w:ascii="Trebuchet MS" w:hAnsi="Trebuchet MS"/>
                <w:sz w:val="22"/>
                <w:szCs w:val="22"/>
              </w:rPr>
            </w:pPr>
            <w:r w:rsidRPr="00A71BF2">
              <w:rPr>
                <w:rFonts w:ascii="Trebuchet MS" w:hAnsi="Trebuchet MS"/>
                <w:sz w:val="22"/>
                <w:szCs w:val="22"/>
                <w:lang w:val="en-US"/>
              </w:rPr>
              <w:t>VAT</w:t>
            </w:r>
          </w:p>
        </w:tc>
        <w:tc>
          <w:tcPr>
            <w:tcW w:w="7560" w:type="dxa"/>
            <w:shd w:val="clear" w:color="auto" w:fill="auto"/>
            <w:tcMar>
              <w:top w:w="80" w:type="dxa"/>
              <w:left w:w="80" w:type="dxa"/>
              <w:bottom w:w="80" w:type="dxa"/>
              <w:right w:w="80" w:type="dxa"/>
            </w:tcMar>
            <w:vAlign w:val="center"/>
          </w:tcPr>
          <w:p w14:paraId="0E95418B" w14:textId="77777777" w:rsidR="00E9003B" w:rsidRPr="00A71BF2" w:rsidRDefault="00C816EE">
            <w:pPr>
              <w:pStyle w:val="NormalWeb"/>
              <w:widowControl w:val="0"/>
              <w:spacing w:before="120" w:after="0"/>
              <w:rPr>
                <w:rFonts w:ascii="Trebuchet MS" w:hAnsi="Trebuchet MS"/>
                <w:sz w:val="22"/>
                <w:szCs w:val="22"/>
              </w:rPr>
            </w:pPr>
            <w:r w:rsidRPr="00A71BF2">
              <w:rPr>
                <w:rFonts w:ascii="Trebuchet MS" w:hAnsi="Trebuchet MS"/>
                <w:sz w:val="22"/>
                <w:szCs w:val="22"/>
                <w:lang w:val="en-US"/>
              </w:rPr>
              <w:t>Value Added Tax</w:t>
            </w:r>
          </w:p>
        </w:tc>
      </w:tr>
    </w:tbl>
    <w:p w14:paraId="443A72A3" w14:textId="77777777" w:rsidR="00E9003B" w:rsidRDefault="00E9003B">
      <w:pPr>
        <w:widowControl w:val="0"/>
        <w:spacing w:before="120"/>
        <w:rPr>
          <w:rFonts w:ascii="Trebuchet MS" w:eastAsia="Trebuchet MS" w:hAnsi="Trebuchet MS" w:cs="Trebuchet MS"/>
        </w:rPr>
      </w:pPr>
    </w:p>
    <w:p w14:paraId="114CA6A4" w14:textId="77777777" w:rsidR="00E9003B" w:rsidRDefault="00E9003B">
      <w:pPr>
        <w:rPr>
          <w:b/>
          <w:bCs/>
        </w:rPr>
      </w:pPr>
    </w:p>
    <w:p w14:paraId="44A1A9BC" w14:textId="77777777" w:rsidR="00E9003B" w:rsidRDefault="00E9003B">
      <w:pPr>
        <w:rPr>
          <w:b/>
          <w:bCs/>
        </w:rPr>
      </w:pPr>
    </w:p>
    <w:p w14:paraId="08F96811" w14:textId="77777777" w:rsidR="00E9003B" w:rsidRDefault="00E9003B">
      <w:pPr>
        <w:rPr>
          <w:b/>
          <w:bCs/>
        </w:rPr>
      </w:pPr>
    </w:p>
    <w:p w14:paraId="631A14B0" w14:textId="77777777" w:rsidR="00E9003B" w:rsidRDefault="00E9003B">
      <w:pPr>
        <w:rPr>
          <w:b/>
          <w:bCs/>
        </w:rPr>
      </w:pPr>
    </w:p>
    <w:p w14:paraId="7A988CD5" w14:textId="77777777" w:rsidR="00E9003B" w:rsidRDefault="00E9003B">
      <w:pPr>
        <w:rPr>
          <w:b/>
          <w:bCs/>
        </w:rPr>
      </w:pPr>
    </w:p>
    <w:p w14:paraId="495FD2F8" w14:textId="77777777" w:rsidR="00E9003B" w:rsidRDefault="00E9003B">
      <w:pPr>
        <w:rPr>
          <w:b/>
          <w:bCs/>
        </w:rPr>
      </w:pPr>
    </w:p>
    <w:p w14:paraId="7C2D5D37" w14:textId="77777777" w:rsidR="00E9003B" w:rsidRDefault="00E9003B">
      <w:pPr>
        <w:rPr>
          <w:b/>
          <w:bCs/>
        </w:rPr>
      </w:pPr>
    </w:p>
    <w:p w14:paraId="735E011C" w14:textId="77777777" w:rsidR="00E9003B" w:rsidRDefault="00E9003B">
      <w:pPr>
        <w:rPr>
          <w:b/>
          <w:bCs/>
        </w:rPr>
      </w:pPr>
    </w:p>
    <w:p w14:paraId="785D925E" w14:textId="77777777" w:rsidR="00E9003B" w:rsidRDefault="00E9003B">
      <w:pPr>
        <w:jc w:val="both"/>
        <w:rPr>
          <w:b/>
          <w:bCs/>
        </w:rPr>
      </w:pPr>
    </w:p>
    <w:p w14:paraId="5525FCDB" w14:textId="77777777" w:rsidR="00E9003B" w:rsidRDefault="00E9003B"/>
    <w:p w14:paraId="2D6238AC" w14:textId="77777777" w:rsidR="00E9003B" w:rsidRDefault="00C816EE">
      <w:pPr>
        <w:pStyle w:val="Heading5"/>
      </w:pPr>
      <w:r>
        <w:rPr>
          <w:rFonts w:ascii="Trebuchet MS" w:eastAsia="Trebuchet MS" w:hAnsi="Trebuchet MS" w:cs="Trebuchet MS"/>
          <w:sz w:val="24"/>
          <w:szCs w:val="24"/>
        </w:rPr>
        <w:br w:type="page"/>
      </w:r>
    </w:p>
    <w:p w14:paraId="1D83540B" w14:textId="77777777" w:rsidR="00E9003B" w:rsidRPr="00A71BF2" w:rsidRDefault="00C816EE" w:rsidP="00983D8E">
      <w:pPr>
        <w:rPr>
          <w:rFonts w:ascii="Trebuchet MS" w:eastAsia="Trebuchet MS" w:hAnsi="Trebuchet MS" w:cs="Trebuchet MS"/>
          <w:b/>
          <w:sz w:val="24"/>
          <w:szCs w:val="24"/>
        </w:rPr>
      </w:pPr>
      <w:r w:rsidRPr="00A71BF2">
        <w:rPr>
          <w:rFonts w:ascii="Trebuchet MS" w:hAnsi="Trebuchet MS"/>
          <w:b/>
          <w:sz w:val="24"/>
          <w:szCs w:val="24"/>
        </w:rPr>
        <w:lastRenderedPageBreak/>
        <w:t>Legal basis</w:t>
      </w:r>
    </w:p>
    <w:p w14:paraId="5E1697D8" w14:textId="12F7C7DD" w:rsidR="00E9003B" w:rsidRPr="00983D8E" w:rsidRDefault="0010691F" w:rsidP="00A71BF2">
      <w:pPr>
        <w:numPr>
          <w:ilvl w:val="0"/>
          <w:numId w:val="1"/>
        </w:numPr>
        <w:tabs>
          <w:tab w:val="num" w:pos="720"/>
        </w:tabs>
        <w:spacing w:before="120"/>
        <w:ind w:left="709" w:hanging="425"/>
        <w:jc w:val="both"/>
        <w:rPr>
          <w:rFonts w:ascii="Trebuchet MS"/>
        </w:rPr>
      </w:pPr>
      <w:r>
        <w:rPr>
          <w:rFonts w:ascii="Trebuchet MS"/>
        </w:rPr>
        <w:t>Commission Decision No. 5667/2015</w:t>
      </w:r>
      <w:r w:rsidR="00C816EE" w:rsidRPr="00983D8E">
        <w:rPr>
          <w:rFonts w:ascii="Trebuchet MS"/>
        </w:rPr>
        <w:t xml:space="preserve"> approving the Interreg - IPA CBC Romania </w:t>
      </w:r>
      <w:r w:rsidR="00C816EE" w:rsidRPr="00983D8E">
        <w:rPr>
          <w:rFonts w:ascii="Trebuchet MS"/>
        </w:rPr>
        <w:t>–</w:t>
      </w:r>
      <w:r w:rsidR="00C816EE" w:rsidRPr="00983D8E">
        <w:rPr>
          <w:rFonts w:ascii="Trebuchet MS"/>
        </w:rPr>
        <w:t xml:space="preserve"> Serbia Programme for 2014-2020 period;</w:t>
      </w:r>
    </w:p>
    <w:p w14:paraId="23CC13D6" w14:textId="77777777" w:rsidR="00E9003B" w:rsidRDefault="00C816EE" w:rsidP="003D3530">
      <w:pPr>
        <w:numPr>
          <w:ilvl w:val="0"/>
          <w:numId w:val="1"/>
        </w:numPr>
        <w:tabs>
          <w:tab w:val="num" w:pos="720"/>
        </w:tabs>
        <w:spacing w:before="120"/>
        <w:ind w:left="720" w:hanging="360"/>
        <w:jc w:val="both"/>
        <w:rPr>
          <w:rFonts w:ascii="Trebuchet MS" w:eastAsia="Trebuchet MS" w:hAnsi="Trebuchet MS" w:cs="Trebuchet MS"/>
        </w:rPr>
      </w:pPr>
      <w:r>
        <w:rPr>
          <w:rFonts w:ascii="Trebuchet MS"/>
        </w:rPr>
        <w:t>Regulation (EU) No 1303/2013 of the European Parliament and of the Council of 17 December 2013 laying down common provisions on the European Regional Development Fund, the European Social Fund, the Cohesion Fund, the European Agricultural Fund for Rural Development and the European Maritime and Fisheries Fund and laying down general provisions on the European Regional Development Fund, the European Social Fund, the Cohesion Fund and the European Maritime and Fisheries Fund and repealing Council Regulation (EC) No 1083/2006;</w:t>
      </w:r>
    </w:p>
    <w:p w14:paraId="6721AE77" w14:textId="77777777" w:rsidR="00E9003B" w:rsidRDefault="00C816EE" w:rsidP="003D3530">
      <w:pPr>
        <w:numPr>
          <w:ilvl w:val="0"/>
          <w:numId w:val="2"/>
        </w:numPr>
        <w:tabs>
          <w:tab w:val="num" w:pos="720"/>
        </w:tabs>
        <w:spacing w:before="120"/>
        <w:ind w:left="720" w:hanging="360"/>
        <w:jc w:val="both"/>
        <w:rPr>
          <w:rFonts w:ascii="Trebuchet MS" w:eastAsia="Trebuchet MS" w:hAnsi="Trebuchet MS" w:cs="Trebuchet MS"/>
        </w:rPr>
      </w:pPr>
      <w:r>
        <w:rPr>
          <w:rFonts w:ascii="Trebuchet MS"/>
        </w:rPr>
        <w:t>Regulation (EU) No 1299/2013 of the European Parliament and of the Council of 17 December 2013 on specific provisions for the support from the European Regional Development Fund to the European territorial cooperation goal;</w:t>
      </w:r>
    </w:p>
    <w:p w14:paraId="122EEE24" w14:textId="77777777" w:rsidR="00E9003B" w:rsidRDefault="00C816EE" w:rsidP="003D3530">
      <w:pPr>
        <w:numPr>
          <w:ilvl w:val="0"/>
          <w:numId w:val="3"/>
        </w:numPr>
        <w:tabs>
          <w:tab w:val="num" w:pos="720"/>
        </w:tabs>
        <w:spacing w:before="120"/>
        <w:ind w:left="720" w:hanging="360"/>
        <w:jc w:val="both"/>
        <w:rPr>
          <w:rFonts w:ascii="Trebuchet MS" w:eastAsia="Trebuchet MS" w:hAnsi="Trebuchet MS" w:cs="Trebuchet MS"/>
        </w:rPr>
      </w:pPr>
      <w:r>
        <w:rPr>
          <w:rFonts w:ascii="Trebuchet MS"/>
        </w:rPr>
        <w:t>Regulation (EU) No 231/2014 of the European Parliament and of the Council of 11 March 2014 establishing an Instrument for Pre-accession Assistance (IPA II) (hereafter IPA II Regulation);</w:t>
      </w:r>
    </w:p>
    <w:p w14:paraId="2D728590" w14:textId="77777777" w:rsidR="00E9003B" w:rsidRDefault="00C816EE" w:rsidP="003D3530">
      <w:pPr>
        <w:numPr>
          <w:ilvl w:val="0"/>
          <w:numId w:val="4"/>
        </w:numPr>
        <w:tabs>
          <w:tab w:val="num" w:pos="720"/>
        </w:tabs>
        <w:spacing w:before="120"/>
        <w:ind w:left="720" w:hanging="360"/>
        <w:jc w:val="both"/>
        <w:rPr>
          <w:rFonts w:ascii="Trebuchet MS" w:eastAsia="Trebuchet MS" w:hAnsi="Trebuchet MS" w:cs="Trebuchet MS"/>
        </w:rPr>
      </w:pPr>
      <w:r>
        <w:rPr>
          <w:rFonts w:ascii="Trebuchet MS"/>
        </w:rPr>
        <w:t>Regulation (EU) No 236/2014 of the European Parliament and of the Council of 11 March 2014 laying down common rules and procedures for the implementation of the Union's instruments for financing external actions;</w:t>
      </w:r>
    </w:p>
    <w:p w14:paraId="1D7ABEC8" w14:textId="77777777" w:rsidR="00E9003B" w:rsidRDefault="00C816EE" w:rsidP="003D3530">
      <w:pPr>
        <w:numPr>
          <w:ilvl w:val="0"/>
          <w:numId w:val="5"/>
        </w:numPr>
        <w:tabs>
          <w:tab w:val="num" w:pos="720"/>
        </w:tabs>
        <w:spacing w:before="120"/>
        <w:ind w:left="720" w:hanging="360"/>
        <w:jc w:val="both"/>
        <w:rPr>
          <w:rFonts w:ascii="Trebuchet MS" w:eastAsia="Trebuchet MS" w:hAnsi="Trebuchet MS" w:cs="Trebuchet MS"/>
        </w:rPr>
      </w:pPr>
      <w:r>
        <w:rPr>
          <w:rFonts w:ascii="Trebuchet MS"/>
        </w:rPr>
        <w:t>Commission implementing regulation (EU) No 447/2014 of 2 May 2014 on the specific rules for implementing Regulation (EU) No 231/2014 of the European Parliament and of the Council establishing an Instrument for Pre-accession assistance (IPA II);</w:t>
      </w:r>
    </w:p>
    <w:p w14:paraId="08F5AD7D" w14:textId="77777777" w:rsidR="00E9003B" w:rsidRDefault="00C816EE" w:rsidP="003D3530">
      <w:pPr>
        <w:numPr>
          <w:ilvl w:val="0"/>
          <w:numId w:val="6"/>
        </w:numPr>
        <w:tabs>
          <w:tab w:val="num" w:pos="720"/>
        </w:tabs>
        <w:spacing w:before="120"/>
        <w:ind w:left="720" w:hanging="360"/>
        <w:jc w:val="both"/>
        <w:rPr>
          <w:rFonts w:ascii="Trebuchet MS" w:eastAsia="Trebuchet MS" w:hAnsi="Trebuchet MS" w:cs="Trebuchet MS"/>
        </w:rPr>
      </w:pPr>
      <w:r>
        <w:rPr>
          <w:rFonts w:ascii="Trebuchet MS"/>
        </w:rPr>
        <w:t>Regulation (EU, Euratom) No 966/2012 of the European Parliament and of the Council of 25 October 2012 on the financial rules applicable to the general budget of the Union and repealing Council Regulation (EC, Euratom) No 1605/2002;</w:t>
      </w:r>
    </w:p>
    <w:p w14:paraId="540D5C0A" w14:textId="77777777" w:rsidR="00E9003B" w:rsidRDefault="00C816EE" w:rsidP="003D3530">
      <w:pPr>
        <w:numPr>
          <w:ilvl w:val="0"/>
          <w:numId w:val="7"/>
        </w:numPr>
        <w:tabs>
          <w:tab w:val="num" w:pos="720"/>
        </w:tabs>
        <w:spacing w:before="120"/>
        <w:ind w:left="720" w:hanging="360"/>
        <w:jc w:val="both"/>
        <w:rPr>
          <w:rFonts w:ascii="Trebuchet MS" w:eastAsia="Trebuchet MS" w:hAnsi="Trebuchet MS" w:cs="Trebuchet MS"/>
        </w:rPr>
      </w:pPr>
      <w:r>
        <w:rPr>
          <w:rFonts w:ascii="Trebuchet MS"/>
        </w:rPr>
        <w:t>Commission Delegated Regulation (EU) No 1268/2012 of 29 October 2012 on the rules of application of Regulation (EU, Euratom) No 966/2012 of the European Parliament and of the Council on the financial rules applicable to the general budget of the Union</w:t>
      </w:r>
    </w:p>
    <w:p w14:paraId="055E6910" w14:textId="11F1390C" w:rsidR="002724EC" w:rsidRDefault="002724EC" w:rsidP="003D3530">
      <w:pPr>
        <w:numPr>
          <w:ilvl w:val="0"/>
          <w:numId w:val="2"/>
        </w:numPr>
        <w:tabs>
          <w:tab w:val="num" w:pos="720"/>
        </w:tabs>
        <w:spacing w:before="120"/>
        <w:ind w:left="720" w:hanging="360"/>
        <w:jc w:val="both"/>
        <w:rPr>
          <w:rFonts w:ascii="Trebuchet MS" w:eastAsia="Trebuchet MS" w:hAnsi="Trebuchet MS" w:cs="Trebuchet MS"/>
        </w:rPr>
      </w:pPr>
      <w:r>
        <w:rPr>
          <w:rFonts w:ascii="Trebuchet MS"/>
        </w:rPr>
        <w:t>Commission Delegated Regulation (EU) No. 481/2014 of 4 March 2014 supplementing Regulation (EU) No. 1299/2013 of the European Parliament and of the Council of 17 December 2013 on specific provisions for the support from the European Regional Development Fund to the European territorial cooperation goal;</w:t>
      </w:r>
    </w:p>
    <w:p w14:paraId="35E24194" w14:textId="5E11A050" w:rsidR="00E9003B" w:rsidRPr="002724EC" w:rsidRDefault="00C816EE" w:rsidP="003D3530">
      <w:pPr>
        <w:numPr>
          <w:ilvl w:val="0"/>
          <w:numId w:val="8"/>
        </w:numPr>
        <w:tabs>
          <w:tab w:val="num" w:pos="720"/>
        </w:tabs>
        <w:spacing w:before="120"/>
        <w:ind w:left="720" w:hanging="360"/>
        <w:jc w:val="both"/>
        <w:rPr>
          <w:rFonts w:ascii="Trebuchet MS"/>
        </w:rPr>
      </w:pPr>
      <w:r>
        <w:rPr>
          <w:rFonts w:ascii="Trebuchet MS"/>
        </w:rPr>
        <w:t>Other relevant national and European legislation (</w:t>
      </w:r>
      <w:r w:rsidR="004E7057">
        <w:rPr>
          <w:rFonts w:ascii="Trebuchet MS"/>
        </w:rPr>
        <w:t>Annex G</w:t>
      </w:r>
      <w:r>
        <w:rPr>
          <w:rFonts w:ascii="Trebuchet MS"/>
        </w:rPr>
        <w:t>).</w:t>
      </w:r>
    </w:p>
    <w:p w14:paraId="56F7DE9D" w14:textId="2DE4F337" w:rsidR="00E9003B" w:rsidRDefault="00C816EE" w:rsidP="00EB692D">
      <w:pPr>
        <w:spacing w:before="120"/>
        <w:jc w:val="both"/>
        <w:rPr>
          <w:rFonts w:ascii="Trebuchet MS" w:eastAsia="Trebuchet MS" w:hAnsi="Trebuchet MS" w:cs="Trebuchet MS"/>
          <w:b/>
          <w:bCs/>
        </w:rPr>
      </w:pPr>
      <w:r>
        <w:rPr>
          <w:rFonts w:ascii="Trebuchet MS"/>
          <w:b/>
          <w:bCs/>
        </w:rPr>
        <w:t>Applicable law:</w:t>
      </w:r>
    </w:p>
    <w:p w14:paraId="48818187" w14:textId="391177B3" w:rsidR="00E9003B" w:rsidRDefault="00C816EE" w:rsidP="00EB692D">
      <w:pPr>
        <w:pStyle w:val="BodyText3"/>
        <w:spacing w:before="120"/>
        <w:rPr>
          <w:rFonts w:ascii="Trebuchet MS" w:eastAsia="Trebuchet MS" w:hAnsi="Trebuchet MS" w:cs="Trebuchet MS"/>
        </w:rPr>
      </w:pPr>
      <w:r>
        <w:rPr>
          <w:rFonts w:ascii="Trebuchet MS"/>
        </w:rPr>
        <w:t xml:space="preserve">Projects must be in line with all relevant national and European legislation, including legislation on equal opportunities, environmental protection, public procurement (art. 45 of Commission Implementing Regulation 447/2014, art. 8 and 10 of the European Parliament and of the Council Regulation (EU) No 236/2014 must be observed) and state aid rules. Projects must observe the European legislation provisions on information and </w:t>
      </w:r>
      <w:r w:rsidR="00403C6B">
        <w:rPr>
          <w:noProof/>
          <w:lang w:val="en-GB"/>
        </w:rPr>
        <mc:AlternateContent>
          <mc:Choice Requires="wps">
            <w:drawing>
              <wp:anchor distT="57150" distB="57150" distL="57150" distR="57150" simplePos="0" relativeHeight="251660800" behindDoc="0" locked="0" layoutInCell="1" allowOverlap="1" wp14:anchorId="6BFACE30" wp14:editId="2D0E65B9">
                <wp:simplePos x="0" y="0"/>
                <wp:positionH relativeFrom="margin">
                  <wp:posOffset>249555</wp:posOffset>
                </wp:positionH>
                <wp:positionV relativeFrom="line">
                  <wp:posOffset>393224</wp:posOffset>
                </wp:positionV>
                <wp:extent cx="5738495" cy="487680"/>
                <wp:effectExtent l="0" t="0" r="14605" b="26670"/>
                <wp:wrapSquare wrapText="bothSides" distT="57150" distB="57150" distL="57150" distR="57150"/>
                <wp:docPr id="1073741826" name="officeArt object"/>
                <wp:cNvGraphicFramePr/>
                <a:graphic xmlns:a="http://schemas.openxmlformats.org/drawingml/2006/main">
                  <a:graphicData uri="http://schemas.microsoft.com/office/word/2010/wordprocessingShape">
                    <wps:wsp>
                      <wps:cNvSpPr/>
                      <wps:spPr>
                        <a:xfrm>
                          <a:off x="0" y="0"/>
                          <a:ext cx="5738495" cy="487680"/>
                        </a:xfrm>
                        <a:prstGeom prst="rect">
                          <a:avLst/>
                        </a:prstGeom>
                        <a:solidFill>
                          <a:srgbClr val="FFFF00"/>
                        </a:solidFill>
                        <a:ln w="9525" cap="flat">
                          <a:solidFill>
                            <a:srgbClr val="000000"/>
                          </a:solidFill>
                          <a:prstDash val="solid"/>
                          <a:round/>
                        </a:ln>
                        <a:effectLst/>
                      </wps:spPr>
                      <wps:txbx>
                        <w:txbxContent>
                          <w:p w14:paraId="43D98AD5" w14:textId="77777777" w:rsidR="00844CB0" w:rsidRDefault="00844CB0">
                            <w:pPr>
                              <w:jc w:val="both"/>
                            </w:pPr>
                            <w:r>
                              <w:rPr>
                                <w:rFonts w:ascii="Trebuchet MS"/>
                                <w:b/>
                                <w:bCs/>
                              </w:rPr>
                              <w:t>Please note that all these legal provisions must also be observed by the applicants during both project elaboration and implementation phases.</w:t>
                            </w:r>
                          </w:p>
                        </w:txbxContent>
                      </wps:txbx>
                      <wps:bodyPr wrap="square" lIns="45719" tIns="45719" rIns="45719" bIns="45719" numCol="1" anchor="t">
                        <a:noAutofit/>
                      </wps:bodyPr>
                    </wps:wsp>
                  </a:graphicData>
                </a:graphic>
                <wp14:sizeRelH relativeFrom="margin">
                  <wp14:pctWidth>0</wp14:pctWidth>
                </wp14:sizeRelH>
                <wp14:sizeRelV relativeFrom="margin">
                  <wp14:pctHeight>0</wp14:pctHeight>
                </wp14:sizeRelV>
              </wp:anchor>
            </w:drawing>
          </mc:Choice>
          <mc:Fallback>
            <w:pict>
              <v:rect w14:anchorId="6BFACE30" id="officeArt object" o:spid="_x0000_s1026" style="position:absolute;left:0;text-align:left;margin-left:19.65pt;margin-top:30.95pt;width:451.85pt;height:38.4pt;z-index:251660800;visibility:visible;mso-wrap-style:square;mso-width-percent:0;mso-height-percent:0;mso-wrap-distance-left:4.5pt;mso-wrap-distance-top:4.5pt;mso-wrap-distance-right:4.5pt;mso-wrap-distance-bottom:4.5pt;mso-position-horizontal:absolute;mso-position-horizontal-relative:margin;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" fillcolor="yellow">
                <v:stroke joinstyle="round"/>
                <v:textbox inset="1.27mm,1.27mm,1.27mm,1.27mm">
                  <w:txbxContent>
                    <w:p w14:paraId="43D98AD5" w14:textId="77777777" w:rsidR="00844CB0" w:rsidRDefault="00844CB0">
                      <w:pPr>
                        <w:jc w:val="both"/>
                      </w:pPr>
                      <w:r>
                        <w:rPr>
                          <w:rFonts w:ascii="Trebuchet MS"/>
                          <w:b/>
                          <w:bCs/>
                        </w:rPr>
                        <w:t>Please note that all these legal provisions must also be observed by the applicants during both project elaboration and implementation phases.</w:t>
                      </w:r>
                    </w:p>
                  </w:txbxContent>
                </v:textbox>
                <w10:wrap type="square" anchorx="margin" anchory="line"/>
              </v:rect>
            </w:pict>
          </mc:Fallback>
        </mc:AlternateContent>
      </w:r>
      <w:r>
        <w:rPr>
          <w:rFonts w:ascii="Trebuchet MS"/>
        </w:rPr>
        <w:t xml:space="preserve">publicity. </w:t>
      </w:r>
    </w:p>
    <w:p w14:paraId="28ABB60D" w14:textId="1966F72F" w:rsidR="00E9003B" w:rsidRDefault="00E9003B">
      <w:pPr>
        <w:ind w:left="360"/>
        <w:jc w:val="both"/>
        <w:rPr>
          <w:b/>
          <w:bCs/>
        </w:rPr>
      </w:pPr>
    </w:p>
    <w:p w14:paraId="6129725D" w14:textId="04D35F99" w:rsidR="00E9003B" w:rsidRDefault="00C816EE" w:rsidP="003D3530">
      <w:pPr>
        <w:pStyle w:val="Heading1"/>
        <w:numPr>
          <w:ilvl w:val="0"/>
          <w:numId w:val="206"/>
        </w:numPr>
        <w:rPr>
          <w:rFonts w:eastAsia="Trebuchet MS" w:hAnsi="Trebuchet MS" w:cs="Trebuchet MS"/>
        </w:rPr>
      </w:pPr>
      <w:bookmarkStart w:id="0" w:name="_Toc422232319"/>
      <w:r>
        <w:t>General information</w:t>
      </w:r>
      <w:bookmarkEnd w:id="0"/>
    </w:p>
    <w:p w14:paraId="0E154F5A" w14:textId="78D13FA9" w:rsidR="00E9003B" w:rsidRPr="006437EF" w:rsidRDefault="00C816EE" w:rsidP="00EB692D">
      <w:pPr>
        <w:pStyle w:val="BodyText3"/>
        <w:spacing w:before="120"/>
        <w:rPr>
          <w:rFonts w:ascii="Trebuchet MS"/>
        </w:rPr>
      </w:pPr>
      <w:r>
        <w:rPr>
          <w:rFonts w:ascii="Trebuchet MS"/>
        </w:rPr>
        <w:t>The Applicant</w:t>
      </w:r>
      <w:r w:rsidRPr="006437EF">
        <w:rPr>
          <w:rFonts w:ascii="Trebuchet MS"/>
        </w:rPr>
        <w:t>’</w:t>
      </w:r>
      <w:r>
        <w:rPr>
          <w:rFonts w:ascii="Trebuchet MS"/>
        </w:rPr>
        <w:t>s guide aims to give practical information for project applicants to the</w:t>
      </w:r>
      <w:r w:rsidR="00EB692D">
        <w:rPr>
          <w:rFonts w:ascii="Trebuchet MS"/>
        </w:rPr>
        <w:t xml:space="preserve"> </w:t>
      </w:r>
      <w:r>
        <w:rPr>
          <w:rFonts w:ascii="Trebuchet MS"/>
        </w:rPr>
        <w:t xml:space="preserve">Interreg - IPA CBC Romania </w:t>
      </w:r>
      <w:r w:rsidRPr="006437EF">
        <w:rPr>
          <w:rFonts w:ascii="Trebuchet MS"/>
        </w:rPr>
        <w:t>–</w:t>
      </w:r>
      <w:r w:rsidRPr="006437EF">
        <w:rPr>
          <w:rFonts w:ascii="Trebuchet MS"/>
        </w:rPr>
        <w:t xml:space="preserve"> </w:t>
      </w:r>
      <w:r>
        <w:rPr>
          <w:rFonts w:ascii="Trebuchet MS"/>
        </w:rPr>
        <w:t>Serbia Programme. It helps applicants to submit projects under this Programme as it offers a range of information on how to fill in an application, budget and related forms, the application procedure, the project selection criteria, the decision making procedure and other aspects.</w:t>
      </w:r>
    </w:p>
    <w:p w14:paraId="6291E2F2" w14:textId="77777777" w:rsidR="00E9003B" w:rsidRDefault="00E9003B">
      <w:pPr>
        <w:ind w:left="360"/>
        <w:jc w:val="both"/>
        <w:rPr>
          <w:rFonts w:ascii="Trebuchet MS" w:eastAsia="Trebuchet MS" w:hAnsi="Trebuchet MS" w:cs="Trebuchet MS"/>
          <w:b/>
          <w:bCs/>
        </w:rPr>
      </w:pPr>
    </w:p>
    <w:p w14:paraId="11BC410C" w14:textId="234B7B3E" w:rsidR="00E9003B" w:rsidRDefault="00C816EE" w:rsidP="00403C6B">
      <w:pPr>
        <w:pStyle w:val="Heading2"/>
        <w:numPr>
          <w:ilvl w:val="1"/>
          <w:numId w:val="206"/>
        </w:numPr>
        <w:ind w:left="1276" w:hanging="992"/>
        <w:rPr>
          <w:rFonts w:eastAsia="Trebuchet MS" w:hAnsi="Trebuchet MS" w:cs="Trebuchet MS"/>
        </w:rPr>
      </w:pPr>
      <w:bookmarkStart w:id="1" w:name="_Toc422232320"/>
      <w:r>
        <w:t>Overview of Romania- Serbia Interreg IPA Cross-Border Cooperation Programme 2014-2020</w:t>
      </w:r>
      <w:bookmarkEnd w:id="1"/>
    </w:p>
    <w:p w14:paraId="7592FE96" w14:textId="77777777" w:rsidR="008607D7" w:rsidRDefault="008607D7">
      <w:pPr>
        <w:pStyle w:val="BodyText3"/>
        <w:spacing w:before="120"/>
        <w:rPr>
          <w:rFonts w:ascii="Trebuchet MS" w:hAnsi="Trebuchet MS"/>
          <w:sz w:val="22"/>
          <w:szCs w:val="22"/>
        </w:rPr>
      </w:pPr>
    </w:p>
    <w:p w14:paraId="7E1828BF" w14:textId="77777777" w:rsidR="00E9003B" w:rsidRPr="00A71BF2" w:rsidRDefault="00C816EE">
      <w:pPr>
        <w:pStyle w:val="BodyText3"/>
        <w:spacing w:before="120"/>
        <w:rPr>
          <w:rFonts w:ascii="Trebuchet MS" w:eastAsia="Trebuchet MS" w:hAnsi="Trebuchet MS" w:cs="Trebuchet MS"/>
          <w:sz w:val="22"/>
          <w:szCs w:val="22"/>
        </w:rPr>
      </w:pPr>
      <w:r w:rsidRPr="00A71BF2">
        <w:rPr>
          <w:rFonts w:ascii="Trebuchet MS" w:hAnsi="Trebuchet MS"/>
          <w:sz w:val="22"/>
          <w:szCs w:val="22"/>
        </w:rPr>
        <w:t xml:space="preserve">The Interreg - IPA CBC Romania – Serbia  Programme has been prepared in line with the </w:t>
      </w:r>
      <w:r w:rsidRPr="00A71BF2">
        <w:rPr>
          <w:rFonts w:ascii="Trebuchet MS" w:hAnsi="Trebuchet MS"/>
          <w:i/>
          <w:iCs/>
          <w:sz w:val="22"/>
          <w:szCs w:val="22"/>
        </w:rPr>
        <w:t>Regulation (EU) No 231/2014</w:t>
      </w:r>
      <w:r w:rsidRPr="00A71BF2">
        <w:rPr>
          <w:rFonts w:ascii="Trebuchet MS" w:hAnsi="Trebuchet MS"/>
          <w:sz w:val="22"/>
          <w:szCs w:val="22"/>
        </w:rPr>
        <w:t xml:space="preserve"> of the European Parliament and of the Council of 11 March 2014 establishing an Instrument for Pre-accession Assistance (IPA II) (hereafter referred to as the “IPA Regulation”), </w:t>
      </w:r>
      <w:r w:rsidRPr="00A71BF2">
        <w:rPr>
          <w:rFonts w:ascii="Trebuchet MS" w:hAnsi="Trebuchet MS"/>
          <w:i/>
          <w:iCs/>
          <w:sz w:val="22"/>
          <w:szCs w:val="22"/>
        </w:rPr>
        <w:t>Regulation (EU) No 236/2014</w:t>
      </w:r>
      <w:r w:rsidRPr="00A71BF2">
        <w:rPr>
          <w:rFonts w:ascii="Trebuchet MS" w:hAnsi="Trebuchet MS"/>
          <w:sz w:val="22"/>
          <w:szCs w:val="22"/>
        </w:rPr>
        <w:t xml:space="preserve"> of the European Parliament and of the Council of 11 March 2014 laying down common rules and procedures for the implementation of the Union's instruments for financing external action, </w:t>
      </w:r>
      <w:r w:rsidRPr="00A71BF2">
        <w:rPr>
          <w:rFonts w:ascii="Trebuchet MS" w:hAnsi="Trebuchet MS"/>
          <w:i/>
          <w:iCs/>
          <w:sz w:val="22"/>
          <w:szCs w:val="22"/>
        </w:rPr>
        <w:t>Commission implementing regulation (EU) No 447/2014</w:t>
      </w:r>
      <w:r w:rsidRPr="00A71BF2">
        <w:rPr>
          <w:rFonts w:ascii="Trebuchet MS" w:hAnsi="Trebuchet MS"/>
          <w:sz w:val="22"/>
          <w:szCs w:val="22"/>
        </w:rPr>
        <w:t xml:space="preserve"> of 2 May 2014 on the specific rules for implementing Regulation (EU) No 231/2014 of the European Parliament and of the Council establishing an Instrument for Pre-accession assistance (IPA II) (hereafter referred to as the “IPA Implementing Regulation”). The Programme is the result of a co-operative effort by the Romanian and Serbian national, regional and local authorities.</w:t>
      </w:r>
    </w:p>
    <w:p w14:paraId="7FE01AD9" w14:textId="5E0CE904" w:rsidR="00E9003B" w:rsidRPr="00A71BF2" w:rsidRDefault="00C816EE">
      <w:pPr>
        <w:pStyle w:val="BodyText2"/>
        <w:rPr>
          <w:rFonts w:ascii="Trebuchet MS" w:eastAsia="Trebuchet MS" w:hAnsi="Trebuchet MS" w:cs="Trebuchet MS"/>
          <w:sz w:val="22"/>
          <w:szCs w:val="22"/>
        </w:rPr>
      </w:pPr>
      <w:r w:rsidRPr="00A71BF2">
        <w:rPr>
          <w:rFonts w:ascii="Trebuchet MS" w:hAnsi="Trebuchet MS"/>
          <w:sz w:val="22"/>
          <w:szCs w:val="22"/>
        </w:rPr>
        <w:t>The Interreg - IPA CBC Romania – Serbia Programme 2014-2020 has been approve</w:t>
      </w:r>
      <w:r w:rsidR="009344FE">
        <w:rPr>
          <w:rFonts w:ascii="Trebuchet MS" w:hAnsi="Trebuchet MS"/>
          <w:sz w:val="22"/>
          <w:szCs w:val="22"/>
        </w:rPr>
        <w:t>d by the European Commission on 6 August 2015</w:t>
      </w:r>
      <w:r w:rsidRPr="00A71BF2">
        <w:rPr>
          <w:rFonts w:ascii="Trebuchet MS" w:hAnsi="Trebuchet MS"/>
          <w:sz w:val="22"/>
          <w:szCs w:val="22"/>
        </w:rPr>
        <w:t xml:space="preserve"> and focuses on</w:t>
      </w:r>
      <w:r w:rsidR="00F35CAF">
        <w:rPr>
          <w:rFonts w:ascii="Trebuchet MS" w:hAnsi="Trebuchet MS"/>
          <w:sz w:val="22"/>
          <w:szCs w:val="22"/>
        </w:rPr>
        <w:t xml:space="preserve"> the</w:t>
      </w:r>
      <w:r w:rsidRPr="00A71BF2">
        <w:rPr>
          <w:rFonts w:ascii="Trebuchet MS" w:hAnsi="Trebuchet MS"/>
          <w:sz w:val="22"/>
          <w:szCs w:val="22"/>
        </w:rPr>
        <w:t xml:space="preserve"> development of the border area through improvement of the accessibility to the labour market and promoting employment, environment protection and tourism.  </w:t>
      </w:r>
    </w:p>
    <w:p w14:paraId="5372F396" w14:textId="77777777" w:rsidR="00E9003B" w:rsidRPr="00A71BF2" w:rsidRDefault="00C816EE">
      <w:pPr>
        <w:pStyle w:val="BodyText2"/>
        <w:rPr>
          <w:rFonts w:ascii="Trebuchet MS" w:eastAsia="Trebuchet MS" w:hAnsi="Trebuchet MS" w:cs="Trebuchet MS"/>
          <w:sz w:val="22"/>
          <w:szCs w:val="22"/>
        </w:rPr>
      </w:pPr>
      <w:r w:rsidRPr="00A71BF2">
        <w:rPr>
          <w:rFonts w:ascii="Trebuchet MS" w:hAnsi="Trebuchet MS"/>
          <w:sz w:val="22"/>
          <w:szCs w:val="22"/>
        </w:rPr>
        <w:t>The Romania-Republic of Serbia IPA Cross-border Cooperation for 2007-2013 programming period, the 2003 Phare External Border Initiative Programme for Romania and the Neighbourhood Programme Romania- Serbia &amp; Montenegro 2004-2006 paved the way for the new integrated cross-border instrument to be implemented at EU external borders as of 2007, therefore conditions for cross-border cooperation are already in place and this IPA Cross-Border Cooperation Programme can concentrate on its strategic goal of achieving a more balanced sustainable socio-economic development of the Romania-Republic of Serbia border area.</w:t>
      </w:r>
    </w:p>
    <w:p w14:paraId="7BF7ABF6" w14:textId="77777777" w:rsidR="00E9003B" w:rsidRDefault="00E9003B">
      <w:pPr>
        <w:pStyle w:val="BodyText2"/>
        <w:rPr>
          <w:rFonts w:ascii="Trebuchet MS" w:eastAsia="Trebuchet MS" w:hAnsi="Trebuchet MS" w:cs="Trebuchet MS"/>
        </w:rPr>
      </w:pPr>
    </w:p>
    <w:p w14:paraId="678D00D7" w14:textId="22A8B6D4" w:rsidR="00E9003B" w:rsidRDefault="00C816EE" w:rsidP="003D3530">
      <w:pPr>
        <w:pStyle w:val="Heading2"/>
        <w:numPr>
          <w:ilvl w:val="1"/>
          <w:numId w:val="206"/>
        </w:numPr>
        <w:rPr>
          <w:rFonts w:eastAsia="Trebuchet MS" w:hAnsi="Trebuchet MS" w:cs="Trebuchet MS"/>
        </w:rPr>
      </w:pPr>
      <w:bookmarkStart w:id="2" w:name="_Toc422232321"/>
      <w:r>
        <w:t>Programme strategy</w:t>
      </w:r>
      <w:bookmarkEnd w:id="2"/>
    </w:p>
    <w:p w14:paraId="27661757" w14:textId="77777777" w:rsidR="00E9003B" w:rsidRPr="00A71BF2" w:rsidRDefault="00C816EE">
      <w:pPr>
        <w:spacing w:before="120"/>
        <w:jc w:val="both"/>
        <w:rPr>
          <w:rFonts w:ascii="Trebuchet MS" w:eastAsia="Trebuchet MS" w:hAnsi="Trebuchet MS" w:cs="Trebuchet MS"/>
        </w:rPr>
      </w:pPr>
      <w:r w:rsidRPr="00A71BF2">
        <w:rPr>
          <w:rFonts w:ascii="Trebuchet MS" w:hAnsi="Trebuchet MS"/>
        </w:rPr>
        <w:t>The Interreg - IPA CBC Romania – Serbia Programme provides the opportunity for both countries to continue their cross-border cooperation under the new instrument. The analysis set out in the Joint Programming Document shows that even if there is very uneven economic development within the border area, this area of cooperation is characterized by similar agricultural, economic and industrial assets on both sides of the border, and thus common challenges can and should be tackled in part by joint actions.</w:t>
      </w:r>
    </w:p>
    <w:p w14:paraId="129A3947" w14:textId="77777777" w:rsidR="00E9003B" w:rsidRPr="00A71BF2" w:rsidRDefault="00C816EE">
      <w:pPr>
        <w:pStyle w:val="BodyText3"/>
        <w:rPr>
          <w:rFonts w:ascii="Trebuchet MS" w:eastAsia="Trebuchet MS" w:hAnsi="Trebuchet MS" w:cs="Trebuchet MS"/>
          <w:sz w:val="22"/>
          <w:szCs w:val="22"/>
        </w:rPr>
      </w:pPr>
      <w:r w:rsidRPr="00A71BF2">
        <w:rPr>
          <w:rFonts w:ascii="Trebuchet MS" w:hAnsi="Trebuchet MS"/>
          <w:sz w:val="22"/>
          <w:szCs w:val="22"/>
        </w:rPr>
        <w:lastRenderedPageBreak/>
        <w:t xml:space="preserve">The programme strategy focuses on the key challenges of the border region and the responses that are available to address problems that exist, namely: </w:t>
      </w:r>
    </w:p>
    <w:p w14:paraId="41941602" w14:textId="77777777" w:rsidR="00E9003B" w:rsidRPr="00A71BF2" w:rsidRDefault="00C816EE">
      <w:pPr>
        <w:pStyle w:val="ListBullet"/>
        <w:tabs>
          <w:tab w:val="left" w:pos="254"/>
        </w:tabs>
        <w:ind w:firstLine="461"/>
        <w:rPr>
          <w:rFonts w:hAnsi="Trebuchet MS"/>
          <w:b w:val="0"/>
          <w:bCs w:val="0"/>
          <w:sz w:val="22"/>
          <w:szCs w:val="22"/>
        </w:rPr>
      </w:pPr>
      <w:r w:rsidRPr="00A71BF2">
        <w:rPr>
          <w:rFonts w:hAnsi="Trebuchet MS"/>
          <w:b w:val="0"/>
          <w:bCs w:val="0"/>
          <w:sz w:val="22"/>
          <w:szCs w:val="22"/>
        </w:rPr>
        <w:t>- Overcoming specific issues related to the connectedness of the region, both internally between the border regions, and crucially also externally between the border region and neighbouring areas</w:t>
      </w:r>
    </w:p>
    <w:p w14:paraId="691D33EC" w14:textId="77777777" w:rsidR="00E9003B" w:rsidRPr="00A71BF2" w:rsidRDefault="00C816EE">
      <w:pPr>
        <w:pStyle w:val="ListBullet"/>
        <w:tabs>
          <w:tab w:val="left" w:pos="254"/>
        </w:tabs>
        <w:ind w:firstLine="461"/>
        <w:rPr>
          <w:rFonts w:hAnsi="Trebuchet MS"/>
          <w:b w:val="0"/>
          <w:bCs w:val="0"/>
          <w:sz w:val="22"/>
          <w:szCs w:val="22"/>
        </w:rPr>
      </w:pPr>
      <w:r w:rsidRPr="00A71BF2">
        <w:rPr>
          <w:rFonts w:hAnsi="Trebuchet MS"/>
          <w:b w:val="0"/>
          <w:bCs w:val="0"/>
          <w:sz w:val="22"/>
          <w:szCs w:val="22"/>
        </w:rPr>
        <w:t>- Tackling the lack of competitiveness which is a common issue affecting the economy of the border area as a whole, with negative impacts in both the Romanian and Serbian border areas.  This includes issues such as entrepreneurship and business activity, innovation, and levels of investment</w:t>
      </w:r>
    </w:p>
    <w:p w14:paraId="205DE5D7" w14:textId="77777777" w:rsidR="00E9003B" w:rsidRPr="00A71BF2" w:rsidRDefault="00C816EE">
      <w:pPr>
        <w:pStyle w:val="ListBullet"/>
        <w:tabs>
          <w:tab w:val="left" w:pos="254"/>
        </w:tabs>
        <w:ind w:firstLine="461"/>
        <w:rPr>
          <w:rFonts w:hAnsi="Trebuchet MS"/>
          <w:b w:val="0"/>
          <w:bCs w:val="0"/>
          <w:sz w:val="22"/>
          <w:szCs w:val="22"/>
        </w:rPr>
      </w:pPr>
      <w:r w:rsidRPr="00A71BF2">
        <w:rPr>
          <w:rFonts w:hAnsi="Trebuchet MS"/>
          <w:b w:val="0"/>
          <w:bCs w:val="0"/>
          <w:sz w:val="22"/>
          <w:szCs w:val="22"/>
        </w:rPr>
        <w:t>- Addressing key issues of rural development which are characteristic of the regions on both sides of the border, and which would benefit from joint cross-border action in relation to key areas such as (inter alia) agriculture, rural tourism development, and specific labour market challenges in rural areas.</w:t>
      </w:r>
    </w:p>
    <w:p w14:paraId="4D471B4F" w14:textId="77777777" w:rsidR="00E9003B" w:rsidRPr="00A71BF2" w:rsidRDefault="00C816EE">
      <w:pPr>
        <w:pStyle w:val="ListBullet"/>
        <w:tabs>
          <w:tab w:val="left" w:pos="254"/>
        </w:tabs>
        <w:ind w:firstLine="461"/>
        <w:rPr>
          <w:rFonts w:hAnsi="Trebuchet MS"/>
          <w:b w:val="0"/>
          <w:bCs w:val="0"/>
          <w:sz w:val="22"/>
          <w:szCs w:val="22"/>
        </w:rPr>
      </w:pPr>
      <w:r w:rsidRPr="00A71BF2">
        <w:rPr>
          <w:rFonts w:hAnsi="Trebuchet MS"/>
          <w:b w:val="0"/>
          <w:bCs w:val="0"/>
          <w:sz w:val="22"/>
          <w:szCs w:val="22"/>
        </w:rPr>
        <w:t>- Dealing with the significant common challenges in the environment and in specific aspects of local/regional preparedness in relation to cross-border emergency situations</w:t>
      </w:r>
    </w:p>
    <w:p w14:paraId="3BEF7400" w14:textId="77777777" w:rsidR="00E9003B" w:rsidRPr="00A71BF2" w:rsidRDefault="00C816EE">
      <w:pPr>
        <w:pStyle w:val="ListBullet"/>
        <w:tabs>
          <w:tab w:val="left" w:pos="254"/>
        </w:tabs>
        <w:ind w:firstLine="461"/>
        <w:rPr>
          <w:rFonts w:hAnsi="Trebuchet MS"/>
          <w:b w:val="0"/>
          <w:bCs w:val="0"/>
          <w:sz w:val="22"/>
          <w:szCs w:val="22"/>
        </w:rPr>
      </w:pPr>
      <w:r w:rsidRPr="00A71BF2">
        <w:rPr>
          <w:rFonts w:hAnsi="Trebuchet MS"/>
          <w:b w:val="0"/>
          <w:bCs w:val="0"/>
          <w:sz w:val="22"/>
          <w:szCs w:val="22"/>
        </w:rPr>
        <w:t>- Overcoming the border as a perceived “division”, and promoting greater cooperation and contact between regions and</w:t>
      </w:r>
      <w:r w:rsidRPr="00A71BF2">
        <w:rPr>
          <w:rFonts w:hAnsi="Trebuchet MS"/>
          <w:sz w:val="22"/>
          <w:szCs w:val="22"/>
        </w:rPr>
        <w:t xml:space="preserve"> </w:t>
      </w:r>
      <w:r w:rsidRPr="00A71BF2">
        <w:rPr>
          <w:rFonts w:hAnsi="Trebuchet MS"/>
          <w:b w:val="0"/>
          <w:bCs w:val="0"/>
          <w:sz w:val="22"/>
          <w:szCs w:val="22"/>
        </w:rPr>
        <w:t>communities on both sides of the border</w:t>
      </w:r>
    </w:p>
    <w:p w14:paraId="6C41F6B8" w14:textId="77777777" w:rsidR="00E9003B" w:rsidRDefault="00E9003B">
      <w:pPr>
        <w:pStyle w:val="BodyText2"/>
        <w:spacing w:before="0" w:after="0"/>
        <w:rPr>
          <w:rFonts w:ascii="Trebuchet MS" w:eastAsia="Trebuchet MS" w:hAnsi="Trebuchet MS" w:cs="Trebuchet MS"/>
        </w:rPr>
      </w:pPr>
    </w:p>
    <w:p w14:paraId="39A2DF10" w14:textId="77777777" w:rsidR="00E9003B" w:rsidRDefault="00E9003B">
      <w:pPr>
        <w:pStyle w:val="BodyText2"/>
        <w:spacing w:before="0" w:after="0"/>
        <w:rPr>
          <w:rFonts w:ascii="Trebuchet MS" w:eastAsia="Trebuchet MS" w:hAnsi="Trebuchet MS" w:cs="Trebuchet MS"/>
        </w:rPr>
      </w:pPr>
    </w:p>
    <w:p w14:paraId="38544A25" w14:textId="3E985A0E" w:rsidR="00E9003B" w:rsidRDefault="00C816EE" w:rsidP="003D18D3">
      <w:pPr>
        <w:pStyle w:val="Heading3"/>
        <w:rPr>
          <w:rFonts w:eastAsia="Trebuchet MS" w:hAnsi="Trebuchet MS" w:cs="Trebuchet MS"/>
        </w:rPr>
      </w:pPr>
      <w:bookmarkStart w:id="3" w:name="_Toc422232322"/>
      <w:r>
        <w:t>Programme objectives</w:t>
      </w:r>
      <w:bookmarkEnd w:id="3"/>
    </w:p>
    <w:p w14:paraId="14AD4569" w14:textId="77777777" w:rsidR="00E9003B" w:rsidRDefault="00E9003B">
      <w:pPr>
        <w:pStyle w:val="BodyText2"/>
        <w:widowControl w:val="0"/>
        <w:spacing w:before="0" w:after="0"/>
        <w:rPr>
          <w:rFonts w:ascii="Trebuchet MS" w:eastAsia="Trebuchet MS" w:hAnsi="Trebuchet MS" w:cs="Trebuchet MS"/>
        </w:rPr>
      </w:pPr>
    </w:p>
    <w:tbl>
      <w:tblPr>
        <w:tblW w:w="9180"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4416"/>
        <w:gridCol w:w="4764"/>
      </w:tblGrid>
      <w:tr w:rsidR="00E9003B" w:rsidRPr="00A71BF2" w14:paraId="60C47041" w14:textId="77777777">
        <w:trPr>
          <w:trHeight w:val="1250"/>
        </w:trPr>
        <w:tc>
          <w:tcPr>
            <w:tcW w:w="44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64C8A0F" w14:textId="77777777" w:rsidR="00E9003B" w:rsidRPr="00A71BF2" w:rsidRDefault="00C816EE">
            <w:pPr>
              <w:pStyle w:val="BodyText2"/>
              <w:rPr>
                <w:rFonts w:ascii="Trebuchet MS" w:eastAsia="Trebuchet MS" w:hAnsi="Trebuchet MS" w:cs="Trebuchet MS"/>
                <w:b/>
                <w:bCs/>
                <w:sz w:val="22"/>
                <w:szCs w:val="22"/>
              </w:rPr>
            </w:pPr>
            <w:r w:rsidRPr="00A71BF2">
              <w:rPr>
                <w:rFonts w:ascii="Trebuchet MS" w:hAnsi="Trebuchet MS"/>
                <w:b/>
                <w:bCs/>
                <w:sz w:val="22"/>
                <w:szCs w:val="22"/>
              </w:rPr>
              <w:t>Priority Axis 1</w:t>
            </w:r>
          </w:p>
          <w:p w14:paraId="51595523" w14:textId="77777777" w:rsidR="00E9003B" w:rsidRPr="00A71BF2" w:rsidRDefault="00C816EE">
            <w:pPr>
              <w:rPr>
                <w:rFonts w:ascii="Trebuchet MS" w:hAnsi="Trebuchet MS"/>
              </w:rPr>
            </w:pPr>
            <w:r w:rsidRPr="00A71BF2">
              <w:rPr>
                <w:rFonts w:ascii="Trebuchet MS" w:hAnsi="Trebuchet MS"/>
                <w:b/>
                <w:bCs/>
              </w:rPr>
              <w:t>Employment promotion and basic services strengthening for an inclusive growth</w:t>
            </w:r>
          </w:p>
        </w:tc>
        <w:tc>
          <w:tcPr>
            <w:tcW w:w="47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240AEF" w14:textId="77777777" w:rsidR="00E9003B" w:rsidRPr="00A71BF2" w:rsidRDefault="00C816EE">
            <w:pPr>
              <w:pStyle w:val="BodyText2"/>
              <w:jc w:val="center"/>
              <w:rPr>
                <w:rFonts w:ascii="Trebuchet MS" w:hAnsi="Trebuchet MS"/>
                <w:sz w:val="22"/>
                <w:szCs w:val="22"/>
              </w:rPr>
            </w:pPr>
            <w:r w:rsidRPr="00A71BF2">
              <w:rPr>
                <w:rFonts w:ascii="Trebuchet MS" w:hAnsi="Trebuchet MS"/>
                <w:b/>
                <w:bCs/>
                <w:sz w:val="22"/>
                <w:szCs w:val="22"/>
              </w:rPr>
              <w:t>Specific objective</w:t>
            </w:r>
          </w:p>
        </w:tc>
      </w:tr>
      <w:tr w:rsidR="00E9003B" w:rsidRPr="00A71BF2" w14:paraId="392B2F2B" w14:textId="77777777">
        <w:trPr>
          <w:trHeight w:val="1690"/>
        </w:trPr>
        <w:tc>
          <w:tcPr>
            <w:tcW w:w="44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134A26" w14:textId="71CB0698" w:rsidR="00E9003B" w:rsidRPr="00A71BF2" w:rsidRDefault="00C816EE" w:rsidP="00403C6B">
            <w:pPr>
              <w:spacing w:after="200" w:line="276" w:lineRule="auto"/>
              <w:rPr>
                <w:rFonts w:ascii="Trebuchet MS" w:hAnsi="Trebuchet MS"/>
              </w:rPr>
            </w:pPr>
            <w:r w:rsidRPr="00A71BF2">
              <w:rPr>
                <w:rFonts w:ascii="Trebuchet MS" w:hAnsi="Trebuchet MS"/>
              </w:rPr>
              <w:t>1-</w:t>
            </w:r>
            <w:r w:rsidR="009E2CBD" w:rsidRPr="00A71BF2">
              <w:rPr>
                <w:rFonts w:ascii="Trebuchet MS" w:hAnsi="Trebuchet MS"/>
              </w:rPr>
              <w:t>1</w:t>
            </w:r>
            <w:r w:rsidRPr="00A71BF2">
              <w:rPr>
                <w:rFonts w:ascii="Trebuchet MS" w:hAnsi="Trebuchet MS"/>
              </w:rPr>
              <w:t xml:space="preserve"> ”Employment and labour mobility”</w:t>
            </w:r>
          </w:p>
        </w:tc>
        <w:tc>
          <w:tcPr>
            <w:tcW w:w="47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E107A28" w14:textId="77777777" w:rsidR="00E9003B" w:rsidRPr="00A71BF2" w:rsidRDefault="00C816EE">
            <w:pPr>
              <w:jc w:val="both"/>
              <w:rPr>
                <w:rFonts w:ascii="Trebuchet MS" w:hAnsi="Trebuchet MS"/>
              </w:rPr>
            </w:pPr>
            <w:r w:rsidRPr="00A71BF2">
              <w:rPr>
                <w:rFonts w:ascii="Trebuchet MS" w:hAnsi="Trebuchet MS"/>
              </w:rPr>
              <w:t>To enhance the potential of the programme area for an inclusive growth, improving across border access to the labour market and employment opportunities in the programme eligible area.</w:t>
            </w:r>
          </w:p>
        </w:tc>
      </w:tr>
      <w:tr w:rsidR="00E9003B" w:rsidRPr="00A71BF2" w14:paraId="6080546E" w14:textId="77777777">
        <w:trPr>
          <w:trHeight w:val="2530"/>
        </w:trPr>
        <w:tc>
          <w:tcPr>
            <w:tcW w:w="44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8BD47E8" w14:textId="77777777" w:rsidR="00E9003B" w:rsidRPr="00A71BF2" w:rsidRDefault="00C816EE" w:rsidP="00403C6B">
            <w:pPr>
              <w:spacing w:after="200" w:line="276" w:lineRule="auto"/>
              <w:rPr>
                <w:rFonts w:ascii="Trebuchet MS" w:hAnsi="Trebuchet MS"/>
              </w:rPr>
            </w:pPr>
            <w:r w:rsidRPr="00A71BF2">
              <w:rPr>
                <w:rFonts w:ascii="Trebuchet MS" w:hAnsi="Trebuchet MS"/>
              </w:rPr>
              <w:t>1-2 ”Health and social infrastructure”</w:t>
            </w:r>
          </w:p>
        </w:tc>
        <w:tc>
          <w:tcPr>
            <w:tcW w:w="47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07C6D78" w14:textId="77777777" w:rsidR="00E9003B" w:rsidRPr="00A71BF2" w:rsidRDefault="00C816EE">
            <w:pPr>
              <w:jc w:val="both"/>
              <w:rPr>
                <w:rFonts w:ascii="Trebuchet MS" w:hAnsi="Trebuchet MS"/>
              </w:rPr>
            </w:pPr>
            <w:r w:rsidRPr="00A71BF2">
              <w:rPr>
                <w:rFonts w:ascii="Trebuchet MS" w:hAnsi="Trebuchet MS"/>
              </w:rPr>
              <w:t>To enhance the potential of the programme area for an inclusive growth, based on the improvement of quality of life to all residents on the two sides of the border through joint cross border actions for the access to modern and efficient health care services, social services, services supporting access to primary education.</w:t>
            </w:r>
          </w:p>
        </w:tc>
      </w:tr>
      <w:tr w:rsidR="00E9003B" w:rsidRPr="00A71BF2" w14:paraId="50026568" w14:textId="77777777">
        <w:trPr>
          <w:trHeight w:val="1690"/>
        </w:trPr>
        <w:tc>
          <w:tcPr>
            <w:tcW w:w="44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633F6E0" w14:textId="77777777" w:rsidR="00E9003B" w:rsidRPr="00A71BF2" w:rsidRDefault="00C816EE">
            <w:pPr>
              <w:spacing w:after="200" w:line="276" w:lineRule="auto"/>
              <w:rPr>
                <w:rFonts w:ascii="Trebuchet MS" w:hAnsi="Trebuchet MS"/>
              </w:rPr>
            </w:pPr>
            <w:r w:rsidRPr="00A71BF2">
              <w:rPr>
                <w:rFonts w:ascii="Trebuchet MS" w:hAnsi="Trebuchet MS"/>
              </w:rPr>
              <w:lastRenderedPageBreak/>
              <w:t>1-3 ”Social and cultural inclusion”</w:t>
            </w:r>
          </w:p>
        </w:tc>
        <w:tc>
          <w:tcPr>
            <w:tcW w:w="47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92ACF8" w14:textId="77777777" w:rsidR="00E9003B" w:rsidRPr="00A71BF2" w:rsidRDefault="00C816EE">
            <w:pPr>
              <w:jc w:val="both"/>
              <w:rPr>
                <w:rFonts w:ascii="Trebuchet MS" w:hAnsi="Trebuchet MS"/>
              </w:rPr>
            </w:pPr>
            <w:r w:rsidRPr="00A71BF2">
              <w:rPr>
                <w:rFonts w:ascii="Trebuchet MS" w:hAnsi="Trebuchet MS"/>
              </w:rPr>
              <w:t>To enhance the potential of the programme area for an inclusive growth, increasing cultural and social integration in the cross-border area and reducing the impact of constraints due to remoteness and marginalisation of border areas.</w:t>
            </w:r>
          </w:p>
        </w:tc>
      </w:tr>
      <w:tr w:rsidR="00E9003B" w:rsidRPr="00A71BF2" w14:paraId="653F15A0" w14:textId="77777777">
        <w:trPr>
          <w:trHeight w:val="970"/>
        </w:trPr>
        <w:tc>
          <w:tcPr>
            <w:tcW w:w="44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6F93349" w14:textId="77777777" w:rsidR="00E9003B" w:rsidRPr="00A71BF2" w:rsidRDefault="00C816EE">
            <w:pPr>
              <w:pStyle w:val="BodyText2"/>
              <w:rPr>
                <w:rFonts w:ascii="Trebuchet MS" w:eastAsia="Trebuchet MS" w:hAnsi="Trebuchet MS" w:cs="Trebuchet MS"/>
                <w:b/>
                <w:bCs/>
                <w:sz w:val="22"/>
                <w:szCs w:val="22"/>
              </w:rPr>
            </w:pPr>
            <w:r w:rsidRPr="00A71BF2">
              <w:rPr>
                <w:rFonts w:ascii="Trebuchet MS" w:hAnsi="Trebuchet MS"/>
                <w:b/>
                <w:bCs/>
                <w:sz w:val="22"/>
                <w:szCs w:val="22"/>
              </w:rPr>
              <w:t xml:space="preserve">Priority Axis 2: </w:t>
            </w:r>
          </w:p>
          <w:p w14:paraId="21311C3D" w14:textId="77777777" w:rsidR="00E9003B" w:rsidRPr="00A71BF2" w:rsidRDefault="00C816EE">
            <w:pPr>
              <w:pStyle w:val="BodyText2"/>
              <w:rPr>
                <w:rFonts w:ascii="Trebuchet MS" w:hAnsi="Trebuchet MS"/>
                <w:sz w:val="22"/>
                <w:szCs w:val="22"/>
              </w:rPr>
            </w:pPr>
            <w:r w:rsidRPr="00A71BF2">
              <w:rPr>
                <w:rFonts w:ascii="Trebuchet MS" w:hAnsi="Trebuchet MS"/>
                <w:b/>
                <w:bCs/>
                <w:sz w:val="22"/>
                <w:szCs w:val="22"/>
              </w:rPr>
              <w:t>Environmental protection and risk management</w:t>
            </w:r>
          </w:p>
        </w:tc>
        <w:tc>
          <w:tcPr>
            <w:tcW w:w="47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41503C8" w14:textId="77777777" w:rsidR="00E9003B" w:rsidRPr="00A71BF2" w:rsidRDefault="00E9003B">
            <w:pPr>
              <w:rPr>
                <w:rFonts w:ascii="Trebuchet MS" w:hAnsi="Trebuchet MS"/>
              </w:rPr>
            </w:pPr>
          </w:p>
        </w:tc>
      </w:tr>
      <w:tr w:rsidR="00E9003B" w:rsidRPr="00A71BF2" w14:paraId="75148A82" w14:textId="77777777">
        <w:trPr>
          <w:trHeight w:val="1690"/>
        </w:trPr>
        <w:tc>
          <w:tcPr>
            <w:tcW w:w="44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02D92A3" w14:textId="77777777" w:rsidR="00E9003B" w:rsidRPr="00A71BF2" w:rsidRDefault="00C816EE">
            <w:pPr>
              <w:spacing w:after="200" w:line="276" w:lineRule="auto"/>
              <w:rPr>
                <w:rFonts w:ascii="Trebuchet MS" w:hAnsi="Trebuchet MS"/>
              </w:rPr>
            </w:pPr>
            <w:r w:rsidRPr="00A71BF2">
              <w:rPr>
                <w:rFonts w:ascii="Trebuchet MS" w:hAnsi="Trebuchet MS"/>
              </w:rPr>
              <w:t>2-1 ”Environmental protection and sustainable use of natural resources”</w:t>
            </w:r>
          </w:p>
        </w:tc>
        <w:tc>
          <w:tcPr>
            <w:tcW w:w="47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F5F4631" w14:textId="77777777" w:rsidR="00E9003B" w:rsidRPr="00A71BF2" w:rsidRDefault="00C816EE">
            <w:pPr>
              <w:jc w:val="both"/>
              <w:rPr>
                <w:rFonts w:ascii="Trebuchet MS" w:hAnsi="Trebuchet MS"/>
              </w:rPr>
            </w:pPr>
            <w:r w:rsidRPr="00A71BF2">
              <w:rPr>
                <w:rFonts w:ascii="Trebuchet MS" w:hAnsi="Trebuchet MS"/>
              </w:rPr>
              <w:t>Enhancing protection and sustainable use of natural resources, with the improvement of capacities of competent bodies and promotion of cross border networks for education and studies on environmental resources.</w:t>
            </w:r>
          </w:p>
        </w:tc>
      </w:tr>
      <w:tr w:rsidR="00E9003B" w:rsidRPr="00A71BF2" w14:paraId="5E68209F" w14:textId="77777777">
        <w:trPr>
          <w:trHeight w:val="2250"/>
        </w:trPr>
        <w:tc>
          <w:tcPr>
            <w:tcW w:w="44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0128CB9" w14:textId="77777777" w:rsidR="00E9003B" w:rsidRPr="00A71BF2" w:rsidRDefault="00C816EE" w:rsidP="00403C6B">
            <w:pPr>
              <w:spacing w:line="276" w:lineRule="auto"/>
              <w:rPr>
                <w:rFonts w:ascii="Trebuchet MS" w:hAnsi="Trebuchet MS"/>
              </w:rPr>
            </w:pPr>
            <w:r w:rsidRPr="00A71BF2">
              <w:rPr>
                <w:rFonts w:ascii="Trebuchet MS" w:hAnsi="Trebuchet MS"/>
              </w:rPr>
              <w:t>2-2 ”Environmental risks management and emergency preparedness”</w:t>
            </w:r>
          </w:p>
        </w:tc>
        <w:tc>
          <w:tcPr>
            <w:tcW w:w="47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2AD5379" w14:textId="77777777" w:rsidR="00E9003B" w:rsidRPr="00A71BF2" w:rsidRDefault="00C816EE">
            <w:pPr>
              <w:jc w:val="both"/>
              <w:rPr>
                <w:rFonts w:ascii="Trebuchet MS" w:hAnsi="Trebuchet MS"/>
              </w:rPr>
            </w:pPr>
            <w:r w:rsidRPr="00A71BF2">
              <w:rPr>
                <w:rFonts w:ascii="Trebuchet MS" w:hAnsi="Trebuchet MS"/>
              </w:rPr>
              <w:t xml:space="preserve">Enhancing preparedness and awareness   to face environmental risks and emergencies, enabling cross-border interoperability and joint actions for innovative systems of environmental protection, mitigation and prevention of environmental accidents and disasters and emergency reaction.  </w:t>
            </w:r>
          </w:p>
        </w:tc>
      </w:tr>
      <w:tr w:rsidR="00E9003B" w:rsidRPr="00A71BF2" w14:paraId="67E433B4" w14:textId="77777777">
        <w:trPr>
          <w:trHeight w:val="612"/>
        </w:trPr>
        <w:tc>
          <w:tcPr>
            <w:tcW w:w="44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BB86188" w14:textId="77777777" w:rsidR="00E9003B" w:rsidRPr="00A71BF2" w:rsidRDefault="00C816EE">
            <w:pPr>
              <w:spacing w:line="276" w:lineRule="auto"/>
              <w:rPr>
                <w:rFonts w:ascii="Trebuchet MS" w:hAnsi="Trebuchet MS"/>
              </w:rPr>
            </w:pPr>
            <w:r w:rsidRPr="00A71BF2">
              <w:rPr>
                <w:rFonts w:ascii="Trebuchet MS" w:hAnsi="Trebuchet MS"/>
                <w:b/>
                <w:bCs/>
              </w:rPr>
              <w:t>Priority Axis 3: Sustainable mobility and accessibility</w:t>
            </w:r>
          </w:p>
        </w:tc>
        <w:tc>
          <w:tcPr>
            <w:tcW w:w="47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B827C37" w14:textId="77777777" w:rsidR="00E9003B" w:rsidRPr="00A71BF2" w:rsidRDefault="00E9003B">
            <w:pPr>
              <w:rPr>
                <w:rFonts w:ascii="Trebuchet MS" w:hAnsi="Trebuchet MS"/>
              </w:rPr>
            </w:pPr>
          </w:p>
        </w:tc>
      </w:tr>
      <w:tr w:rsidR="00E9003B" w:rsidRPr="00A71BF2" w14:paraId="32E669B0" w14:textId="77777777">
        <w:trPr>
          <w:trHeight w:val="2530"/>
        </w:trPr>
        <w:tc>
          <w:tcPr>
            <w:tcW w:w="44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8A0658B" w14:textId="77777777" w:rsidR="00E9003B" w:rsidRPr="00A71BF2" w:rsidRDefault="00C816EE">
            <w:pPr>
              <w:spacing w:line="276" w:lineRule="auto"/>
              <w:rPr>
                <w:rFonts w:ascii="Trebuchet MS" w:hAnsi="Trebuchet MS"/>
              </w:rPr>
            </w:pPr>
            <w:r w:rsidRPr="00A71BF2">
              <w:rPr>
                <w:rFonts w:ascii="Trebuchet MS" w:hAnsi="Trebuchet MS"/>
              </w:rPr>
              <w:t>3-1   ”Mobility and transport infrastructure and services”</w:t>
            </w:r>
          </w:p>
        </w:tc>
        <w:tc>
          <w:tcPr>
            <w:tcW w:w="47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C646793" w14:textId="77777777" w:rsidR="00E9003B" w:rsidRPr="00A71BF2" w:rsidRDefault="00C816EE">
            <w:pPr>
              <w:jc w:val="both"/>
              <w:rPr>
                <w:rFonts w:ascii="Trebuchet MS" w:hAnsi="Trebuchet MS"/>
              </w:rPr>
            </w:pPr>
            <w:r w:rsidRPr="00A71BF2">
              <w:rPr>
                <w:rFonts w:ascii="Trebuchet MS" w:hAnsi="Trebuchet MS"/>
              </w:rPr>
              <w:t>Promote the achievement of improved quality standard in public transport and mobility services in the eligible area across the border and the integration in the main EU transport corridors, complying to EU Environmental legislation and sustainability principles, especially in remote and disadvantaged areas.</w:t>
            </w:r>
          </w:p>
        </w:tc>
      </w:tr>
      <w:tr w:rsidR="00E9003B" w:rsidRPr="00A71BF2" w14:paraId="0F7E4880" w14:textId="77777777">
        <w:trPr>
          <w:trHeight w:val="1970"/>
        </w:trPr>
        <w:tc>
          <w:tcPr>
            <w:tcW w:w="44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C566BAE" w14:textId="77777777" w:rsidR="00E9003B" w:rsidRPr="00A71BF2" w:rsidRDefault="00C816EE">
            <w:pPr>
              <w:spacing w:line="276" w:lineRule="auto"/>
              <w:rPr>
                <w:rFonts w:ascii="Trebuchet MS" w:hAnsi="Trebuchet MS"/>
              </w:rPr>
            </w:pPr>
            <w:r w:rsidRPr="00A71BF2">
              <w:rPr>
                <w:rFonts w:ascii="Trebuchet MS" w:hAnsi="Trebuchet MS"/>
              </w:rPr>
              <w:t>3-2 ”Public utilities infrastructure”</w:t>
            </w:r>
          </w:p>
          <w:p w14:paraId="4C71655F" w14:textId="77777777" w:rsidR="00111513" w:rsidRPr="00A71BF2" w:rsidRDefault="00111513">
            <w:pPr>
              <w:spacing w:line="276" w:lineRule="auto"/>
              <w:rPr>
                <w:rFonts w:ascii="Trebuchet MS" w:hAnsi="Trebuchet MS"/>
              </w:rPr>
            </w:pPr>
          </w:p>
        </w:tc>
        <w:tc>
          <w:tcPr>
            <w:tcW w:w="47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54ABE96" w14:textId="2CA1FAF0" w:rsidR="00E9003B" w:rsidRPr="00A71BF2" w:rsidRDefault="00C816EE">
            <w:pPr>
              <w:jc w:val="both"/>
              <w:rPr>
                <w:rFonts w:ascii="Trebuchet MS" w:hAnsi="Trebuchet MS"/>
              </w:rPr>
            </w:pPr>
            <w:r w:rsidRPr="00A71BF2">
              <w:rPr>
                <w:rFonts w:ascii="Trebuchet MS" w:hAnsi="Trebuchet MS"/>
              </w:rPr>
              <w:t>Promote the achievement of improved and homogenous quality standard in public infrastructures for basic services, especially in remote areas through improved and enlarged access to modern and efficient public utilities services (incl. Internet, energy)</w:t>
            </w:r>
            <w:r w:rsidR="000456E1" w:rsidRPr="00A71BF2">
              <w:rPr>
                <w:rFonts w:ascii="Trebuchet MS" w:hAnsi="Trebuchet MS"/>
              </w:rPr>
              <w:t>.</w:t>
            </w:r>
          </w:p>
        </w:tc>
      </w:tr>
      <w:tr w:rsidR="00E9003B" w:rsidRPr="00A71BF2" w14:paraId="3953D714" w14:textId="77777777">
        <w:trPr>
          <w:trHeight w:val="850"/>
        </w:trPr>
        <w:tc>
          <w:tcPr>
            <w:tcW w:w="44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AB01F54" w14:textId="77777777" w:rsidR="00E9003B" w:rsidRPr="00A71BF2" w:rsidRDefault="00C816EE">
            <w:pPr>
              <w:rPr>
                <w:rFonts w:ascii="Trebuchet MS" w:eastAsia="Trebuchet MS" w:hAnsi="Trebuchet MS" w:cs="Trebuchet MS"/>
                <w:b/>
                <w:bCs/>
              </w:rPr>
            </w:pPr>
            <w:r w:rsidRPr="00A71BF2">
              <w:rPr>
                <w:rFonts w:ascii="Trebuchet MS" w:hAnsi="Trebuchet MS"/>
                <w:b/>
                <w:bCs/>
              </w:rPr>
              <w:lastRenderedPageBreak/>
              <w:t>Priority Axis 4: Attractiveness for sustainable tourism</w:t>
            </w:r>
          </w:p>
        </w:tc>
        <w:tc>
          <w:tcPr>
            <w:tcW w:w="47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AEC8A2" w14:textId="77777777" w:rsidR="00E9003B" w:rsidRPr="00A71BF2" w:rsidRDefault="00E9003B">
            <w:pPr>
              <w:rPr>
                <w:rFonts w:ascii="Trebuchet MS" w:hAnsi="Trebuchet MS"/>
              </w:rPr>
            </w:pPr>
          </w:p>
        </w:tc>
      </w:tr>
      <w:tr w:rsidR="00E9003B" w:rsidRPr="00A71BF2" w14:paraId="18B995FE" w14:textId="77777777">
        <w:trPr>
          <w:trHeight w:val="2530"/>
        </w:trPr>
        <w:tc>
          <w:tcPr>
            <w:tcW w:w="44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06EE724" w14:textId="77777777" w:rsidR="00E9003B" w:rsidRPr="00A71BF2" w:rsidRDefault="00C816EE">
            <w:pPr>
              <w:spacing w:line="276" w:lineRule="auto"/>
              <w:jc w:val="both"/>
              <w:rPr>
                <w:rFonts w:ascii="Trebuchet MS" w:hAnsi="Trebuchet MS"/>
              </w:rPr>
            </w:pPr>
            <w:r w:rsidRPr="00A71BF2">
              <w:rPr>
                <w:rFonts w:ascii="Trebuchet MS" w:hAnsi="Trebuchet MS"/>
              </w:rPr>
              <w:t>4-1 ”Investments for the growth of the demand of local tourism networks and promotion of innovative tourism activities”</w:t>
            </w:r>
          </w:p>
        </w:tc>
        <w:tc>
          <w:tcPr>
            <w:tcW w:w="47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9A637DB" w14:textId="77777777" w:rsidR="00E9003B" w:rsidRPr="00A71BF2" w:rsidRDefault="00C816EE">
            <w:pPr>
              <w:jc w:val="both"/>
              <w:rPr>
                <w:rFonts w:ascii="Trebuchet MS" w:hAnsi="Trebuchet MS"/>
              </w:rPr>
            </w:pPr>
            <w:r w:rsidRPr="00A71BF2">
              <w:rPr>
                <w:rFonts w:ascii="Trebuchet MS" w:hAnsi="Trebuchet MS"/>
              </w:rPr>
              <w:t>Developing the local tourism economy across the border, based on a sustainable use of the local natural and cultural heritage, the promotion of national and international tourism demand, the creation of innovative and integrated cultural and leisure tourism attractions, the improvement of attractiveness of cross border networks and tourism trails.</w:t>
            </w:r>
          </w:p>
        </w:tc>
      </w:tr>
      <w:tr w:rsidR="00E9003B" w:rsidRPr="00A71BF2" w14:paraId="77968F2F" w14:textId="77777777">
        <w:trPr>
          <w:trHeight w:val="2810"/>
        </w:trPr>
        <w:tc>
          <w:tcPr>
            <w:tcW w:w="44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2BBE50D" w14:textId="77777777" w:rsidR="00E9003B" w:rsidRPr="00A71BF2" w:rsidRDefault="00C816EE">
            <w:pPr>
              <w:spacing w:line="276" w:lineRule="auto"/>
              <w:rPr>
                <w:rFonts w:ascii="Trebuchet MS" w:hAnsi="Trebuchet MS"/>
              </w:rPr>
            </w:pPr>
            <w:r w:rsidRPr="00A71BF2">
              <w:rPr>
                <w:rFonts w:ascii="Trebuchet MS" w:hAnsi="Trebuchet MS"/>
              </w:rPr>
              <w:t>4-2 ”Capacity building initiatives for the improvement of quality and innovation of tourism services and products”</w:t>
            </w:r>
          </w:p>
        </w:tc>
        <w:tc>
          <w:tcPr>
            <w:tcW w:w="47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D4EEAE8" w14:textId="77777777" w:rsidR="00E9003B" w:rsidRPr="00A71BF2" w:rsidRDefault="00C816EE">
            <w:pPr>
              <w:jc w:val="both"/>
              <w:rPr>
                <w:rFonts w:ascii="Trebuchet MS" w:hAnsi="Trebuchet MS"/>
              </w:rPr>
            </w:pPr>
            <w:r w:rsidRPr="00A71BF2">
              <w:rPr>
                <w:rFonts w:ascii="Trebuchet MS" w:hAnsi="Trebuchet MS"/>
              </w:rPr>
              <w:t xml:space="preserve">Developing the local tourism economy based on the improvement of quality of tourism services, a sustainable use of the natural and cultural heritage, the creation of capacities and skills for high quality tourism services, the design of innovative products in cross border networks and partnerships, the improvement of   Accessibility and sustainability of tourist infrastructures. </w:t>
            </w:r>
          </w:p>
        </w:tc>
      </w:tr>
    </w:tbl>
    <w:p w14:paraId="65FFF429" w14:textId="77777777" w:rsidR="00E9003B" w:rsidRDefault="00E9003B">
      <w:pPr>
        <w:pStyle w:val="BodyText2"/>
        <w:widowControl w:val="0"/>
        <w:spacing w:before="0" w:after="0"/>
        <w:rPr>
          <w:rFonts w:ascii="Trebuchet MS" w:eastAsia="Trebuchet MS" w:hAnsi="Trebuchet MS" w:cs="Trebuchet MS"/>
        </w:rPr>
      </w:pPr>
    </w:p>
    <w:p w14:paraId="2746ACED" w14:textId="77777777" w:rsidR="00E9003B" w:rsidRDefault="00E9003B">
      <w:pPr>
        <w:pStyle w:val="BodyText3"/>
        <w:rPr>
          <w:rFonts w:ascii="Trebuchet MS" w:eastAsia="Trebuchet MS" w:hAnsi="Trebuchet MS" w:cs="Trebuchet MS"/>
          <w:b/>
          <w:bCs/>
          <w:i/>
          <w:iCs/>
        </w:rPr>
      </w:pPr>
    </w:p>
    <w:p w14:paraId="7B2FE4D8" w14:textId="7A159F2C" w:rsidR="00E9003B" w:rsidRDefault="00C816EE" w:rsidP="00983D8E">
      <w:pPr>
        <w:pStyle w:val="Heading3"/>
        <w:rPr>
          <w:rFonts w:eastAsia="Trebuchet MS" w:hAnsi="Trebuchet MS" w:cs="Trebuchet MS"/>
        </w:rPr>
      </w:pPr>
      <w:bookmarkStart w:id="4" w:name="_Toc422232323"/>
      <w:r>
        <w:t>Eligible area</w:t>
      </w:r>
      <w:bookmarkEnd w:id="4"/>
    </w:p>
    <w:p w14:paraId="776B385D" w14:textId="77777777" w:rsidR="00E9003B" w:rsidRDefault="00C816EE">
      <w:pPr>
        <w:pStyle w:val="BodyText3"/>
        <w:rPr>
          <w:rFonts w:ascii="Trebuchet MS" w:eastAsia="Trebuchet MS" w:hAnsi="Trebuchet MS" w:cs="Trebuchet MS"/>
          <w:b/>
          <w:bCs/>
          <w:i/>
          <w:iCs/>
        </w:rPr>
      </w:pPr>
      <w:r>
        <w:rPr>
          <w:noProof/>
          <w:lang w:val="en-GB"/>
        </w:rPr>
        <w:drawing>
          <wp:inline distT="0" distB="0" distL="0" distR="0" wp14:anchorId="137B3F12" wp14:editId="7A2F58F9">
            <wp:extent cx="4787900" cy="3391113"/>
            <wp:effectExtent l="0" t="0" r="0" b="0"/>
            <wp:docPr id="1073741827" name="officeArt object" descr="Eligible areas_May 2014_zoom.jpg"/>
            <wp:cNvGraphicFramePr/>
            <a:graphic xmlns:a="http://schemas.openxmlformats.org/drawingml/2006/main">
              <a:graphicData uri="http://schemas.openxmlformats.org/drawingml/2006/picture">
                <pic:pic xmlns:pic="http://schemas.openxmlformats.org/drawingml/2006/picture">
                  <pic:nvPicPr>
                    <pic:cNvPr id="1073741827" name="Eligible areas_May 2014_zoom.jpeg" descr="Eligible areas_May 2014_zoom.jpg"/>
                    <pic:cNvPicPr/>
                  </pic:nvPicPr>
                  <pic:blipFill>
                    <a:blip r:embed="rId9">
                      <a:extLst/>
                    </a:blip>
                    <a:stretch>
                      <a:fillRect/>
                    </a:stretch>
                  </pic:blipFill>
                  <pic:spPr>
                    <a:xfrm>
                      <a:off x="0" y="0"/>
                      <a:ext cx="4787900" cy="3391113"/>
                    </a:xfrm>
                    <a:prstGeom prst="rect">
                      <a:avLst/>
                    </a:prstGeom>
                    <a:ln w="12700" cap="flat">
                      <a:noFill/>
                      <a:miter lim="400000"/>
                    </a:ln>
                    <a:effectLst/>
                  </pic:spPr>
                </pic:pic>
              </a:graphicData>
            </a:graphic>
          </wp:inline>
        </w:drawing>
      </w:r>
    </w:p>
    <w:p w14:paraId="690F6E45" w14:textId="77777777" w:rsidR="005279CD" w:rsidRDefault="005279CD" w:rsidP="00A71BF2">
      <w:pPr>
        <w:pStyle w:val="BodyText3"/>
        <w:spacing w:line="240" w:lineRule="auto"/>
        <w:rPr>
          <w:rFonts w:ascii="Trebuchet MS" w:hAnsi="Trebuchet MS"/>
          <w:b/>
          <w:bCs/>
          <w:i/>
          <w:iCs/>
        </w:rPr>
      </w:pPr>
    </w:p>
    <w:p w14:paraId="10063359" w14:textId="77777777" w:rsidR="005279CD" w:rsidRDefault="005279CD" w:rsidP="00A71BF2">
      <w:pPr>
        <w:pStyle w:val="BodyText3"/>
        <w:spacing w:line="240" w:lineRule="auto"/>
        <w:rPr>
          <w:rFonts w:ascii="Trebuchet MS" w:hAnsi="Trebuchet MS"/>
          <w:b/>
          <w:bCs/>
          <w:i/>
          <w:iCs/>
        </w:rPr>
      </w:pPr>
    </w:p>
    <w:p w14:paraId="675E3866" w14:textId="77777777" w:rsidR="00E9003B" w:rsidRPr="00A71BF2" w:rsidRDefault="00C816EE" w:rsidP="00A71BF2">
      <w:pPr>
        <w:pStyle w:val="BodyText3"/>
        <w:spacing w:line="240" w:lineRule="auto"/>
        <w:rPr>
          <w:rFonts w:ascii="Trebuchet MS" w:eastAsia="Trebuchet MS" w:hAnsi="Trebuchet MS" w:cs="Trebuchet MS"/>
          <w:b/>
          <w:bCs/>
          <w:i/>
          <w:iCs/>
        </w:rPr>
      </w:pPr>
      <w:r w:rsidRPr="00A71BF2">
        <w:rPr>
          <w:rFonts w:ascii="Trebuchet MS" w:hAnsi="Trebuchet MS"/>
          <w:b/>
          <w:bCs/>
          <w:i/>
          <w:iCs/>
        </w:rPr>
        <w:lastRenderedPageBreak/>
        <w:t>România – 3 counties:</w:t>
      </w:r>
    </w:p>
    <w:p w14:paraId="24A6A18F" w14:textId="77777777" w:rsidR="00E9003B" w:rsidRPr="00A71BF2" w:rsidRDefault="00C816EE" w:rsidP="00A71BF2">
      <w:pPr>
        <w:pStyle w:val="BodyText3"/>
        <w:numPr>
          <w:ilvl w:val="0"/>
          <w:numId w:val="9"/>
        </w:numPr>
        <w:tabs>
          <w:tab w:val="num" w:pos="720"/>
        </w:tabs>
        <w:spacing w:line="240" w:lineRule="auto"/>
        <w:ind w:left="720" w:hanging="360"/>
        <w:rPr>
          <w:rFonts w:ascii="Trebuchet MS" w:eastAsia="Trebuchet MS" w:hAnsi="Trebuchet MS" w:cs="Trebuchet MS"/>
        </w:rPr>
      </w:pPr>
      <w:r w:rsidRPr="00A71BF2">
        <w:rPr>
          <w:rFonts w:ascii="Trebuchet MS" w:hAnsi="Trebuchet MS"/>
        </w:rPr>
        <w:t>Timiş</w:t>
      </w:r>
    </w:p>
    <w:p w14:paraId="2790B222" w14:textId="77777777" w:rsidR="00E9003B" w:rsidRPr="00A71BF2" w:rsidRDefault="00C816EE" w:rsidP="00A71BF2">
      <w:pPr>
        <w:pStyle w:val="BodyText3"/>
        <w:numPr>
          <w:ilvl w:val="0"/>
          <w:numId w:val="10"/>
        </w:numPr>
        <w:tabs>
          <w:tab w:val="num" w:pos="720"/>
        </w:tabs>
        <w:spacing w:line="240" w:lineRule="auto"/>
        <w:ind w:left="720" w:hanging="360"/>
        <w:rPr>
          <w:rFonts w:ascii="Trebuchet MS" w:eastAsia="Trebuchet MS" w:hAnsi="Trebuchet MS" w:cs="Trebuchet MS"/>
        </w:rPr>
      </w:pPr>
      <w:r w:rsidRPr="00A71BF2">
        <w:rPr>
          <w:rFonts w:ascii="Trebuchet MS" w:hAnsi="Trebuchet MS"/>
        </w:rPr>
        <w:t>Caraş-Severin</w:t>
      </w:r>
    </w:p>
    <w:p w14:paraId="750E8B41" w14:textId="77777777" w:rsidR="00E9003B" w:rsidRPr="00A71BF2" w:rsidRDefault="00C816EE" w:rsidP="00A71BF2">
      <w:pPr>
        <w:pStyle w:val="BodyText3"/>
        <w:numPr>
          <w:ilvl w:val="0"/>
          <w:numId w:val="11"/>
        </w:numPr>
        <w:tabs>
          <w:tab w:val="num" w:pos="720"/>
        </w:tabs>
        <w:spacing w:line="240" w:lineRule="auto"/>
        <w:ind w:left="720" w:hanging="360"/>
        <w:rPr>
          <w:rFonts w:ascii="Trebuchet MS" w:eastAsia="Trebuchet MS" w:hAnsi="Trebuchet MS" w:cs="Trebuchet MS"/>
          <w:b/>
          <w:bCs/>
          <w:i/>
          <w:iCs/>
        </w:rPr>
      </w:pPr>
      <w:r w:rsidRPr="00A71BF2">
        <w:rPr>
          <w:rFonts w:ascii="Trebuchet MS" w:hAnsi="Trebuchet MS"/>
        </w:rPr>
        <w:t>Mehedinţi</w:t>
      </w:r>
    </w:p>
    <w:p w14:paraId="4A0132B3" w14:textId="77777777" w:rsidR="00E9003B" w:rsidRPr="00A71BF2" w:rsidRDefault="00E9003B" w:rsidP="00A71BF2">
      <w:pPr>
        <w:pStyle w:val="BodyText3"/>
        <w:spacing w:line="240" w:lineRule="auto"/>
        <w:rPr>
          <w:rFonts w:ascii="Trebuchet MS" w:eastAsia="Trebuchet MS" w:hAnsi="Trebuchet MS" w:cs="Trebuchet MS"/>
          <w:b/>
          <w:bCs/>
          <w:i/>
          <w:iCs/>
        </w:rPr>
      </w:pPr>
    </w:p>
    <w:p w14:paraId="2B02E10F" w14:textId="5D24A0A1" w:rsidR="00E9003B" w:rsidRPr="00A71BF2" w:rsidRDefault="00C816EE" w:rsidP="00A71BF2">
      <w:pPr>
        <w:pStyle w:val="BodyText3"/>
        <w:spacing w:line="240" w:lineRule="auto"/>
        <w:rPr>
          <w:rFonts w:ascii="Trebuchet MS" w:eastAsia="Trebuchet MS" w:hAnsi="Trebuchet MS" w:cs="Trebuchet MS"/>
          <w:b/>
          <w:bCs/>
          <w:i/>
          <w:iCs/>
        </w:rPr>
      </w:pPr>
      <w:r w:rsidRPr="00A71BF2">
        <w:rPr>
          <w:rFonts w:ascii="Trebuchet MS" w:hAnsi="Trebuchet MS"/>
          <w:b/>
          <w:bCs/>
          <w:i/>
          <w:iCs/>
        </w:rPr>
        <w:t>Republic of Serbia – 6 districts:</w:t>
      </w:r>
    </w:p>
    <w:p w14:paraId="2880C2BC" w14:textId="77777777" w:rsidR="00E9003B" w:rsidRPr="00A71BF2" w:rsidRDefault="00C816EE" w:rsidP="00A71BF2">
      <w:pPr>
        <w:pStyle w:val="BodyText3"/>
        <w:numPr>
          <w:ilvl w:val="0"/>
          <w:numId w:val="12"/>
        </w:numPr>
        <w:tabs>
          <w:tab w:val="num" w:pos="720"/>
        </w:tabs>
        <w:spacing w:line="240" w:lineRule="auto"/>
        <w:ind w:left="720" w:hanging="360"/>
        <w:rPr>
          <w:rFonts w:ascii="Trebuchet MS" w:eastAsia="Trebuchet MS" w:hAnsi="Trebuchet MS" w:cs="Trebuchet MS"/>
          <w:b/>
          <w:bCs/>
          <w:i/>
          <w:iCs/>
        </w:rPr>
      </w:pPr>
      <w:r w:rsidRPr="00A71BF2">
        <w:rPr>
          <w:rFonts w:ascii="Trebuchet MS" w:hAnsi="Trebuchet MS"/>
        </w:rPr>
        <w:t>Severnobanatski</w:t>
      </w:r>
    </w:p>
    <w:p w14:paraId="6EBB684E" w14:textId="77777777" w:rsidR="00E9003B" w:rsidRPr="00A71BF2" w:rsidRDefault="00C816EE" w:rsidP="00A71BF2">
      <w:pPr>
        <w:pStyle w:val="BodyText3"/>
        <w:numPr>
          <w:ilvl w:val="0"/>
          <w:numId w:val="13"/>
        </w:numPr>
        <w:tabs>
          <w:tab w:val="num" w:pos="720"/>
        </w:tabs>
        <w:spacing w:line="240" w:lineRule="auto"/>
        <w:ind w:left="720" w:hanging="360"/>
        <w:rPr>
          <w:rFonts w:ascii="Trebuchet MS" w:eastAsia="Trebuchet MS" w:hAnsi="Trebuchet MS" w:cs="Trebuchet MS"/>
          <w:b/>
          <w:bCs/>
          <w:i/>
          <w:iCs/>
        </w:rPr>
      </w:pPr>
      <w:r w:rsidRPr="00A71BF2">
        <w:rPr>
          <w:rFonts w:ascii="Trebuchet MS" w:hAnsi="Trebuchet MS"/>
        </w:rPr>
        <w:t>Srednjebanatski</w:t>
      </w:r>
    </w:p>
    <w:p w14:paraId="269D7984" w14:textId="77777777" w:rsidR="00E9003B" w:rsidRPr="00A71BF2" w:rsidRDefault="00C816EE" w:rsidP="00A71BF2">
      <w:pPr>
        <w:pStyle w:val="BodyText3"/>
        <w:numPr>
          <w:ilvl w:val="0"/>
          <w:numId w:val="14"/>
        </w:numPr>
        <w:tabs>
          <w:tab w:val="num" w:pos="720"/>
        </w:tabs>
        <w:spacing w:line="240" w:lineRule="auto"/>
        <w:ind w:left="720" w:hanging="360"/>
        <w:rPr>
          <w:rFonts w:ascii="Trebuchet MS" w:eastAsia="Trebuchet MS" w:hAnsi="Trebuchet MS" w:cs="Trebuchet MS"/>
          <w:b/>
          <w:bCs/>
          <w:i/>
          <w:iCs/>
        </w:rPr>
      </w:pPr>
      <w:r w:rsidRPr="00A71BF2">
        <w:rPr>
          <w:rFonts w:ascii="Trebuchet MS" w:hAnsi="Trebuchet MS"/>
        </w:rPr>
        <w:t>Južnobanatski</w:t>
      </w:r>
    </w:p>
    <w:p w14:paraId="024B7621" w14:textId="77777777" w:rsidR="00E9003B" w:rsidRPr="00A71BF2" w:rsidRDefault="00C816EE" w:rsidP="00A71BF2">
      <w:pPr>
        <w:pStyle w:val="BodyText3"/>
        <w:numPr>
          <w:ilvl w:val="0"/>
          <w:numId w:val="15"/>
        </w:numPr>
        <w:tabs>
          <w:tab w:val="num" w:pos="720"/>
        </w:tabs>
        <w:spacing w:line="240" w:lineRule="auto"/>
        <w:ind w:left="720" w:hanging="360"/>
        <w:rPr>
          <w:rFonts w:ascii="Trebuchet MS" w:eastAsia="Trebuchet MS" w:hAnsi="Trebuchet MS" w:cs="Trebuchet MS"/>
          <w:b/>
          <w:bCs/>
          <w:i/>
          <w:iCs/>
        </w:rPr>
      </w:pPr>
      <w:r w:rsidRPr="00A71BF2">
        <w:rPr>
          <w:rFonts w:ascii="Trebuchet MS" w:hAnsi="Trebuchet MS"/>
        </w:rPr>
        <w:t>Podunavski</w:t>
      </w:r>
    </w:p>
    <w:p w14:paraId="23FF73CE" w14:textId="77777777" w:rsidR="00E9003B" w:rsidRPr="00A71BF2" w:rsidRDefault="00C816EE" w:rsidP="00A71BF2">
      <w:pPr>
        <w:pStyle w:val="BodyText3"/>
        <w:numPr>
          <w:ilvl w:val="0"/>
          <w:numId w:val="16"/>
        </w:numPr>
        <w:tabs>
          <w:tab w:val="num" w:pos="720"/>
        </w:tabs>
        <w:spacing w:line="240" w:lineRule="auto"/>
        <w:ind w:left="720" w:hanging="360"/>
        <w:rPr>
          <w:rFonts w:ascii="Trebuchet MS" w:eastAsia="Trebuchet MS" w:hAnsi="Trebuchet MS" w:cs="Trebuchet MS"/>
          <w:b/>
          <w:bCs/>
          <w:i/>
          <w:iCs/>
        </w:rPr>
      </w:pPr>
      <w:r w:rsidRPr="00A71BF2">
        <w:rPr>
          <w:rFonts w:ascii="Trebuchet MS" w:hAnsi="Trebuchet MS"/>
        </w:rPr>
        <w:t>Braničevski</w:t>
      </w:r>
    </w:p>
    <w:p w14:paraId="1A0A78F0" w14:textId="77777777" w:rsidR="00E9003B" w:rsidRPr="00A71BF2" w:rsidRDefault="00C816EE" w:rsidP="00A71BF2">
      <w:pPr>
        <w:pStyle w:val="BodyText3"/>
        <w:numPr>
          <w:ilvl w:val="0"/>
          <w:numId w:val="17"/>
        </w:numPr>
        <w:tabs>
          <w:tab w:val="num" w:pos="720"/>
        </w:tabs>
        <w:spacing w:line="240" w:lineRule="auto"/>
        <w:ind w:left="720" w:hanging="360"/>
        <w:rPr>
          <w:rFonts w:ascii="Trebuchet MS" w:eastAsia="Trebuchet MS" w:hAnsi="Trebuchet MS" w:cs="Trebuchet MS"/>
          <w:b/>
          <w:bCs/>
          <w:i/>
          <w:iCs/>
        </w:rPr>
      </w:pPr>
      <w:r w:rsidRPr="00A71BF2">
        <w:rPr>
          <w:rFonts w:ascii="Trebuchet MS" w:hAnsi="Trebuchet MS"/>
        </w:rPr>
        <w:t>Borski</w:t>
      </w:r>
    </w:p>
    <w:p w14:paraId="6A19C2D7" w14:textId="77777777" w:rsidR="00E9003B" w:rsidRDefault="00E9003B">
      <w:pPr>
        <w:pStyle w:val="BodyText3"/>
        <w:rPr>
          <w:rFonts w:ascii="Trebuchet MS" w:eastAsia="Trebuchet MS" w:hAnsi="Trebuchet MS" w:cs="Trebuchet MS"/>
          <w:b/>
          <w:bCs/>
          <w:i/>
          <w:iCs/>
        </w:rPr>
      </w:pPr>
    </w:p>
    <w:p w14:paraId="7954AC29" w14:textId="4578F4B9" w:rsidR="00E9003B" w:rsidRDefault="00C816EE" w:rsidP="00983D8E">
      <w:pPr>
        <w:pStyle w:val="Heading3"/>
      </w:pPr>
      <w:bookmarkStart w:id="5" w:name="_Toc422232324"/>
      <w:r>
        <w:t>Programme Priority Axes</w:t>
      </w:r>
      <w:bookmarkEnd w:id="5"/>
    </w:p>
    <w:p w14:paraId="405D9CFA" w14:textId="77777777" w:rsidR="00E9003B" w:rsidRDefault="00E9003B">
      <w:pPr>
        <w:pStyle w:val="BodyText3"/>
        <w:rPr>
          <w:rFonts w:ascii="Trebuchet MS" w:eastAsia="Trebuchet MS" w:hAnsi="Trebuchet MS" w:cs="Trebuchet MS"/>
          <w:i/>
          <w:iCs/>
        </w:rPr>
      </w:pPr>
    </w:p>
    <w:p w14:paraId="625BF4DD" w14:textId="4CBA9DB4" w:rsidR="00E9003B" w:rsidRPr="00A71BF2" w:rsidRDefault="00C816EE">
      <w:pPr>
        <w:pStyle w:val="BodyText3"/>
        <w:rPr>
          <w:rFonts w:ascii="Trebuchet MS" w:eastAsia="Trebuchet MS" w:hAnsi="Trebuchet MS" w:cs="Trebuchet MS"/>
          <w:sz w:val="22"/>
          <w:szCs w:val="22"/>
        </w:rPr>
      </w:pPr>
      <w:r w:rsidRPr="00A71BF2">
        <w:rPr>
          <w:rFonts w:ascii="Trebuchet MS"/>
          <w:i/>
          <w:iCs/>
          <w:sz w:val="22"/>
          <w:szCs w:val="22"/>
        </w:rPr>
        <w:t>Four priority axes</w:t>
      </w:r>
      <w:r w:rsidRPr="00A71BF2">
        <w:rPr>
          <w:rFonts w:ascii="Trebuchet MS"/>
          <w:sz w:val="22"/>
          <w:szCs w:val="22"/>
        </w:rPr>
        <w:t xml:space="preserve"> have been identified as the basis for intervention in order to address common challenges facing regions in both Romania and Republic of Serbia:</w:t>
      </w:r>
    </w:p>
    <w:p w14:paraId="7CCDBE83" w14:textId="2E40CF45" w:rsidR="00E9003B" w:rsidRPr="00A71BF2" w:rsidRDefault="000456E1">
      <w:pPr>
        <w:pStyle w:val="BodyText3"/>
        <w:rPr>
          <w:rFonts w:ascii="Trebuchet MS" w:eastAsia="Trebuchet MS" w:hAnsi="Trebuchet MS" w:cs="Trebuchet MS"/>
          <w:sz w:val="22"/>
          <w:szCs w:val="22"/>
        </w:rPr>
      </w:pPr>
      <w:r w:rsidRPr="00A71BF2">
        <w:rPr>
          <w:noProof/>
          <w:sz w:val="22"/>
          <w:szCs w:val="22"/>
          <w:lang w:val="en-GB"/>
        </w:rPr>
        <mc:AlternateContent>
          <mc:Choice Requires="wps">
            <w:drawing>
              <wp:anchor distT="0" distB="0" distL="0" distR="0" simplePos="0" relativeHeight="251661824" behindDoc="0" locked="0" layoutInCell="1" allowOverlap="1" wp14:anchorId="05753495" wp14:editId="4AC2FDAF">
                <wp:simplePos x="0" y="0"/>
                <wp:positionH relativeFrom="margin">
                  <wp:align>left</wp:align>
                </wp:positionH>
                <wp:positionV relativeFrom="line">
                  <wp:posOffset>48856</wp:posOffset>
                </wp:positionV>
                <wp:extent cx="5800550" cy="1501140"/>
                <wp:effectExtent l="0" t="0" r="10160" b="22860"/>
                <wp:wrapNone/>
                <wp:docPr id="1073741828" name="officeArt object"/>
                <wp:cNvGraphicFramePr/>
                <a:graphic xmlns:a="http://schemas.openxmlformats.org/drawingml/2006/main">
                  <a:graphicData uri="http://schemas.microsoft.com/office/word/2010/wordprocessingShape">
                    <wps:wsp>
                      <wps:cNvSpPr/>
                      <wps:spPr>
                        <a:xfrm>
                          <a:off x="0" y="0"/>
                          <a:ext cx="5800550" cy="1501140"/>
                        </a:xfrm>
                        <a:prstGeom prst="rect">
                          <a:avLst/>
                        </a:prstGeom>
                        <a:solidFill>
                          <a:srgbClr val="FFFF00"/>
                        </a:solidFill>
                        <a:ln w="9525" cap="flat">
                          <a:solidFill>
                            <a:srgbClr val="000000"/>
                          </a:solidFill>
                          <a:prstDash val="solid"/>
                          <a:round/>
                        </a:ln>
                        <a:effectLst/>
                      </wps:spPr>
                      <wps:txbx>
                        <w:txbxContent>
                          <w:p w14:paraId="7588698C" w14:textId="77777777" w:rsidR="00844CB0" w:rsidRDefault="00844CB0" w:rsidP="000456E1">
                            <w:pPr>
                              <w:spacing w:before="120"/>
                              <w:rPr>
                                <w:rFonts w:ascii="Trebuchet MS" w:eastAsia="Trebuchet MS" w:hAnsi="Trebuchet MS" w:cs="Trebuchet MS"/>
                                <w:b/>
                                <w:bCs/>
                              </w:rPr>
                            </w:pPr>
                            <w:r>
                              <w:rPr>
                                <w:rFonts w:ascii="Trebuchet MS"/>
                                <w:i/>
                                <w:iCs/>
                              </w:rPr>
                              <w:t>Priority Axis 1:</w:t>
                            </w:r>
                            <w:r>
                              <w:rPr>
                                <w:rFonts w:ascii="Trebuchet MS"/>
                              </w:rPr>
                              <w:t xml:space="preserve"> </w:t>
                            </w:r>
                            <w:r>
                              <w:rPr>
                                <w:rFonts w:ascii="Trebuchet MS"/>
                                <w:b/>
                                <w:bCs/>
                              </w:rPr>
                              <w:t>Employment promotion and basic services strengthening for an inclusive growth</w:t>
                            </w:r>
                          </w:p>
                          <w:p w14:paraId="56BBD263" w14:textId="77777777" w:rsidR="00844CB0" w:rsidRDefault="00844CB0" w:rsidP="000456E1">
                            <w:pPr>
                              <w:spacing w:before="120"/>
                              <w:rPr>
                                <w:rFonts w:ascii="Trebuchet MS" w:eastAsia="Trebuchet MS" w:hAnsi="Trebuchet MS" w:cs="Trebuchet MS"/>
                                <w:b/>
                                <w:bCs/>
                              </w:rPr>
                            </w:pPr>
                            <w:r>
                              <w:rPr>
                                <w:rFonts w:ascii="Trebuchet MS"/>
                                <w:i/>
                                <w:iCs/>
                              </w:rPr>
                              <w:t>Priority Axis 2:</w:t>
                            </w:r>
                            <w:r>
                              <w:rPr>
                                <w:rFonts w:ascii="Trebuchet MS"/>
                              </w:rPr>
                              <w:t xml:space="preserve"> </w:t>
                            </w:r>
                            <w:r>
                              <w:rPr>
                                <w:rFonts w:ascii="Trebuchet MS"/>
                                <w:b/>
                                <w:bCs/>
                              </w:rPr>
                              <w:t>Environmental protection and risk management</w:t>
                            </w:r>
                          </w:p>
                          <w:p w14:paraId="00FB4DEB" w14:textId="77777777" w:rsidR="00844CB0" w:rsidRDefault="00844CB0" w:rsidP="000456E1">
                            <w:pPr>
                              <w:spacing w:before="120"/>
                              <w:rPr>
                                <w:rFonts w:ascii="Trebuchet MS" w:eastAsia="Trebuchet MS" w:hAnsi="Trebuchet MS" w:cs="Trebuchet MS"/>
                                <w:b/>
                                <w:bCs/>
                              </w:rPr>
                            </w:pPr>
                            <w:r>
                              <w:rPr>
                                <w:rFonts w:ascii="Trebuchet MS"/>
                                <w:i/>
                                <w:iCs/>
                              </w:rPr>
                              <w:t>Priority Axis 3:</w:t>
                            </w:r>
                            <w:r>
                              <w:rPr>
                                <w:rFonts w:ascii="Trebuchet MS"/>
                              </w:rPr>
                              <w:t xml:space="preserve"> </w:t>
                            </w:r>
                            <w:r>
                              <w:rPr>
                                <w:rFonts w:ascii="Trebuchet MS"/>
                                <w:b/>
                                <w:bCs/>
                              </w:rPr>
                              <w:t>Sustainable mobility and accessibility</w:t>
                            </w:r>
                          </w:p>
                          <w:p w14:paraId="58518F50" w14:textId="77777777" w:rsidR="00844CB0" w:rsidRDefault="00844CB0" w:rsidP="000456E1">
                            <w:pPr>
                              <w:spacing w:before="120"/>
                            </w:pPr>
                            <w:r>
                              <w:rPr>
                                <w:rFonts w:ascii="Trebuchet MS"/>
                                <w:i/>
                                <w:iCs/>
                              </w:rPr>
                              <w:t>Priority Axis 4:</w:t>
                            </w:r>
                            <w:r>
                              <w:rPr>
                                <w:rFonts w:ascii="Trebuchet MS"/>
                              </w:rPr>
                              <w:t xml:space="preserve"> </w:t>
                            </w:r>
                            <w:r>
                              <w:rPr>
                                <w:rFonts w:ascii="Trebuchet MS"/>
                                <w:b/>
                                <w:bCs/>
                              </w:rPr>
                              <w:t>Attractiveness for sustainable tourism</w:t>
                            </w:r>
                          </w:p>
                        </w:txbxContent>
                      </wps:txbx>
                      <wps:bodyPr wrap="square" lIns="45719" tIns="45719" rIns="45719" bIns="45719" numCol="1" anchor="t">
                        <a:noAutofit/>
                      </wps:bodyPr>
                    </wps:wsp>
                  </a:graphicData>
                </a:graphic>
                <wp14:sizeRelH relativeFrom="margin">
                  <wp14:pctWidth>0</wp14:pctWidth>
                </wp14:sizeRelH>
                <wp14:sizeRelV relativeFrom="margin">
                  <wp14:pctHeight>0</wp14:pctHeight>
                </wp14:sizeRelV>
              </wp:anchor>
            </w:drawing>
          </mc:Choice>
          <mc:Fallback>
            <w:pict>
              <v:rect w14:anchorId="05753495" id="_x0000_s1027" style="position:absolute;left:0;text-align:left;margin-left:0;margin-top:3.85pt;width:456.75pt;height:118.2pt;z-index:251661824;visibility:visible;mso-wrap-style:square;mso-width-percent:0;mso-height-percent:0;mso-wrap-distance-left:0;mso-wrap-distance-top:0;mso-wrap-distance-right:0;mso-wrap-distance-bottom:0;mso-position-horizontal:left;mso-position-horizontal-relative:margin;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" fillcolor="yellow">
                <v:stroke joinstyle="round"/>
                <v:textbox inset="1.27mm,1.27mm,1.27mm,1.27mm">
                  <w:txbxContent>
                    <w:p w14:paraId="7588698C" w14:textId="77777777" w:rsidR="00844CB0" w:rsidRDefault="00844CB0" w:rsidP="000456E1">
                      <w:pPr>
                        <w:spacing w:before="120"/>
                        <w:rPr>
                          <w:rFonts w:ascii="Trebuchet MS" w:eastAsia="Trebuchet MS" w:hAnsi="Trebuchet MS" w:cs="Trebuchet MS"/>
                          <w:b/>
                          <w:bCs/>
                        </w:rPr>
                      </w:pPr>
                      <w:r>
                        <w:rPr>
                          <w:rFonts w:ascii="Trebuchet MS"/>
                          <w:i/>
                          <w:iCs/>
                        </w:rPr>
                        <w:t>Priority Axis 1:</w:t>
                      </w:r>
                      <w:r>
                        <w:rPr>
                          <w:rFonts w:ascii="Trebuchet MS"/>
                        </w:rPr>
                        <w:t xml:space="preserve"> </w:t>
                      </w:r>
                      <w:r>
                        <w:rPr>
                          <w:rFonts w:ascii="Trebuchet MS"/>
                          <w:b/>
                          <w:bCs/>
                        </w:rPr>
                        <w:t>Employment promotion and basic services strengthening for an inclusive growth</w:t>
                      </w:r>
                    </w:p>
                    <w:p w14:paraId="56BBD263" w14:textId="77777777" w:rsidR="00844CB0" w:rsidRDefault="00844CB0" w:rsidP="000456E1">
                      <w:pPr>
                        <w:spacing w:before="120"/>
                        <w:rPr>
                          <w:rFonts w:ascii="Trebuchet MS" w:eastAsia="Trebuchet MS" w:hAnsi="Trebuchet MS" w:cs="Trebuchet MS"/>
                          <w:b/>
                          <w:bCs/>
                        </w:rPr>
                      </w:pPr>
                      <w:r>
                        <w:rPr>
                          <w:rFonts w:ascii="Trebuchet MS"/>
                          <w:i/>
                          <w:iCs/>
                        </w:rPr>
                        <w:t>Priority Axis 2:</w:t>
                      </w:r>
                      <w:r>
                        <w:rPr>
                          <w:rFonts w:ascii="Trebuchet MS"/>
                        </w:rPr>
                        <w:t xml:space="preserve"> </w:t>
                      </w:r>
                      <w:r>
                        <w:rPr>
                          <w:rFonts w:ascii="Trebuchet MS"/>
                          <w:b/>
                          <w:bCs/>
                        </w:rPr>
                        <w:t>Environmental protection and risk management</w:t>
                      </w:r>
                    </w:p>
                    <w:p w14:paraId="00FB4DEB" w14:textId="77777777" w:rsidR="00844CB0" w:rsidRDefault="00844CB0" w:rsidP="000456E1">
                      <w:pPr>
                        <w:spacing w:before="120"/>
                        <w:rPr>
                          <w:rFonts w:ascii="Trebuchet MS" w:eastAsia="Trebuchet MS" w:hAnsi="Trebuchet MS" w:cs="Trebuchet MS"/>
                          <w:b/>
                          <w:bCs/>
                        </w:rPr>
                      </w:pPr>
                      <w:r>
                        <w:rPr>
                          <w:rFonts w:ascii="Trebuchet MS"/>
                          <w:i/>
                          <w:iCs/>
                        </w:rPr>
                        <w:t>Priority Axis 3:</w:t>
                      </w:r>
                      <w:r>
                        <w:rPr>
                          <w:rFonts w:ascii="Trebuchet MS"/>
                        </w:rPr>
                        <w:t xml:space="preserve"> </w:t>
                      </w:r>
                      <w:r>
                        <w:rPr>
                          <w:rFonts w:ascii="Trebuchet MS"/>
                          <w:b/>
                          <w:bCs/>
                        </w:rPr>
                        <w:t>Sustainable mobility and accessibility</w:t>
                      </w:r>
                    </w:p>
                    <w:p w14:paraId="58518F50" w14:textId="77777777" w:rsidR="00844CB0" w:rsidRDefault="00844CB0" w:rsidP="000456E1">
                      <w:pPr>
                        <w:spacing w:before="120"/>
                      </w:pPr>
                      <w:r>
                        <w:rPr>
                          <w:rFonts w:ascii="Trebuchet MS"/>
                          <w:i/>
                          <w:iCs/>
                        </w:rPr>
                        <w:t>Priority Axis 4:</w:t>
                      </w:r>
                      <w:r>
                        <w:rPr>
                          <w:rFonts w:ascii="Trebuchet MS"/>
                        </w:rPr>
                        <w:t xml:space="preserve"> </w:t>
                      </w:r>
                      <w:r>
                        <w:rPr>
                          <w:rFonts w:ascii="Trebuchet MS"/>
                          <w:b/>
                          <w:bCs/>
                        </w:rPr>
                        <w:t>Attractiveness for sustainable tourism</w:t>
                      </w:r>
                    </w:p>
                  </w:txbxContent>
                </v:textbox>
                <w10:wrap anchorx="margin" anchory="line"/>
              </v:rect>
            </w:pict>
          </mc:Fallback>
        </mc:AlternateContent>
      </w:r>
    </w:p>
    <w:p w14:paraId="7C12ADEF" w14:textId="77777777" w:rsidR="00E9003B" w:rsidRPr="00A71BF2" w:rsidRDefault="00E9003B">
      <w:pPr>
        <w:pStyle w:val="BodyText3"/>
        <w:rPr>
          <w:rFonts w:ascii="Trebuchet MS" w:eastAsia="Trebuchet MS" w:hAnsi="Trebuchet MS" w:cs="Trebuchet MS"/>
          <w:sz w:val="22"/>
          <w:szCs w:val="22"/>
        </w:rPr>
      </w:pPr>
    </w:p>
    <w:p w14:paraId="73A79DE3" w14:textId="77777777" w:rsidR="00E9003B" w:rsidRPr="00A71BF2" w:rsidRDefault="00E9003B">
      <w:pPr>
        <w:pStyle w:val="BodyText3"/>
        <w:rPr>
          <w:rFonts w:ascii="Trebuchet MS" w:eastAsia="Trebuchet MS" w:hAnsi="Trebuchet MS" w:cs="Trebuchet MS"/>
          <w:sz w:val="22"/>
          <w:szCs w:val="22"/>
        </w:rPr>
      </w:pPr>
    </w:p>
    <w:p w14:paraId="0060F53F" w14:textId="77777777" w:rsidR="00E9003B" w:rsidRPr="00A71BF2" w:rsidRDefault="00E9003B">
      <w:pPr>
        <w:pStyle w:val="BodyText3"/>
        <w:rPr>
          <w:rFonts w:ascii="Trebuchet MS" w:eastAsia="Trebuchet MS" w:hAnsi="Trebuchet MS" w:cs="Trebuchet MS"/>
          <w:sz w:val="22"/>
          <w:szCs w:val="22"/>
        </w:rPr>
      </w:pPr>
    </w:p>
    <w:p w14:paraId="22AD1508" w14:textId="77777777" w:rsidR="00E9003B" w:rsidRPr="00A71BF2" w:rsidRDefault="00E9003B">
      <w:pPr>
        <w:pStyle w:val="BodyText3"/>
        <w:rPr>
          <w:rFonts w:ascii="Trebuchet MS" w:eastAsia="Trebuchet MS" w:hAnsi="Trebuchet MS" w:cs="Trebuchet MS"/>
          <w:sz w:val="22"/>
          <w:szCs w:val="22"/>
        </w:rPr>
      </w:pPr>
    </w:p>
    <w:p w14:paraId="650C8EA6" w14:textId="77777777" w:rsidR="00E9003B" w:rsidRDefault="00E9003B">
      <w:pPr>
        <w:pStyle w:val="BodyText3"/>
        <w:rPr>
          <w:rFonts w:ascii="Trebuchet MS" w:eastAsia="Trebuchet MS" w:hAnsi="Trebuchet MS" w:cs="Trebuchet MS"/>
        </w:rPr>
      </w:pPr>
    </w:p>
    <w:p w14:paraId="3BB03F31" w14:textId="77777777" w:rsidR="00E9003B" w:rsidRDefault="00E9003B">
      <w:pPr>
        <w:pStyle w:val="BodyText3"/>
        <w:rPr>
          <w:rFonts w:ascii="Trebuchet MS" w:eastAsia="Trebuchet MS" w:hAnsi="Trebuchet MS" w:cs="Trebuchet MS"/>
        </w:rPr>
      </w:pPr>
    </w:p>
    <w:p w14:paraId="1584DDEA" w14:textId="77777777" w:rsidR="00E9003B" w:rsidRPr="00983D8E" w:rsidRDefault="00C816EE" w:rsidP="00983D8E">
      <w:pPr>
        <w:spacing w:before="120"/>
        <w:jc w:val="center"/>
        <w:rPr>
          <w:rFonts w:ascii="Trebuchet MS"/>
          <w:b/>
          <w:bCs/>
        </w:rPr>
      </w:pPr>
      <w:r w:rsidRPr="00983D8E">
        <w:rPr>
          <w:rFonts w:ascii="Trebuchet MS"/>
          <w:b/>
          <w:bCs/>
          <w:highlight w:val="yellow"/>
        </w:rPr>
        <w:t xml:space="preserve">For further details on programme strategy please refer to the Programme Document for Interreg - IPA CBC Romania </w:t>
      </w:r>
      <w:r w:rsidRPr="00983D8E">
        <w:rPr>
          <w:rFonts w:ascii="Trebuchet MS"/>
          <w:b/>
          <w:bCs/>
          <w:highlight w:val="yellow"/>
        </w:rPr>
        <w:t>–</w:t>
      </w:r>
      <w:r w:rsidRPr="00983D8E">
        <w:rPr>
          <w:rFonts w:ascii="Trebuchet MS"/>
          <w:b/>
          <w:bCs/>
          <w:highlight w:val="yellow"/>
        </w:rPr>
        <w:t xml:space="preserve"> Serbia Programme</w:t>
      </w:r>
    </w:p>
    <w:p w14:paraId="25420997" w14:textId="77777777" w:rsidR="00E9003B" w:rsidRDefault="00E9003B"/>
    <w:p w14:paraId="3656DBF4" w14:textId="77777777" w:rsidR="00983D8E" w:rsidRDefault="00983D8E"/>
    <w:p w14:paraId="3D410086" w14:textId="77777777" w:rsidR="00983D8E" w:rsidRDefault="00983D8E"/>
    <w:p w14:paraId="01BDE934" w14:textId="77777777" w:rsidR="00983D8E" w:rsidRDefault="00983D8E"/>
    <w:p w14:paraId="6DA81F2B" w14:textId="77777777" w:rsidR="00983D8E" w:rsidRDefault="00983D8E"/>
    <w:p w14:paraId="65C0A610" w14:textId="77777777" w:rsidR="00983D8E" w:rsidRDefault="00983D8E"/>
    <w:p w14:paraId="48CA3710" w14:textId="77777777" w:rsidR="00403C6B" w:rsidRDefault="00403C6B">
      <w:pPr>
        <w:sectPr w:rsidR="00403C6B" w:rsidSect="001E72F0">
          <w:footerReference w:type="default" r:id="rId10"/>
          <w:footerReference w:type="first" r:id="rId11"/>
          <w:pgSz w:w="11900" w:h="16840"/>
          <w:pgMar w:top="567" w:right="1134" w:bottom="1418" w:left="992" w:header="601" w:footer="709" w:gutter="0"/>
          <w:cols w:space="720"/>
          <w:titlePg/>
          <w:docGrid w:linePitch="326"/>
        </w:sectPr>
      </w:pPr>
    </w:p>
    <w:p w14:paraId="2AAFA4E2" w14:textId="1BB34E29" w:rsidR="00983D8E" w:rsidRDefault="00983D8E"/>
    <w:p w14:paraId="30ADB6FD" w14:textId="024D031F" w:rsidR="00E9003B" w:rsidRDefault="00C816EE" w:rsidP="00983D8E">
      <w:pPr>
        <w:pStyle w:val="Heading3"/>
        <w:rPr>
          <w:rFonts w:eastAsia="Trebuchet MS" w:hAnsi="Trebuchet MS" w:cs="Trebuchet MS"/>
        </w:rPr>
      </w:pPr>
      <w:bookmarkStart w:id="6" w:name="_Toc422232325"/>
      <w:r>
        <w:t>Programme indicators</w:t>
      </w:r>
      <w:bookmarkEnd w:id="6"/>
    </w:p>
    <w:p w14:paraId="1351C97A" w14:textId="77777777" w:rsidR="00E9003B" w:rsidRDefault="00E9003B"/>
    <w:p w14:paraId="11EB880D" w14:textId="77777777" w:rsidR="00E9003B" w:rsidRDefault="00C816EE">
      <w:pPr>
        <w:rPr>
          <w:rFonts w:ascii="Trebuchet MS" w:eastAsia="Trebuchet MS" w:hAnsi="Trebuchet MS" w:cs="Trebuchet MS"/>
          <w:b/>
          <w:bCs/>
        </w:rPr>
      </w:pPr>
      <w:r>
        <w:rPr>
          <w:rFonts w:ascii="Trebuchet MS"/>
          <w:b/>
          <w:bCs/>
        </w:rPr>
        <w:t>PRIORITY AXIS LEVEL INDICATORS</w:t>
      </w:r>
    </w:p>
    <w:p w14:paraId="0C7148E6" w14:textId="77777777" w:rsidR="00E9003B" w:rsidRDefault="00C816EE">
      <w:pPr>
        <w:tabs>
          <w:tab w:val="left" w:pos="720"/>
        </w:tabs>
        <w:spacing w:line="276" w:lineRule="auto"/>
        <w:rPr>
          <w:rFonts w:ascii="Trebuchet MS" w:eastAsia="Trebuchet MS" w:hAnsi="Trebuchet MS" w:cs="Trebuchet MS"/>
          <w:b/>
          <w:bCs/>
        </w:rPr>
      </w:pPr>
      <w:r>
        <w:rPr>
          <w:rFonts w:ascii="Trebuchet MS"/>
          <w:b/>
          <w:bCs/>
        </w:rPr>
        <w:t xml:space="preserve">Priority Axis 1 - </w:t>
      </w:r>
      <w:r>
        <w:rPr>
          <w:rFonts w:ascii="Trebuchet MS"/>
        </w:rPr>
        <w:t>Programme specific result indicators</w:t>
      </w:r>
    </w:p>
    <w:tbl>
      <w:tblPr>
        <w:tblW w:w="15012"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135"/>
        <w:gridCol w:w="3309"/>
        <w:gridCol w:w="2168"/>
        <w:gridCol w:w="1534"/>
        <w:gridCol w:w="1291"/>
        <w:gridCol w:w="1126"/>
        <w:gridCol w:w="2101"/>
        <w:gridCol w:w="2348"/>
      </w:tblGrid>
      <w:tr w:rsidR="00E9003B" w14:paraId="4E601E55" w14:textId="77777777" w:rsidTr="00983D8E">
        <w:trPr>
          <w:trHeight w:val="870"/>
        </w:trPr>
        <w:tc>
          <w:tcPr>
            <w:tcW w:w="11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8BAE1F4" w14:textId="77777777" w:rsidR="00E9003B" w:rsidRDefault="00C816EE">
            <w:pPr>
              <w:tabs>
                <w:tab w:val="left" w:pos="720"/>
              </w:tabs>
              <w:spacing w:line="276" w:lineRule="auto"/>
            </w:pPr>
            <w:r>
              <w:rPr>
                <w:rFonts w:ascii="Trebuchet MS"/>
                <w:b/>
                <w:bCs/>
              </w:rPr>
              <w:t>ID</w:t>
            </w:r>
          </w:p>
        </w:tc>
        <w:tc>
          <w:tcPr>
            <w:tcW w:w="33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47B1725" w14:textId="77777777" w:rsidR="00E9003B" w:rsidRDefault="00C816EE">
            <w:pPr>
              <w:tabs>
                <w:tab w:val="left" w:pos="720"/>
              </w:tabs>
              <w:spacing w:line="276" w:lineRule="auto"/>
            </w:pPr>
            <w:r>
              <w:rPr>
                <w:rFonts w:ascii="Trebuchet MS"/>
                <w:b/>
                <w:bCs/>
              </w:rPr>
              <w:t xml:space="preserve">Indicator </w:t>
            </w:r>
          </w:p>
        </w:tc>
        <w:tc>
          <w:tcPr>
            <w:tcW w:w="21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133C78D" w14:textId="77777777" w:rsidR="00E9003B" w:rsidRDefault="00C816EE">
            <w:pPr>
              <w:spacing w:line="276" w:lineRule="auto"/>
            </w:pPr>
            <w:r>
              <w:rPr>
                <w:rFonts w:ascii="Trebuchet MS"/>
                <w:b/>
                <w:bCs/>
              </w:rPr>
              <w:t>Measurement unit</w:t>
            </w:r>
          </w:p>
        </w:tc>
        <w:tc>
          <w:tcPr>
            <w:tcW w:w="15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A7B2F49" w14:textId="77777777" w:rsidR="00E9003B" w:rsidRDefault="00C816EE">
            <w:pPr>
              <w:tabs>
                <w:tab w:val="left" w:pos="720"/>
              </w:tabs>
              <w:spacing w:line="276" w:lineRule="auto"/>
            </w:pPr>
            <w:r>
              <w:rPr>
                <w:rFonts w:ascii="Trebuchet MS"/>
                <w:b/>
                <w:bCs/>
              </w:rPr>
              <w:t>Baseline value</w:t>
            </w: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2D1CCCD" w14:textId="77777777" w:rsidR="00E9003B" w:rsidRDefault="00C816EE">
            <w:pPr>
              <w:spacing w:line="276" w:lineRule="auto"/>
            </w:pPr>
            <w:r>
              <w:rPr>
                <w:rFonts w:ascii="Trebuchet MS"/>
                <w:b/>
                <w:bCs/>
              </w:rPr>
              <w:t>Baseline year</w:t>
            </w:r>
          </w:p>
        </w:tc>
        <w:tc>
          <w:tcPr>
            <w:tcW w:w="11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5AAA0AD" w14:textId="77777777" w:rsidR="00E9003B" w:rsidRDefault="00C816EE">
            <w:pPr>
              <w:tabs>
                <w:tab w:val="left" w:pos="720"/>
              </w:tabs>
              <w:spacing w:line="276" w:lineRule="auto"/>
            </w:pPr>
            <w:r>
              <w:rPr>
                <w:rFonts w:ascii="Trebuchet MS"/>
                <w:b/>
                <w:bCs/>
              </w:rPr>
              <w:t xml:space="preserve">Target value (2023) </w:t>
            </w:r>
          </w:p>
        </w:tc>
        <w:tc>
          <w:tcPr>
            <w:tcW w:w="21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DE2DC45" w14:textId="77777777" w:rsidR="00E9003B" w:rsidRDefault="00C816EE">
            <w:pPr>
              <w:tabs>
                <w:tab w:val="left" w:pos="720"/>
              </w:tabs>
              <w:spacing w:line="276" w:lineRule="auto"/>
            </w:pPr>
            <w:r>
              <w:rPr>
                <w:rFonts w:ascii="Trebuchet MS"/>
                <w:b/>
                <w:bCs/>
              </w:rPr>
              <w:t>Source of data</w:t>
            </w:r>
          </w:p>
        </w:tc>
        <w:tc>
          <w:tcPr>
            <w:tcW w:w="23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293196" w14:textId="77777777" w:rsidR="00E9003B" w:rsidRDefault="00C816EE">
            <w:pPr>
              <w:tabs>
                <w:tab w:val="left" w:pos="720"/>
              </w:tabs>
              <w:spacing w:line="276" w:lineRule="auto"/>
            </w:pPr>
            <w:r>
              <w:rPr>
                <w:rFonts w:ascii="Trebuchet MS"/>
                <w:b/>
                <w:bCs/>
              </w:rPr>
              <w:t>Frequency of reporting</w:t>
            </w:r>
          </w:p>
        </w:tc>
      </w:tr>
      <w:tr w:rsidR="00E9003B" w14:paraId="56326890" w14:textId="77777777" w:rsidTr="00983D8E">
        <w:trPr>
          <w:trHeight w:val="4062"/>
        </w:trPr>
        <w:tc>
          <w:tcPr>
            <w:tcW w:w="11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87890B9" w14:textId="77777777" w:rsidR="00E9003B" w:rsidRDefault="00C816EE">
            <w:pPr>
              <w:spacing w:line="276" w:lineRule="auto"/>
              <w:rPr>
                <w:rFonts w:ascii="Trebuchet MS" w:eastAsia="Trebuchet MS" w:hAnsi="Trebuchet MS" w:cs="Trebuchet MS"/>
              </w:rPr>
            </w:pPr>
            <w:r>
              <w:rPr>
                <w:rFonts w:ascii="Trebuchet MS"/>
              </w:rPr>
              <w:t>PA1-</w:t>
            </w:r>
          </w:p>
          <w:p w14:paraId="2454EDFD" w14:textId="77777777" w:rsidR="00E9003B" w:rsidRDefault="00C816EE">
            <w:pPr>
              <w:spacing w:line="276" w:lineRule="auto"/>
            </w:pPr>
            <w:r>
              <w:rPr>
                <w:rFonts w:ascii="Trebuchet MS"/>
              </w:rPr>
              <w:t>RI1</w:t>
            </w:r>
          </w:p>
        </w:tc>
        <w:tc>
          <w:tcPr>
            <w:tcW w:w="33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93AC226" w14:textId="77777777" w:rsidR="00E9003B" w:rsidRDefault="00C816EE">
            <w:pPr>
              <w:spacing w:line="276" w:lineRule="auto"/>
              <w:rPr>
                <w:rFonts w:ascii="Trebuchet MS" w:eastAsia="Trebuchet MS" w:hAnsi="Trebuchet MS" w:cs="Trebuchet MS"/>
              </w:rPr>
            </w:pPr>
            <w:r>
              <w:rPr>
                <w:rFonts w:ascii="Trebuchet MS"/>
              </w:rPr>
              <w:t xml:space="preserve">Active population more satisfied of the access to labour market. </w:t>
            </w:r>
          </w:p>
          <w:p w14:paraId="0E371156" w14:textId="77777777" w:rsidR="00E9003B" w:rsidRDefault="00C816EE">
            <w:pPr>
              <w:spacing w:line="276" w:lineRule="auto"/>
            </w:pPr>
            <w:r>
              <w:rPr>
                <w:rFonts w:ascii="Trebuchet MS"/>
              </w:rPr>
              <w:t xml:space="preserve">(Innovative services assisting job seekers permanently established, information on job opportunities available in marginal areas, disadvantaged groups receiving assistance and information about job opportunities through information points and dedicated tutors.) </w:t>
            </w:r>
          </w:p>
        </w:tc>
        <w:tc>
          <w:tcPr>
            <w:tcW w:w="21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1A0C870" w14:textId="77777777" w:rsidR="00E9003B" w:rsidRDefault="00C816EE">
            <w:pPr>
              <w:spacing w:line="276" w:lineRule="auto"/>
            </w:pPr>
            <w:r>
              <w:rPr>
                <w:rFonts w:ascii="Trebuchet MS"/>
              </w:rPr>
              <w:t xml:space="preserve">Ranking on qualitative scale (1-7)   </w:t>
            </w:r>
          </w:p>
        </w:tc>
        <w:tc>
          <w:tcPr>
            <w:tcW w:w="15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036535E" w14:textId="77777777" w:rsidR="00E9003B" w:rsidRDefault="00C816EE">
            <w:pPr>
              <w:spacing w:line="276" w:lineRule="auto"/>
              <w:rPr>
                <w:rFonts w:ascii="Trebuchet MS" w:eastAsia="Trebuchet MS" w:hAnsi="Trebuchet MS" w:cs="Trebuchet MS"/>
              </w:rPr>
            </w:pPr>
            <w:r>
              <w:rPr>
                <w:rFonts w:ascii="Trebuchet MS"/>
              </w:rPr>
              <w:t>3.4</w:t>
            </w:r>
          </w:p>
          <w:p w14:paraId="7F291F87" w14:textId="77777777" w:rsidR="00E9003B" w:rsidRDefault="00C816EE">
            <w:pPr>
              <w:spacing w:line="276" w:lineRule="auto"/>
            </w:pPr>
            <w:r>
              <w:rPr>
                <w:rFonts w:ascii="Trebuchet MS"/>
              </w:rPr>
              <w:t xml:space="preserve"> </w:t>
            </w: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7AB6AD6" w14:textId="77777777" w:rsidR="00E9003B" w:rsidRDefault="00C816EE">
            <w:pPr>
              <w:spacing w:line="276" w:lineRule="auto"/>
            </w:pPr>
            <w:r>
              <w:rPr>
                <w:rFonts w:ascii="Trebuchet MS"/>
              </w:rPr>
              <w:t>2015</w:t>
            </w:r>
          </w:p>
        </w:tc>
        <w:tc>
          <w:tcPr>
            <w:tcW w:w="11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62E8A0E" w14:textId="77777777" w:rsidR="00E9003B" w:rsidRDefault="00C816EE">
            <w:pPr>
              <w:spacing w:line="276" w:lineRule="auto"/>
            </w:pPr>
            <w:r>
              <w:rPr>
                <w:rFonts w:ascii="Trebuchet MS"/>
              </w:rPr>
              <w:t>4.25</w:t>
            </w:r>
          </w:p>
        </w:tc>
        <w:tc>
          <w:tcPr>
            <w:tcW w:w="21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2730DA8" w14:textId="77777777" w:rsidR="00E9003B" w:rsidRDefault="00C816EE">
            <w:pPr>
              <w:spacing w:line="276" w:lineRule="auto"/>
            </w:pPr>
            <w:r>
              <w:rPr>
                <w:rFonts w:ascii="Trebuchet MS"/>
              </w:rPr>
              <w:t>Survey among stakeholders. Association of entrepreneurs, local administrators, NGOs, educational organizations</w:t>
            </w:r>
          </w:p>
        </w:tc>
        <w:tc>
          <w:tcPr>
            <w:tcW w:w="23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DFC651" w14:textId="77777777" w:rsidR="00E9003B" w:rsidRDefault="00C816EE">
            <w:pPr>
              <w:spacing w:line="276" w:lineRule="auto"/>
              <w:rPr>
                <w:rFonts w:ascii="Trebuchet MS" w:eastAsia="Trebuchet MS" w:hAnsi="Trebuchet MS" w:cs="Trebuchet MS"/>
              </w:rPr>
            </w:pPr>
            <w:r>
              <w:rPr>
                <w:rFonts w:ascii="Trebuchet MS"/>
              </w:rPr>
              <w:t>2017/2018 2020/2021</w:t>
            </w:r>
          </w:p>
          <w:p w14:paraId="5DC7D48F" w14:textId="77777777" w:rsidR="00E9003B" w:rsidRDefault="00C816EE">
            <w:pPr>
              <w:spacing w:line="276" w:lineRule="auto"/>
            </w:pPr>
            <w:r>
              <w:rPr>
                <w:rFonts w:ascii="Trebuchet MS"/>
              </w:rPr>
              <w:t>2023</w:t>
            </w:r>
          </w:p>
        </w:tc>
      </w:tr>
      <w:tr w:rsidR="00E9003B" w14:paraId="1F8B1138" w14:textId="77777777" w:rsidTr="00983D8E">
        <w:trPr>
          <w:trHeight w:val="3852"/>
        </w:trPr>
        <w:tc>
          <w:tcPr>
            <w:tcW w:w="11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6E23B65" w14:textId="77777777" w:rsidR="00E9003B" w:rsidRDefault="00C816EE">
            <w:pPr>
              <w:spacing w:line="276" w:lineRule="auto"/>
              <w:rPr>
                <w:rFonts w:ascii="Trebuchet MS" w:eastAsia="Trebuchet MS" w:hAnsi="Trebuchet MS" w:cs="Trebuchet MS"/>
              </w:rPr>
            </w:pPr>
            <w:r>
              <w:rPr>
                <w:rFonts w:ascii="Trebuchet MS"/>
              </w:rPr>
              <w:lastRenderedPageBreak/>
              <w:t>PA1-</w:t>
            </w:r>
          </w:p>
          <w:p w14:paraId="100D7ECA" w14:textId="77777777" w:rsidR="00E9003B" w:rsidRDefault="00C816EE">
            <w:pPr>
              <w:spacing w:line="276" w:lineRule="auto"/>
            </w:pPr>
            <w:r>
              <w:rPr>
                <w:rFonts w:ascii="Trebuchet MS"/>
              </w:rPr>
              <w:t>RI2</w:t>
            </w:r>
          </w:p>
        </w:tc>
        <w:tc>
          <w:tcPr>
            <w:tcW w:w="33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0C5D0D7" w14:textId="77777777" w:rsidR="00E9003B" w:rsidRDefault="00C816EE">
            <w:pPr>
              <w:spacing w:line="276" w:lineRule="auto"/>
              <w:rPr>
                <w:rFonts w:ascii="Trebuchet MS" w:eastAsia="Trebuchet MS" w:hAnsi="Trebuchet MS" w:cs="Trebuchet MS"/>
              </w:rPr>
            </w:pPr>
            <w:r>
              <w:rPr>
                <w:rFonts w:ascii="Trebuchet MS"/>
              </w:rPr>
              <w:t>Population experiencing   access to improved basic services in health care and education.</w:t>
            </w:r>
          </w:p>
          <w:p w14:paraId="6FE9B08E" w14:textId="77777777" w:rsidR="00E9003B" w:rsidRDefault="00E9003B">
            <w:pPr>
              <w:spacing w:line="276" w:lineRule="auto"/>
              <w:rPr>
                <w:rFonts w:ascii="Trebuchet MS" w:eastAsia="Trebuchet MS" w:hAnsi="Trebuchet MS" w:cs="Trebuchet MS"/>
              </w:rPr>
            </w:pPr>
          </w:p>
          <w:p w14:paraId="73271984" w14:textId="77777777" w:rsidR="00E9003B" w:rsidRDefault="00C816EE">
            <w:pPr>
              <w:spacing w:line="276" w:lineRule="auto"/>
            </w:pPr>
            <w:r>
              <w:rPr>
                <w:rFonts w:ascii="Trebuchet MS"/>
              </w:rPr>
              <w:t>Innovative, high quality services permanently created and available in marginal areas, preventive care, cultural activities and services, sport activities.</w:t>
            </w:r>
          </w:p>
        </w:tc>
        <w:tc>
          <w:tcPr>
            <w:tcW w:w="21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0AC661" w14:textId="77777777" w:rsidR="00E9003B" w:rsidRDefault="00C816EE">
            <w:pPr>
              <w:spacing w:line="276" w:lineRule="auto"/>
            </w:pPr>
            <w:r>
              <w:rPr>
                <w:rFonts w:ascii="Trebuchet MS"/>
              </w:rPr>
              <w:t xml:space="preserve">Ranking on qualitative scale (1-7)   </w:t>
            </w:r>
          </w:p>
        </w:tc>
        <w:tc>
          <w:tcPr>
            <w:tcW w:w="15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694098" w14:textId="77777777" w:rsidR="00E9003B" w:rsidRDefault="00C816EE">
            <w:pPr>
              <w:spacing w:line="276" w:lineRule="auto"/>
            </w:pPr>
            <w:r>
              <w:rPr>
                <w:rFonts w:ascii="Trebuchet MS"/>
              </w:rPr>
              <w:t xml:space="preserve"> 3.28</w:t>
            </w: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6DFDA63" w14:textId="77777777" w:rsidR="00E9003B" w:rsidRDefault="00C816EE">
            <w:pPr>
              <w:spacing w:line="276" w:lineRule="auto"/>
            </w:pPr>
            <w:r>
              <w:rPr>
                <w:rFonts w:ascii="Trebuchet MS"/>
              </w:rPr>
              <w:t>2015</w:t>
            </w:r>
          </w:p>
        </w:tc>
        <w:tc>
          <w:tcPr>
            <w:tcW w:w="11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4C9F9A2" w14:textId="77777777" w:rsidR="00E9003B" w:rsidRDefault="00C816EE">
            <w:pPr>
              <w:spacing w:line="276" w:lineRule="auto"/>
              <w:rPr>
                <w:rFonts w:ascii="Trebuchet MS" w:eastAsia="Trebuchet MS" w:hAnsi="Trebuchet MS" w:cs="Trebuchet MS"/>
              </w:rPr>
            </w:pPr>
            <w:r>
              <w:rPr>
                <w:rFonts w:ascii="Trebuchet MS"/>
              </w:rPr>
              <w:t>4.92</w:t>
            </w:r>
          </w:p>
        </w:tc>
        <w:tc>
          <w:tcPr>
            <w:tcW w:w="21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37A8462" w14:textId="77777777" w:rsidR="00E9003B" w:rsidRDefault="00C816EE">
            <w:pPr>
              <w:spacing w:line="276" w:lineRule="auto"/>
            </w:pPr>
            <w:r>
              <w:rPr>
                <w:rFonts w:ascii="Trebuchet MS"/>
              </w:rPr>
              <w:t xml:space="preserve">Survey among stakeholders. Local administrators, NGOs, health care centres, educational organizations. </w:t>
            </w:r>
          </w:p>
        </w:tc>
        <w:tc>
          <w:tcPr>
            <w:tcW w:w="23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E3576D9" w14:textId="77777777" w:rsidR="00E9003B" w:rsidRDefault="00C816EE">
            <w:pPr>
              <w:spacing w:line="276" w:lineRule="auto"/>
              <w:rPr>
                <w:rFonts w:ascii="Trebuchet MS" w:eastAsia="Trebuchet MS" w:hAnsi="Trebuchet MS" w:cs="Trebuchet MS"/>
              </w:rPr>
            </w:pPr>
            <w:r>
              <w:rPr>
                <w:rFonts w:ascii="Trebuchet MS"/>
              </w:rPr>
              <w:t>2017/2018 2020/2021</w:t>
            </w:r>
          </w:p>
          <w:p w14:paraId="741D351A" w14:textId="77777777" w:rsidR="00E9003B" w:rsidRDefault="00C816EE">
            <w:pPr>
              <w:spacing w:line="276" w:lineRule="auto"/>
            </w:pPr>
            <w:r>
              <w:rPr>
                <w:rFonts w:ascii="Trebuchet MS"/>
              </w:rPr>
              <w:t>2023</w:t>
            </w:r>
          </w:p>
        </w:tc>
      </w:tr>
      <w:tr w:rsidR="00E9003B" w14:paraId="7FB04D4E" w14:textId="77777777" w:rsidTr="00983D8E">
        <w:trPr>
          <w:trHeight w:val="3086"/>
        </w:trPr>
        <w:tc>
          <w:tcPr>
            <w:tcW w:w="11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520650A" w14:textId="77777777" w:rsidR="00E9003B" w:rsidRDefault="00C816EE">
            <w:pPr>
              <w:spacing w:line="276" w:lineRule="auto"/>
              <w:rPr>
                <w:rFonts w:ascii="Trebuchet MS" w:eastAsia="Trebuchet MS" w:hAnsi="Trebuchet MS" w:cs="Trebuchet MS"/>
              </w:rPr>
            </w:pPr>
            <w:r>
              <w:rPr>
                <w:rFonts w:ascii="Trebuchet MS"/>
              </w:rPr>
              <w:t>PA1-</w:t>
            </w:r>
          </w:p>
          <w:p w14:paraId="36D1065A" w14:textId="77777777" w:rsidR="00E9003B" w:rsidRDefault="00C816EE">
            <w:pPr>
              <w:spacing w:line="276" w:lineRule="auto"/>
            </w:pPr>
            <w:r>
              <w:rPr>
                <w:rFonts w:ascii="Trebuchet MS"/>
              </w:rPr>
              <w:t>RI3</w:t>
            </w:r>
          </w:p>
        </w:tc>
        <w:tc>
          <w:tcPr>
            <w:tcW w:w="33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BED7CBF" w14:textId="77777777" w:rsidR="00E9003B" w:rsidRDefault="00C816EE">
            <w:pPr>
              <w:spacing w:line="276" w:lineRule="auto"/>
              <w:rPr>
                <w:rFonts w:ascii="Trebuchet MS" w:eastAsia="Trebuchet MS" w:hAnsi="Trebuchet MS" w:cs="Trebuchet MS"/>
              </w:rPr>
            </w:pPr>
            <w:r>
              <w:rPr>
                <w:rFonts w:ascii="Trebuchet MS"/>
              </w:rPr>
              <w:t xml:space="preserve">Population experiencing lively cultural life in a cross border setting. </w:t>
            </w:r>
          </w:p>
          <w:p w14:paraId="30D75AE4" w14:textId="77777777" w:rsidR="00E9003B" w:rsidRDefault="00C816EE">
            <w:pPr>
              <w:spacing w:line="276" w:lineRule="auto"/>
            </w:pPr>
            <w:r>
              <w:rPr>
                <w:rFonts w:ascii="Trebuchet MS"/>
              </w:rPr>
              <w:t xml:space="preserve">Population, especially in marginal areas, accessing various opportunities for   cultural and social activities, permanently offered in joint initiatives across the border.  </w:t>
            </w:r>
          </w:p>
        </w:tc>
        <w:tc>
          <w:tcPr>
            <w:tcW w:w="21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0C6BCD0" w14:textId="77777777" w:rsidR="00E9003B" w:rsidRDefault="00C816EE">
            <w:pPr>
              <w:spacing w:line="276" w:lineRule="auto"/>
            </w:pPr>
            <w:r>
              <w:rPr>
                <w:rFonts w:ascii="Trebuchet MS"/>
              </w:rPr>
              <w:t xml:space="preserve">Ranking on qualitative scale (1-7)   </w:t>
            </w:r>
          </w:p>
        </w:tc>
        <w:tc>
          <w:tcPr>
            <w:tcW w:w="15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346452F" w14:textId="77777777" w:rsidR="00E9003B" w:rsidRDefault="00C816EE">
            <w:pPr>
              <w:spacing w:line="276" w:lineRule="auto"/>
            </w:pPr>
            <w:r>
              <w:rPr>
                <w:rFonts w:ascii="Trebuchet MS"/>
              </w:rPr>
              <w:t>4.45</w:t>
            </w: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9D9232B" w14:textId="77777777" w:rsidR="00E9003B" w:rsidRDefault="00C816EE">
            <w:pPr>
              <w:spacing w:line="276" w:lineRule="auto"/>
            </w:pPr>
            <w:r>
              <w:rPr>
                <w:rFonts w:ascii="Trebuchet MS"/>
              </w:rPr>
              <w:t>2015</w:t>
            </w:r>
          </w:p>
        </w:tc>
        <w:tc>
          <w:tcPr>
            <w:tcW w:w="11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A2715A4" w14:textId="77777777" w:rsidR="00E9003B" w:rsidRDefault="00C816EE">
            <w:pPr>
              <w:spacing w:line="276" w:lineRule="auto"/>
            </w:pPr>
            <w:r>
              <w:rPr>
                <w:rFonts w:ascii="Trebuchet MS"/>
              </w:rPr>
              <w:t>5.56</w:t>
            </w:r>
          </w:p>
        </w:tc>
        <w:tc>
          <w:tcPr>
            <w:tcW w:w="21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876196E" w14:textId="77777777" w:rsidR="00E9003B" w:rsidRDefault="00C816EE">
            <w:pPr>
              <w:spacing w:line="276" w:lineRule="auto"/>
              <w:rPr>
                <w:rFonts w:ascii="Trebuchet MS" w:eastAsia="Trebuchet MS" w:hAnsi="Trebuchet MS" w:cs="Trebuchet MS"/>
              </w:rPr>
            </w:pPr>
            <w:r>
              <w:rPr>
                <w:rFonts w:ascii="Trebuchet MS"/>
              </w:rPr>
              <w:t>Survey among target groups.</w:t>
            </w:r>
          </w:p>
          <w:p w14:paraId="45BA7D88" w14:textId="77777777" w:rsidR="00E9003B" w:rsidRDefault="00C816EE">
            <w:pPr>
              <w:spacing w:line="276" w:lineRule="auto"/>
              <w:rPr>
                <w:rFonts w:ascii="Trebuchet MS" w:eastAsia="Trebuchet MS" w:hAnsi="Trebuchet MS" w:cs="Trebuchet MS"/>
              </w:rPr>
            </w:pPr>
            <w:r>
              <w:rPr>
                <w:rFonts w:ascii="Trebuchet MS"/>
              </w:rPr>
              <w:t xml:space="preserve">Students, </w:t>
            </w:r>
          </w:p>
          <w:p w14:paraId="1E6EABD1" w14:textId="77777777" w:rsidR="00E9003B" w:rsidRDefault="00C816EE">
            <w:pPr>
              <w:spacing w:line="276" w:lineRule="auto"/>
            </w:pPr>
            <w:r>
              <w:rPr>
                <w:rFonts w:ascii="Trebuchet MS"/>
              </w:rPr>
              <w:t>Cultural Organizations, NGOs, Sport Associations.</w:t>
            </w:r>
          </w:p>
        </w:tc>
        <w:tc>
          <w:tcPr>
            <w:tcW w:w="23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C22980" w14:textId="77777777" w:rsidR="00E9003B" w:rsidRDefault="00C816EE">
            <w:pPr>
              <w:spacing w:line="276" w:lineRule="auto"/>
              <w:rPr>
                <w:rFonts w:ascii="Trebuchet MS" w:eastAsia="Trebuchet MS" w:hAnsi="Trebuchet MS" w:cs="Trebuchet MS"/>
              </w:rPr>
            </w:pPr>
            <w:r>
              <w:rPr>
                <w:rFonts w:ascii="Trebuchet MS"/>
              </w:rPr>
              <w:t>2017/2018 2020/2021</w:t>
            </w:r>
          </w:p>
          <w:p w14:paraId="31BECC4C" w14:textId="77777777" w:rsidR="00E9003B" w:rsidRDefault="00C816EE">
            <w:pPr>
              <w:spacing w:line="276" w:lineRule="auto"/>
            </w:pPr>
            <w:r>
              <w:rPr>
                <w:rFonts w:ascii="Trebuchet MS"/>
              </w:rPr>
              <w:t>2023</w:t>
            </w:r>
          </w:p>
        </w:tc>
      </w:tr>
    </w:tbl>
    <w:p w14:paraId="2992B767" w14:textId="77777777" w:rsidR="00E9003B" w:rsidRDefault="00E9003B">
      <w:pPr>
        <w:widowControl w:val="0"/>
      </w:pPr>
    </w:p>
    <w:p w14:paraId="7C92ACE0" w14:textId="77777777" w:rsidR="00E9003B" w:rsidRDefault="00E9003B"/>
    <w:p w14:paraId="21FF1200" w14:textId="77777777" w:rsidR="00E9003B" w:rsidRDefault="00E9003B"/>
    <w:p w14:paraId="0BCD2894" w14:textId="77777777" w:rsidR="00983D8E" w:rsidRDefault="00983D8E"/>
    <w:p w14:paraId="589A790D" w14:textId="77777777" w:rsidR="00983D8E" w:rsidRDefault="00983D8E"/>
    <w:p w14:paraId="516250F5" w14:textId="06230AE2" w:rsidR="00E9003B" w:rsidRDefault="00C816EE" w:rsidP="00403C6B">
      <w:pPr>
        <w:rPr>
          <w:b/>
          <w:bCs/>
        </w:rPr>
      </w:pPr>
      <w:r>
        <w:rPr>
          <w:rFonts w:ascii="Trebuchet MS"/>
          <w:b/>
          <w:bCs/>
        </w:rPr>
        <w:t xml:space="preserve">Priority Axis 1 - </w:t>
      </w:r>
      <w:r>
        <w:rPr>
          <w:rFonts w:ascii="Trebuchet MS"/>
        </w:rPr>
        <w:t>Programme specific output indicators</w:t>
      </w:r>
    </w:p>
    <w:p w14:paraId="43C8A15E" w14:textId="77777777" w:rsidR="00E9003B" w:rsidRDefault="00E9003B">
      <w:pPr>
        <w:widowControl w:val="0"/>
      </w:pPr>
    </w:p>
    <w:tbl>
      <w:tblPr>
        <w:tblW w:w="14709"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673"/>
        <w:gridCol w:w="3737"/>
        <w:gridCol w:w="1754"/>
        <w:gridCol w:w="2227"/>
        <w:gridCol w:w="2879"/>
        <w:gridCol w:w="2439"/>
      </w:tblGrid>
      <w:tr w:rsidR="00E9003B" w14:paraId="58F9EFD6" w14:textId="77777777" w:rsidTr="00983D8E">
        <w:trPr>
          <w:trHeight w:val="689"/>
        </w:trPr>
        <w:tc>
          <w:tcPr>
            <w:tcW w:w="1672" w:type="dxa"/>
            <w:tcBorders>
              <w:top w:val="single" w:sz="4" w:space="0" w:color="000000"/>
              <w:left w:val="single" w:sz="4" w:space="0" w:color="000000"/>
              <w:bottom w:val="single" w:sz="4" w:space="0" w:color="000000"/>
              <w:right w:val="single" w:sz="4" w:space="0" w:color="000000"/>
            </w:tcBorders>
            <w:shd w:val="clear" w:color="auto" w:fill="auto"/>
            <w:tcMar>
              <w:top w:w="80" w:type="dxa"/>
              <w:left w:w="363" w:type="dxa"/>
              <w:bottom w:w="80" w:type="dxa"/>
              <w:right w:w="80" w:type="dxa"/>
            </w:tcMar>
          </w:tcPr>
          <w:p w14:paraId="02E36F3D" w14:textId="77777777" w:rsidR="00E9003B" w:rsidRDefault="00C816EE">
            <w:pPr>
              <w:spacing w:line="276" w:lineRule="auto"/>
              <w:ind w:left="283" w:hanging="283"/>
              <w:jc w:val="center"/>
            </w:pPr>
            <w:r>
              <w:rPr>
                <w:rFonts w:ascii="Trebuchet MS"/>
                <w:b/>
                <w:bCs/>
              </w:rPr>
              <w:t>ID</w:t>
            </w:r>
          </w:p>
        </w:tc>
        <w:tc>
          <w:tcPr>
            <w:tcW w:w="3737" w:type="dxa"/>
            <w:tcBorders>
              <w:top w:val="single" w:sz="4" w:space="0" w:color="000000"/>
              <w:left w:val="single" w:sz="4" w:space="0" w:color="000000"/>
              <w:bottom w:val="single" w:sz="4" w:space="0" w:color="000000"/>
              <w:right w:val="single" w:sz="4" w:space="0" w:color="000000"/>
            </w:tcBorders>
            <w:shd w:val="clear" w:color="auto" w:fill="auto"/>
            <w:tcMar>
              <w:top w:w="80" w:type="dxa"/>
              <w:left w:w="363" w:type="dxa"/>
              <w:bottom w:w="80" w:type="dxa"/>
              <w:right w:w="80" w:type="dxa"/>
            </w:tcMar>
          </w:tcPr>
          <w:p w14:paraId="6A2F33B3" w14:textId="77777777" w:rsidR="00E9003B" w:rsidRDefault="00C816EE">
            <w:pPr>
              <w:spacing w:line="276" w:lineRule="auto"/>
              <w:ind w:left="283" w:hanging="283"/>
              <w:jc w:val="center"/>
            </w:pPr>
            <w:r>
              <w:rPr>
                <w:rFonts w:ascii="Trebuchet MS"/>
                <w:b/>
                <w:bCs/>
              </w:rPr>
              <w:t xml:space="preserve">Indicator </w:t>
            </w:r>
            <w:r>
              <w:rPr>
                <w:rFonts w:ascii="Trebuchet MS"/>
                <w:b/>
                <w:bCs/>
                <w:i/>
                <w:iCs/>
              </w:rPr>
              <w:t>(name of indicator)</w:t>
            </w:r>
          </w:p>
        </w:tc>
        <w:tc>
          <w:tcPr>
            <w:tcW w:w="17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FDF513E" w14:textId="77777777" w:rsidR="00E9003B" w:rsidRDefault="00C816EE">
            <w:pPr>
              <w:spacing w:line="276" w:lineRule="auto"/>
              <w:jc w:val="center"/>
            </w:pPr>
            <w:r>
              <w:rPr>
                <w:rFonts w:ascii="Trebuchet MS"/>
                <w:b/>
                <w:bCs/>
              </w:rPr>
              <w:t>Measurement unit</w:t>
            </w:r>
          </w:p>
        </w:tc>
        <w:tc>
          <w:tcPr>
            <w:tcW w:w="22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53C81A1" w14:textId="77777777" w:rsidR="00E9003B" w:rsidRDefault="00C816EE">
            <w:pPr>
              <w:spacing w:line="276" w:lineRule="auto"/>
              <w:jc w:val="center"/>
            </w:pPr>
            <w:r>
              <w:rPr>
                <w:rFonts w:ascii="Trebuchet MS"/>
                <w:b/>
                <w:bCs/>
              </w:rPr>
              <w:t>Target value (2023)</w:t>
            </w:r>
          </w:p>
        </w:tc>
        <w:tc>
          <w:tcPr>
            <w:tcW w:w="287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D45C99E" w14:textId="77777777" w:rsidR="00E9003B" w:rsidRDefault="00C816EE">
            <w:pPr>
              <w:spacing w:line="276" w:lineRule="auto"/>
              <w:jc w:val="center"/>
            </w:pPr>
            <w:r>
              <w:rPr>
                <w:rFonts w:ascii="Trebuchet MS"/>
                <w:b/>
                <w:bCs/>
              </w:rPr>
              <w:t>Source of data</w:t>
            </w:r>
          </w:p>
        </w:tc>
        <w:tc>
          <w:tcPr>
            <w:tcW w:w="24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9547ADB" w14:textId="77777777" w:rsidR="00E9003B" w:rsidRDefault="00C816EE">
            <w:pPr>
              <w:spacing w:line="276" w:lineRule="auto"/>
              <w:jc w:val="center"/>
            </w:pPr>
            <w:r>
              <w:rPr>
                <w:rFonts w:ascii="Trebuchet MS"/>
                <w:b/>
                <w:bCs/>
              </w:rPr>
              <w:t>Frequency of reporting</w:t>
            </w:r>
          </w:p>
        </w:tc>
      </w:tr>
      <w:tr w:rsidR="00E9003B" w14:paraId="428F2DB1" w14:textId="77777777" w:rsidTr="00983D8E">
        <w:trPr>
          <w:trHeight w:val="913"/>
        </w:trPr>
        <w:tc>
          <w:tcPr>
            <w:tcW w:w="16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772BB23" w14:textId="77777777" w:rsidR="00E9003B" w:rsidRDefault="00C816EE">
            <w:pPr>
              <w:spacing w:line="276" w:lineRule="auto"/>
            </w:pPr>
            <w:r>
              <w:rPr>
                <w:rFonts w:ascii="Trebuchet MS"/>
                <w:b/>
                <w:bCs/>
              </w:rPr>
              <w:t>PA1.OI1</w:t>
            </w:r>
          </w:p>
        </w:tc>
        <w:tc>
          <w:tcPr>
            <w:tcW w:w="37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781F1C0" w14:textId="77777777" w:rsidR="00E9003B" w:rsidRDefault="00C816EE">
            <w:pPr>
              <w:spacing w:line="276" w:lineRule="auto"/>
            </w:pPr>
            <w:r>
              <w:rPr>
                <w:rFonts w:ascii="Trebuchet MS"/>
              </w:rPr>
              <w:t>Citizens involved in project activities in cultural, social health care services.</w:t>
            </w:r>
          </w:p>
        </w:tc>
        <w:tc>
          <w:tcPr>
            <w:tcW w:w="17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F2429E5" w14:textId="77777777" w:rsidR="00E9003B" w:rsidRDefault="00C816EE">
            <w:pPr>
              <w:spacing w:line="276" w:lineRule="auto"/>
            </w:pPr>
            <w:r>
              <w:rPr>
                <w:rFonts w:ascii="Trebuchet MS"/>
              </w:rPr>
              <w:t>Units</w:t>
            </w:r>
          </w:p>
        </w:tc>
        <w:tc>
          <w:tcPr>
            <w:tcW w:w="22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967F330" w14:textId="77777777" w:rsidR="00E9003B" w:rsidRDefault="00C816EE">
            <w:pPr>
              <w:spacing w:line="276" w:lineRule="auto"/>
            </w:pPr>
            <w:r>
              <w:rPr>
                <w:rFonts w:ascii="Trebuchet MS"/>
              </w:rPr>
              <w:t>at least 3000</w:t>
            </w:r>
          </w:p>
        </w:tc>
        <w:tc>
          <w:tcPr>
            <w:tcW w:w="287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3E9265E" w14:textId="77777777" w:rsidR="00E9003B" w:rsidRDefault="00C816EE">
            <w:pPr>
              <w:spacing w:line="276" w:lineRule="auto"/>
            </w:pPr>
            <w:r>
              <w:rPr>
                <w:rFonts w:ascii="Trebuchet MS"/>
              </w:rPr>
              <w:t xml:space="preserve">Monitoring system and projects reports </w:t>
            </w:r>
          </w:p>
        </w:tc>
        <w:tc>
          <w:tcPr>
            <w:tcW w:w="24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271CB3F" w14:textId="77777777" w:rsidR="00E9003B" w:rsidRDefault="00C816EE">
            <w:pPr>
              <w:spacing w:line="276" w:lineRule="auto"/>
            </w:pPr>
            <w:r>
              <w:rPr>
                <w:rFonts w:ascii="Trebuchet MS"/>
              </w:rPr>
              <w:t xml:space="preserve">Annual </w:t>
            </w:r>
          </w:p>
        </w:tc>
      </w:tr>
      <w:tr w:rsidR="00E9003B" w14:paraId="58165A7E" w14:textId="77777777" w:rsidTr="00983D8E">
        <w:trPr>
          <w:trHeight w:val="832"/>
        </w:trPr>
        <w:tc>
          <w:tcPr>
            <w:tcW w:w="16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9D8B82B" w14:textId="77777777" w:rsidR="00E9003B" w:rsidRDefault="00C816EE">
            <w:pPr>
              <w:spacing w:line="276" w:lineRule="auto"/>
            </w:pPr>
            <w:r>
              <w:rPr>
                <w:rFonts w:ascii="Trebuchet MS"/>
                <w:b/>
                <w:bCs/>
              </w:rPr>
              <w:t>PA1.OI2</w:t>
            </w:r>
          </w:p>
        </w:tc>
        <w:tc>
          <w:tcPr>
            <w:tcW w:w="37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1E0D6E" w14:textId="77777777" w:rsidR="00E9003B" w:rsidRDefault="00C816EE">
            <w:pPr>
              <w:spacing w:line="276" w:lineRule="auto"/>
            </w:pPr>
            <w:r>
              <w:rPr>
                <w:rFonts w:ascii="Trebuchet MS"/>
              </w:rPr>
              <w:t xml:space="preserve">Cross border cooperation structures supported in the field of labour market. </w:t>
            </w:r>
          </w:p>
        </w:tc>
        <w:tc>
          <w:tcPr>
            <w:tcW w:w="17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DF61D8F" w14:textId="77777777" w:rsidR="00E9003B" w:rsidRDefault="00C816EE">
            <w:pPr>
              <w:spacing w:line="276" w:lineRule="auto"/>
            </w:pPr>
            <w:r>
              <w:rPr>
                <w:rFonts w:ascii="Trebuchet MS"/>
              </w:rPr>
              <w:t>Units</w:t>
            </w:r>
          </w:p>
        </w:tc>
        <w:tc>
          <w:tcPr>
            <w:tcW w:w="22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5D8E6AA" w14:textId="77777777" w:rsidR="00E9003B" w:rsidRDefault="00C816EE">
            <w:pPr>
              <w:spacing w:line="276" w:lineRule="auto"/>
            </w:pPr>
            <w:r>
              <w:rPr>
                <w:rFonts w:ascii="Trebuchet MS"/>
              </w:rPr>
              <w:t>at least 20</w:t>
            </w:r>
          </w:p>
        </w:tc>
        <w:tc>
          <w:tcPr>
            <w:tcW w:w="287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D16014B" w14:textId="77777777" w:rsidR="00E9003B" w:rsidRDefault="00C816EE">
            <w:pPr>
              <w:spacing w:line="276" w:lineRule="auto"/>
            </w:pPr>
            <w:r>
              <w:rPr>
                <w:rFonts w:ascii="Trebuchet MS"/>
              </w:rPr>
              <w:t xml:space="preserve">Monitoring system and projects reports </w:t>
            </w:r>
          </w:p>
        </w:tc>
        <w:tc>
          <w:tcPr>
            <w:tcW w:w="24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03C65B2" w14:textId="77777777" w:rsidR="00E9003B" w:rsidRDefault="00C816EE">
            <w:pPr>
              <w:spacing w:line="276" w:lineRule="auto"/>
            </w:pPr>
            <w:r>
              <w:rPr>
                <w:rFonts w:ascii="Trebuchet MS"/>
              </w:rPr>
              <w:t xml:space="preserve">Annual </w:t>
            </w:r>
          </w:p>
        </w:tc>
      </w:tr>
      <w:tr w:rsidR="00E9003B" w14:paraId="4CB37C54" w14:textId="77777777" w:rsidTr="00983D8E">
        <w:trPr>
          <w:trHeight w:val="608"/>
        </w:trPr>
        <w:tc>
          <w:tcPr>
            <w:tcW w:w="16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C9A854A" w14:textId="77777777" w:rsidR="00E9003B" w:rsidRDefault="00C816EE">
            <w:pPr>
              <w:spacing w:line="276" w:lineRule="auto"/>
            </w:pPr>
            <w:r>
              <w:rPr>
                <w:rFonts w:ascii="Trebuchet MS"/>
                <w:b/>
                <w:bCs/>
              </w:rPr>
              <w:t>PA1.OI3</w:t>
            </w:r>
          </w:p>
        </w:tc>
        <w:tc>
          <w:tcPr>
            <w:tcW w:w="37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EF848D6" w14:textId="77777777" w:rsidR="00E9003B" w:rsidRDefault="00C816EE">
            <w:pPr>
              <w:spacing w:line="276" w:lineRule="auto"/>
            </w:pPr>
            <w:r>
              <w:rPr>
                <w:rFonts w:ascii="Trebuchet MS"/>
              </w:rPr>
              <w:t>Investment in health care and social services infrastructure.</w:t>
            </w:r>
          </w:p>
        </w:tc>
        <w:tc>
          <w:tcPr>
            <w:tcW w:w="17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0F3BBF" w14:textId="77777777" w:rsidR="00E9003B" w:rsidRDefault="00C816EE">
            <w:pPr>
              <w:spacing w:line="276" w:lineRule="auto"/>
            </w:pPr>
            <w:r>
              <w:rPr>
                <w:rFonts w:ascii="Trebuchet MS"/>
              </w:rPr>
              <w:t>Units</w:t>
            </w:r>
          </w:p>
        </w:tc>
        <w:tc>
          <w:tcPr>
            <w:tcW w:w="22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173C78E" w14:textId="77777777" w:rsidR="00E9003B" w:rsidRDefault="00C816EE">
            <w:pPr>
              <w:spacing w:line="276" w:lineRule="auto"/>
            </w:pPr>
            <w:r>
              <w:rPr>
                <w:rFonts w:ascii="Trebuchet MS"/>
              </w:rPr>
              <w:t xml:space="preserve">at least 5 </w:t>
            </w:r>
          </w:p>
        </w:tc>
        <w:tc>
          <w:tcPr>
            <w:tcW w:w="287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1BB8321" w14:textId="77777777" w:rsidR="00E9003B" w:rsidRDefault="00C816EE">
            <w:pPr>
              <w:spacing w:line="276" w:lineRule="auto"/>
            </w:pPr>
            <w:r>
              <w:rPr>
                <w:rFonts w:ascii="Trebuchet MS"/>
              </w:rPr>
              <w:t xml:space="preserve">Monitoring system and projects reports </w:t>
            </w:r>
          </w:p>
        </w:tc>
        <w:tc>
          <w:tcPr>
            <w:tcW w:w="24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1A25C16" w14:textId="77777777" w:rsidR="00E9003B" w:rsidRDefault="00C816EE">
            <w:r>
              <w:rPr>
                <w:rFonts w:ascii="Trebuchet MS"/>
              </w:rPr>
              <w:t xml:space="preserve">Annual </w:t>
            </w:r>
          </w:p>
        </w:tc>
      </w:tr>
      <w:tr w:rsidR="00E9003B" w14:paraId="3B4F9F0A" w14:textId="77777777" w:rsidTr="00983D8E">
        <w:trPr>
          <w:trHeight w:val="678"/>
        </w:trPr>
        <w:tc>
          <w:tcPr>
            <w:tcW w:w="16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CB56F2C" w14:textId="77777777" w:rsidR="00E9003B" w:rsidRDefault="00C816EE">
            <w:pPr>
              <w:spacing w:line="276" w:lineRule="auto"/>
            </w:pPr>
            <w:r>
              <w:rPr>
                <w:rFonts w:ascii="Trebuchet MS"/>
                <w:b/>
                <w:bCs/>
              </w:rPr>
              <w:t>PA1 OI4</w:t>
            </w:r>
          </w:p>
        </w:tc>
        <w:tc>
          <w:tcPr>
            <w:tcW w:w="37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776A2F4" w14:textId="77777777" w:rsidR="00E9003B" w:rsidRDefault="00C816EE">
            <w:pPr>
              <w:spacing w:line="276" w:lineRule="auto"/>
            </w:pPr>
            <w:r>
              <w:rPr>
                <w:rFonts w:ascii="Trebuchet MS"/>
              </w:rPr>
              <w:t>Disadvantaged persons involved in projects activities.</w:t>
            </w:r>
          </w:p>
        </w:tc>
        <w:tc>
          <w:tcPr>
            <w:tcW w:w="17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D565EC8" w14:textId="77777777" w:rsidR="00E9003B" w:rsidRDefault="00C816EE">
            <w:pPr>
              <w:spacing w:line="276" w:lineRule="auto"/>
            </w:pPr>
            <w:r>
              <w:rPr>
                <w:rFonts w:ascii="Trebuchet MS"/>
              </w:rPr>
              <w:t xml:space="preserve">Units </w:t>
            </w:r>
          </w:p>
        </w:tc>
        <w:tc>
          <w:tcPr>
            <w:tcW w:w="22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57EE71D" w14:textId="77777777" w:rsidR="00E9003B" w:rsidRDefault="00C816EE">
            <w:pPr>
              <w:spacing w:line="276" w:lineRule="auto"/>
            </w:pPr>
            <w:r>
              <w:rPr>
                <w:rFonts w:ascii="Trebuchet MS"/>
              </w:rPr>
              <w:t>at least 2000</w:t>
            </w:r>
          </w:p>
        </w:tc>
        <w:tc>
          <w:tcPr>
            <w:tcW w:w="287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0750FD0" w14:textId="77777777" w:rsidR="00E9003B" w:rsidRDefault="00C816EE">
            <w:pPr>
              <w:spacing w:line="276" w:lineRule="auto"/>
            </w:pPr>
            <w:r>
              <w:rPr>
                <w:rFonts w:ascii="Trebuchet MS"/>
              </w:rPr>
              <w:t xml:space="preserve">Monitoring system and projects reports </w:t>
            </w:r>
          </w:p>
        </w:tc>
        <w:tc>
          <w:tcPr>
            <w:tcW w:w="24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5EC74F4" w14:textId="77777777" w:rsidR="00E9003B" w:rsidRDefault="00C816EE">
            <w:r>
              <w:rPr>
                <w:rFonts w:ascii="Trebuchet MS"/>
              </w:rPr>
              <w:t xml:space="preserve">Annual </w:t>
            </w:r>
          </w:p>
        </w:tc>
      </w:tr>
      <w:tr w:rsidR="00E9003B" w14:paraId="0EB8C93E" w14:textId="77777777" w:rsidTr="00983D8E">
        <w:trPr>
          <w:trHeight w:val="1470"/>
        </w:trPr>
        <w:tc>
          <w:tcPr>
            <w:tcW w:w="16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89519C5" w14:textId="77777777" w:rsidR="00E9003B" w:rsidRDefault="00C816EE">
            <w:pPr>
              <w:spacing w:line="276" w:lineRule="auto"/>
            </w:pPr>
            <w:r>
              <w:rPr>
                <w:rFonts w:ascii="Trebuchet MS"/>
                <w:b/>
                <w:bCs/>
              </w:rPr>
              <w:t>PA1OI5</w:t>
            </w:r>
          </w:p>
        </w:tc>
        <w:tc>
          <w:tcPr>
            <w:tcW w:w="37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B0AA44A" w14:textId="77777777" w:rsidR="00E9003B" w:rsidRDefault="00C816EE">
            <w:pPr>
              <w:spacing w:line="276" w:lineRule="auto"/>
            </w:pPr>
            <w:r>
              <w:rPr>
                <w:rFonts w:ascii="Trebuchet MS"/>
              </w:rPr>
              <w:t xml:space="preserve">Joint actions targeting vulnerable groups (youth, women, disabled, ethnic minorities) established for the prevention of early school leaving, for cultural inclusion </w:t>
            </w:r>
          </w:p>
        </w:tc>
        <w:tc>
          <w:tcPr>
            <w:tcW w:w="17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24D58F7" w14:textId="77777777" w:rsidR="00E9003B" w:rsidRDefault="00C816EE">
            <w:pPr>
              <w:spacing w:line="276" w:lineRule="auto"/>
            </w:pPr>
            <w:r>
              <w:rPr>
                <w:rFonts w:ascii="Trebuchet MS"/>
              </w:rPr>
              <w:t>Units</w:t>
            </w:r>
          </w:p>
        </w:tc>
        <w:tc>
          <w:tcPr>
            <w:tcW w:w="22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C5ACA67" w14:textId="77777777" w:rsidR="00E9003B" w:rsidRDefault="00C816EE">
            <w:pPr>
              <w:spacing w:line="276" w:lineRule="auto"/>
            </w:pPr>
            <w:r>
              <w:rPr>
                <w:rFonts w:ascii="Trebuchet MS"/>
              </w:rPr>
              <w:t>at least 20</w:t>
            </w:r>
          </w:p>
        </w:tc>
        <w:tc>
          <w:tcPr>
            <w:tcW w:w="287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213C6FC" w14:textId="77777777" w:rsidR="00E9003B" w:rsidRDefault="00C816EE">
            <w:pPr>
              <w:spacing w:line="276" w:lineRule="auto"/>
            </w:pPr>
            <w:r>
              <w:rPr>
                <w:rFonts w:ascii="Trebuchet MS"/>
              </w:rPr>
              <w:t xml:space="preserve">Monitoring system and projects reports </w:t>
            </w:r>
          </w:p>
        </w:tc>
        <w:tc>
          <w:tcPr>
            <w:tcW w:w="24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C564CC" w14:textId="77777777" w:rsidR="00E9003B" w:rsidRDefault="00C816EE">
            <w:r>
              <w:rPr>
                <w:rFonts w:ascii="Trebuchet MS"/>
              </w:rPr>
              <w:t xml:space="preserve">Annual </w:t>
            </w:r>
          </w:p>
        </w:tc>
      </w:tr>
      <w:tr w:rsidR="00E9003B" w14:paraId="4D834BE7" w14:textId="77777777" w:rsidTr="00983D8E">
        <w:trPr>
          <w:trHeight w:val="660"/>
        </w:trPr>
        <w:tc>
          <w:tcPr>
            <w:tcW w:w="16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20D0EFC" w14:textId="77777777" w:rsidR="00E9003B" w:rsidRDefault="00C816EE">
            <w:pPr>
              <w:spacing w:line="276" w:lineRule="auto"/>
            </w:pPr>
            <w:r>
              <w:rPr>
                <w:rFonts w:ascii="Trebuchet MS"/>
                <w:b/>
                <w:bCs/>
              </w:rPr>
              <w:lastRenderedPageBreak/>
              <w:t>PA1OI6</w:t>
            </w:r>
          </w:p>
        </w:tc>
        <w:tc>
          <w:tcPr>
            <w:tcW w:w="37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A04D3FB" w14:textId="77777777" w:rsidR="00E9003B" w:rsidRDefault="00C816EE">
            <w:pPr>
              <w:spacing w:line="276" w:lineRule="auto"/>
            </w:pPr>
            <w:r>
              <w:rPr>
                <w:rFonts w:ascii="Trebuchet MS"/>
              </w:rPr>
              <w:t>Joint actions targeting smart (green) growth opportunities</w:t>
            </w:r>
          </w:p>
        </w:tc>
        <w:tc>
          <w:tcPr>
            <w:tcW w:w="17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451662" w14:textId="77777777" w:rsidR="00E9003B" w:rsidRDefault="00C816EE">
            <w:pPr>
              <w:spacing w:line="276" w:lineRule="auto"/>
            </w:pPr>
            <w:r>
              <w:rPr>
                <w:rFonts w:ascii="Trebuchet MS"/>
              </w:rPr>
              <w:t>Units</w:t>
            </w:r>
          </w:p>
        </w:tc>
        <w:tc>
          <w:tcPr>
            <w:tcW w:w="22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3786B0A" w14:textId="77777777" w:rsidR="00E9003B" w:rsidRDefault="00C816EE">
            <w:pPr>
              <w:spacing w:line="276" w:lineRule="auto"/>
            </w:pPr>
            <w:r>
              <w:rPr>
                <w:rFonts w:ascii="Trebuchet MS"/>
              </w:rPr>
              <w:t>At least 10</w:t>
            </w:r>
          </w:p>
        </w:tc>
        <w:tc>
          <w:tcPr>
            <w:tcW w:w="287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DAF5CBC" w14:textId="77777777" w:rsidR="00E9003B" w:rsidRDefault="00C816EE">
            <w:pPr>
              <w:spacing w:line="276" w:lineRule="auto"/>
            </w:pPr>
            <w:r>
              <w:rPr>
                <w:rFonts w:ascii="Trebuchet MS"/>
              </w:rPr>
              <w:t>Monitoring system and projects reports</w:t>
            </w:r>
          </w:p>
        </w:tc>
        <w:tc>
          <w:tcPr>
            <w:tcW w:w="24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B858D1B" w14:textId="77777777" w:rsidR="00E9003B" w:rsidRDefault="00C816EE">
            <w:r>
              <w:rPr>
                <w:rFonts w:ascii="Trebuchet MS"/>
              </w:rPr>
              <w:t>Annual</w:t>
            </w:r>
          </w:p>
        </w:tc>
      </w:tr>
      <w:tr w:rsidR="00E9003B" w14:paraId="2937A8BC" w14:textId="77777777">
        <w:trPr>
          <w:trHeight w:val="934"/>
        </w:trPr>
        <w:tc>
          <w:tcPr>
            <w:tcW w:w="16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103C9F0" w14:textId="77777777" w:rsidR="00E9003B" w:rsidRDefault="00C816EE">
            <w:pPr>
              <w:spacing w:line="276" w:lineRule="auto"/>
            </w:pPr>
            <w:r>
              <w:rPr>
                <w:rFonts w:ascii="Trebuchet MS"/>
                <w:b/>
                <w:bCs/>
              </w:rPr>
              <w:t>COI_1</w:t>
            </w:r>
          </w:p>
        </w:tc>
        <w:tc>
          <w:tcPr>
            <w:tcW w:w="37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966E10A" w14:textId="77777777" w:rsidR="00E9003B" w:rsidRDefault="00C816EE">
            <w:pPr>
              <w:spacing w:line="276" w:lineRule="auto"/>
            </w:pPr>
            <w:r>
              <w:rPr>
                <w:rFonts w:ascii="Trebuchet MS"/>
              </w:rPr>
              <w:t>Population covered by improved health services</w:t>
            </w:r>
          </w:p>
        </w:tc>
        <w:tc>
          <w:tcPr>
            <w:tcW w:w="17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AD42935" w14:textId="77777777" w:rsidR="00E9003B" w:rsidRDefault="00C816EE">
            <w:pPr>
              <w:spacing w:line="276" w:lineRule="auto"/>
            </w:pPr>
            <w:r>
              <w:rPr>
                <w:rFonts w:ascii="Trebuchet MS"/>
              </w:rPr>
              <w:t>Persons</w:t>
            </w:r>
          </w:p>
        </w:tc>
        <w:tc>
          <w:tcPr>
            <w:tcW w:w="22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83D914D" w14:textId="77777777" w:rsidR="00E9003B" w:rsidRDefault="00C816EE">
            <w:pPr>
              <w:spacing w:line="276" w:lineRule="auto"/>
            </w:pPr>
            <w:r>
              <w:rPr>
                <w:rFonts w:ascii="Trebuchet MS"/>
              </w:rPr>
              <w:t>10.000</w:t>
            </w:r>
          </w:p>
        </w:tc>
        <w:tc>
          <w:tcPr>
            <w:tcW w:w="287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CFBEF8B" w14:textId="77777777" w:rsidR="00E9003B" w:rsidRDefault="00C816EE">
            <w:pPr>
              <w:spacing w:line="276" w:lineRule="auto"/>
            </w:pPr>
            <w:r>
              <w:rPr>
                <w:rFonts w:ascii="Trebuchet MS"/>
              </w:rPr>
              <w:t>Monitoring system and projects reports</w:t>
            </w:r>
          </w:p>
        </w:tc>
        <w:tc>
          <w:tcPr>
            <w:tcW w:w="24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82186A8" w14:textId="77777777" w:rsidR="00E9003B" w:rsidRDefault="00C816EE">
            <w:r>
              <w:rPr>
                <w:rFonts w:ascii="Trebuchet MS"/>
              </w:rPr>
              <w:t>Annual</w:t>
            </w:r>
          </w:p>
        </w:tc>
      </w:tr>
      <w:tr w:rsidR="00E9003B" w14:paraId="12E76729" w14:textId="77777777" w:rsidTr="00983D8E">
        <w:trPr>
          <w:trHeight w:val="1329"/>
        </w:trPr>
        <w:tc>
          <w:tcPr>
            <w:tcW w:w="16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750F5A2" w14:textId="77777777" w:rsidR="00E9003B" w:rsidRDefault="00C816EE">
            <w:pPr>
              <w:spacing w:line="276" w:lineRule="auto"/>
            </w:pPr>
            <w:r>
              <w:rPr>
                <w:rFonts w:ascii="Trebuchet MS"/>
                <w:b/>
                <w:bCs/>
              </w:rPr>
              <w:t>COI_2</w:t>
            </w:r>
          </w:p>
        </w:tc>
        <w:tc>
          <w:tcPr>
            <w:tcW w:w="37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7EC30AD" w14:textId="77777777" w:rsidR="00E9003B" w:rsidRDefault="00C816EE">
            <w:pPr>
              <w:spacing w:line="276" w:lineRule="auto"/>
            </w:pPr>
            <w:r>
              <w:rPr>
                <w:rFonts w:ascii="Trebuchet MS"/>
              </w:rPr>
              <w:t>Number of participants in projects promoting gender equality, equal opportunities and social inclusion across borders</w:t>
            </w:r>
          </w:p>
        </w:tc>
        <w:tc>
          <w:tcPr>
            <w:tcW w:w="17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B143B1C" w14:textId="77777777" w:rsidR="00E9003B" w:rsidRDefault="00C816EE">
            <w:pPr>
              <w:spacing w:line="276" w:lineRule="auto"/>
            </w:pPr>
            <w:r>
              <w:rPr>
                <w:rFonts w:ascii="Trebuchet MS"/>
              </w:rPr>
              <w:t>Persons</w:t>
            </w:r>
          </w:p>
        </w:tc>
        <w:tc>
          <w:tcPr>
            <w:tcW w:w="22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22C67FA" w14:textId="77777777" w:rsidR="00E9003B" w:rsidRDefault="00C816EE">
            <w:pPr>
              <w:spacing w:line="276" w:lineRule="auto"/>
            </w:pPr>
            <w:r>
              <w:rPr>
                <w:rFonts w:ascii="Trebuchet MS"/>
              </w:rPr>
              <w:t>2.000</w:t>
            </w:r>
          </w:p>
        </w:tc>
        <w:tc>
          <w:tcPr>
            <w:tcW w:w="287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C9DD49D" w14:textId="77777777" w:rsidR="00E9003B" w:rsidRDefault="00C816EE">
            <w:pPr>
              <w:spacing w:line="276" w:lineRule="auto"/>
            </w:pPr>
            <w:r>
              <w:rPr>
                <w:rFonts w:ascii="Trebuchet MS"/>
              </w:rPr>
              <w:t>Monitoring system and projects reports</w:t>
            </w:r>
          </w:p>
        </w:tc>
        <w:tc>
          <w:tcPr>
            <w:tcW w:w="24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DF24900" w14:textId="77777777" w:rsidR="00E9003B" w:rsidRDefault="00C816EE">
            <w:r>
              <w:rPr>
                <w:rFonts w:ascii="Trebuchet MS"/>
              </w:rPr>
              <w:t>Annual</w:t>
            </w:r>
          </w:p>
        </w:tc>
      </w:tr>
    </w:tbl>
    <w:p w14:paraId="526D416C" w14:textId="77777777" w:rsidR="00E9003B" w:rsidRDefault="00E9003B">
      <w:pPr>
        <w:widowControl w:val="0"/>
      </w:pPr>
    </w:p>
    <w:p w14:paraId="069165ED" w14:textId="77777777" w:rsidR="00983D8E" w:rsidRDefault="00983D8E">
      <w:pPr>
        <w:widowControl w:val="0"/>
      </w:pPr>
    </w:p>
    <w:p w14:paraId="792C4C75" w14:textId="77777777" w:rsidR="00E9003B" w:rsidRDefault="00C816EE">
      <w:pPr>
        <w:widowControl w:val="0"/>
        <w:suppressAutoHyphens/>
        <w:spacing w:after="240" w:line="276" w:lineRule="auto"/>
        <w:rPr>
          <w:rFonts w:ascii="Trebuchet MS" w:eastAsia="Trebuchet MS" w:hAnsi="Trebuchet MS" w:cs="Trebuchet MS"/>
          <w:b/>
          <w:bCs/>
        </w:rPr>
      </w:pPr>
      <w:r>
        <w:rPr>
          <w:rFonts w:ascii="Trebuchet MS"/>
          <w:b/>
          <w:bCs/>
        </w:rPr>
        <w:t xml:space="preserve">Priority Axis 2 - </w:t>
      </w:r>
      <w:r>
        <w:rPr>
          <w:rFonts w:ascii="Trebuchet MS"/>
        </w:rPr>
        <w:t>Programme specific result indicators</w:t>
      </w:r>
    </w:p>
    <w:tbl>
      <w:tblPr>
        <w:tblW w:w="14709"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560"/>
        <w:gridCol w:w="118"/>
        <w:gridCol w:w="2443"/>
        <w:gridCol w:w="1296"/>
        <w:gridCol w:w="679"/>
        <w:gridCol w:w="1049"/>
        <w:gridCol w:w="653"/>
        <w:gridCol w:w="1580"/>
        <w:gridCol w:w="119"/>
        <w:gridCol w:w="1559"/>
        <w:gridCol w:w="1208"/>
        <w:gridCol w:w="661"/>
        <w:gridCol w:w="1673"/>
        <w:gridCol w:w="111"/>
      </w:tblGrid>
      <w:tr w:rsidR="00E9003B" w14:paraId="1DB145AB" w14:textId="77777777" w:rsidTr="00743F76">
        <w:trPr>
          <w:gridAfter w:val="1"/>
          <w:wAfter w:w="111" w:type="dxa"/>
          <w:trHeight w:val="542"/>
        </w:trPr>
        <w:tc>
          <w:tcPr>
            <w:tcW w:w="15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7E2861" w14:textId="77777777" w:rsidR="00E9003B" w:rsidRDefault="00C816EE">
            <w:pPr>
              <w:tabs>
                <w:tab w:val="left" w:pos="720"/>
              </w:tabs>
              <w:spacing w:line="276" w:lineRule="auto"/>
            </w:pPr>
            <w:r>
              <w:rPr>
                <w:rFonts w:ascii="Trebuchet MS"/>
                <w:b/>
                <w:bCs/>
              </w:rPr>
              <w:t>ID</w:t>
            </w:r>
          </w:p>
        </w:tc>
        <w:tc>
          <w:tcPr>
            <w:tcW w:w="256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9DFDF18" w14:textId="77777777" w:rsidR="00E9003B" w:rsidRDefault="00C816EE">
            <w:pPr>
              <w:tabs>
                <w:tab w:val="left" w:pos="720"/>
              </w:tabs>
              <w:spacing w:line="276" w:lineRule="auto"/>
            </w:pPr>
            <w:r>
              <w:rPr>
                <w:rFonts w:ascii="Trebuchet MS"/>
                <w:b/>
                <w:bCs/>
              </w:rPr>
              <w:t xml:space="preserve">Indicator </w:t>
            </w:r>
          </w:p>
        </w:tc>
        <w:tc>
          <w:tcPr>
            <w:tcW w:w="197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C7E44A1" w14:textId="77777777" w:rsidR="00E9003B" w:rsidRDefault="00C816EE">
            <w:pPr>
              <w:spacing w:line="276" w:lineRule="auto"/>
            </w:pPr>
            <w:r>
              <w:rPr>
                <w:rFonts w:ascii="Trebuchet MS"/>
                <w:b/>
                <w:bCs/>
              </w:rPr>
              <w:t>Measurement unit</w:t>
            </w:r>
          </w:p>
        </w:tc>
        <w:tc>
          <w:tcPr>
            <w:tcW w:w="1702"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31BB512" w14:textId="77777777" w:rsidR="00E9003B" w:rsidRDefault="00C816EE">
            <w:pPr>
              <w:tabs>
                <w:tab w:val="left" w:pos="720"/>
              </w:tabs>
              <w:spacing w:line="276" w:lineRule="auto"/>
            </w:pPr>
            <w:r>
              <w:rPr>
                <w:rFonts w:ascii="Trebuchet MS"/>
                <w:b/>
                <w:bCs/>
              </w:rPr>
              <w:t xml:space="preserve">Baseline value </w:t>
            </w:r>
          </w:p>
        </w:tc>
        <w:tc>
          <w:tcPr>
            <w:tcW w:w="1699"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8FE52A0" w14:textId="77777777" w:rsidR="00E9003B" w:rsidRDefault="00C816EE">
            <w:pPr>
              <w:spacing w:line="276" w:lineRule="auto"/>
            </w:pPr>
            <w:r>
              <w:rPr>
                <w:rFonts w:ascii="Trebuchet MS"/>
                <w:b/>
                <w:bCs/>
              </w:rPr>
              <w:t>Baseline year</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FB48ADB" w14:textId="77777777" w:rsidR="00E9003B" w:rsidRDefault="00C816EE">
            <w:pPr>
              <w:tabs>
                <w:tab w:val="left" w:pos="720"/>
              </w:tabs>
              <w:spacing w:line="276" w:lineRule="auto"/>
            </w:pPr>
            <w:r>
              <w:rPr>
                <w:rFonts w:ascii="Trebuchet MS"/>
                <w:b/>
                <w:bCs/>
              </w:rPr>
              <w:t xml:space="preserve">Target value (2023) </w:t>
            </w:r>
          </w:p>
        </w:tc>
        <w:tc>
          <w:tcPr>
            <w:tcW w:w="1869"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C3FDF61" w14:textId="77777777" w:rsidR="00E9003B" w:rsidRDefault="00C816EE">
            <w:pPr>
              <w:tabs>
                <w:tab w:val="left" w:pos="720"/>
              </w:tabs>
              <w:spacing w:line="276" w:lineRule="auto"/>
            </w:pPr>
            <w:r>
              <w:rPr>
                <w:rFonts w:ascii="Trebuchet MS"/>
                <w:b/>
                <w:bCs/>
              </w:rPr>
              <w:t>Source of data</w:t>
            </w:r>
          </w:p>
        </w:tc>
        <w:tc>
          <w:tcPr>
            <w:tcW w:w="16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96974C4" w14:textId="77777777" w:rsidR="00E9003B" w:rsidRDefault="00C816EE">
            <w:pPr>
              <w:tabs>
                <w:tab w:val="left" w:pos="720"/>
              </w:tabs>
              <w:spacing w:line="276" w:lineRule="auto"/>
            </w:pPr>
            <w:r>
              <w:rPr>
                <w:rFonts w:ascii="Trebuchet MS"/>
                <w:b/>
                <w:bCs/>
              </w:rPr>
              <w:t>Frequency of reporting</w:t>
            </w:r>
          </w:p>
        </w:tc>
      </w:tr>
      <w:tr w:rsidR="00E9003B" w14:paraId="43D14BF4" w14:textId="77777777" w:rsidTr="00743F76">
        <w:trPr>
          <w:gridAfter w:val="1"/>
          <w:wAfter w:w="111" w:type="dxa"/>
          <w:trHeight w:val="3956"/>
        </w:trPr>
        <w:tc>
          <w:tcPr>
            <w:tcW w:w="15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4CA6905" w14:textId="77777777" w:rsidR="00E9003B" w:rsidRDefault="00C816EE">
            <w:pPr>
              <w:spacing w:line="276" w:lineRule="auto"/>
            </w:pPr>
            <w:r>
              <w:rPr>
                <w:rFonts w:ascii="Trebuchet MS"/>
              </w:rPr>
              <w:lastRenderedPageBreak/>
              <w:t>PA2-RI 1</w:t>
            </w:r>
          </w:p>
        </w:tc>
        <w:tc>
          <w:tcPr>
            <w:tcW w:w="256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42BAB9F" w14:textId="77777777" w:rsidR="00E9003B" w:rsidRDefault="00C816EE">
            <w:pPr>
              <w:spacing w:line="276" w:lineRule="auto"/>
              <w:rPr>
                <w:rFonts w:ascii="Trebuchet MS" w:eastAsia="Trebuchet MS" w:hAnsi="Trebuchet MS" w:cs="Trebuchet MS"/>
              </w:rPr>
            </w:pPr>
            <w:r>
              <w:rPr>
                <w:rFonts w:ascii="Trebuchet MS"/>
              </w:rPr>
              <w:t xml:space="preserve">Awareness on the potential of environmental resources and the benefits of protection. </w:t>
            </w:r>
          </w:p>
          <w:p w14:paraId="2A63E58E" w14:textId="77777777" w:rsidR="00E9003B" w:rsidRDefault="00C816EE">
            <w:pPr>
              <w:spacing w:line="276" w:lineRule="auto"/>
            </w:pPr>
            <w:r>
              <w:rPr>
                <w:rFonts w:ascii="Trebuchet MS"/>
              </w:rPr>
              <w:t xml:space="preserve">Resident population informed on quality and quantity of environmental resources in the eligible area, and on the benefits of protection actions. </w:t>
            </w:r>
          </w:p>
        </w:tc>
        <w:tc>
          <w:tcPr>
            <w:tcW w:w="197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56A368D" w14:textId="77777777" w:rsidR="00E9003B" w:rsidRDefault="00C816EE">
            <w:pPr>
              <w:keepNext/>
              <w:keepLines/>
              <w:spacing w:line="276" w:lineRule="auto"/>
            </w:pPr>
            <w:r>
              <w:rPr>
                <w:rFonts w:ascii="Trebuchet MS"/>
              </w:rPr>
              <w:t>Qualitative indicator on Ordinal scale value (1 -7)</w:t>
            </w:r>
          </w:p>
        </w:tc>
        <w:tc>
          <w:tcPr>
            <w:tcW w:w="1702"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6BBA160" w14:textId="77777777" w:rsidR="00E9003B" w:rsidRDefault="00C816EE">
            <w:pPr>
              <w:spacing w:line="276" w:lineRule="auto"/>
            </w:pPr>
            <w:r>
              <w:rPr>
                <w:rFonts w:ascii="Trebuchet MS"/>
              </w:rPr>
              <w:t>4.09</w:t>
            </w:r>
          </w:p>
        </w:tc>
        <w:tc>
          <w:tcPr>
            <w:tcW w:w="1699"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72ADE21" w14:textId="77777777" w:rsidR="00E9003B" w:rsidRDefault="00C816EE">
            <w:pPr>
              <w:keepNext/>
              <w:keepLines/>
              <w:spacing w:line="276" w:lineRule="auto"/>
            </w:pPr>
            <w:r>
              <w:rPr>
                <w:rFonts w:ascii="Trebuchet MS"/>
              </w:rPr>
              <w:t>2015</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298744D" w14:textId="77777777" w:rsidR="00E9003B" w:rsidRDefault="00C816EE">
            <w:pPr>
              <w:keepNext/>
              <w:keepLines/>
              <w:spacing w:line="276" w:lineRule="auto"/>
            </w:pPr>
            <w:r>
              <w:rPr>
                <w:rFonts w:ascii="Trebuchet MS"/>
              </w:rPr>
              <w:t>5.31</w:t>
            </w:r>
          </w:p>
        </w:tc>
        <w:tc>
          <w:tcPr>
            <w:tcW w:w="1869"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DB27F6C" w14:textId="77777777" w:rsidR="00E9003B" w:rsidRDefault="00C816EE">
            <w:pPr>
              <w:keepNext/>
              <w:keepLines/>
              <w:spacing w:line="276" w:lineRule="auto"/>
            </w:pPr>
            <w:r>
              <w:rPr>
                <w:rFonts w:ascii="Trebuchet MS"/>
              </w:rPr>
              <w:t xml:space="preserve">Survey among stakeholders. Youth, residents in areas close to natural resources and environmental hotspots.   </w:t>
            </w:r>
          </w:p>
        </w:tc>
        <w:tc>
          <w:tcPr>
            <w:tcW w:w="16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3CF16B9" w14:textId="77777777" w:rsidR="00E9003B" w:rsidRDefault="00C816EE">
            <w:pPr>
              <w:spacing w:line="276" w:lineRule="auto"/>
              <w:rPr>
                <w:rFonts w:ascii="Trebuchet MS" w:eastAsia="Trebuchet MS" w:hAnsi="Trebuchet MS" w:cs="Trebuchet MS"/>
              </w:rPr>
            </w:pPr>
            <w:r>
              <w:rPr>
                <w:rFonts w:ascii="Trebuchet MS"/>
              </w:rPr>
              <w:t>2017/2018 2020/2021</w:t>
            </w:r>
          </w:p>
          <w:p w14:paraId="3AA76B6F" w14:textId="77777777" w:rsidR="00E9003B" w:rsidRDefault="00C816EE">
            <w:pPr>
              <w:keepNext/>
              <w:keepLines/>
              <w:spacing w:line="276" w:lineRule="auto"/>
            </w:pPr>
            <w:r>
              <w:rPr>
                <w:rFonts w:ascii="Trebuchet MS"/>
              </w:rPr>
              <w:t>2023</w:t>
            </w:r>
          </w:p>
        </w:tc>
      </w:tr>
      <w:tr w:rsidR="00E9003B" w14:paraId="3C504304" w14:textId="77777777" w:rsidTr="00743F76">
        <w:trPr>
          <w:gridAfter w:val="1"/>
          <w:wAfter w:w="111" w:type="dxa"/>
          <w:trHeight w:val="2717"/>
        </w:trPr>
        <w:tc>
          <w:tcPr>
            <w:tcW w:w="15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F5BA62F" w14:textId="77777777" w:rsidR="00E9003B" w:rsidRDefault="00C816EE">
            <w:pPr>
              <w:spacing w:line="276" w:lineRule="auto"/>
            </w:pPr>
            <w:r>
              <w:rPr>
                <w:rFonts w:ascii="Trebuchet MS"/>
              </w:rPr>
              <w:t>PA2-RI2</w:t>
            </w:r>
          </w:p>
        </w:tc>
        <w:tc>
          <w:tcPr>
            <w:tcW w:w="256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A032B0D" w14:textId="77777777" w:rsidR="00E9003B" w:rsidRDefault="00C816EE">
            <w:pPr>
              <w:spacing w:line="276" w:lineRule="auto"/>
            </w:pPr>
            <w:r>
              <w:rPr>
                <w:rFonts w:ascii="Trebuchet MS"/>
              </w:rPr>
              <w:t>Capacity for emergency interventions  and management in case of natural disasters and environmental accidents</w:t>
            </w:r>
          </w:p>
        </w:tc>
        <w:tc>
          <w:tcPr>
            <w:tcW w:w="197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6973A43" w14:textId="77777777" w:rsidR="00E9003B" w:rsidRDefault="00C816EE">
            <w:pPr>
              <w:keepNext/>
              <w:keepLines/>
              <w:spacing w:line="276" w:lineRule="auto"/>
            </w:pPr>
            <w:r>
              <w:rPr>
                <w:rFonts w:ascii="Trebuchet MS"/>
              </w:rPr>
              <w:t>Qualitative indicator Ordinal scale value (1-7)</w:t>
            </w:r>
          </w:p>
        </w:tc>
        <w:tc>
          <w:tcPr>
            <w:tcW w:w="1702"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2A2DA14" w14:textId="77777777" w:rsidR="00E9003B" w:rsidRDefault="00C816EE">
            <w:pPr>
              <w:spacing w:line="276" w:lineRule="auto"/>
            </w:pPr>
            <w:r>
              <w:rPr>
                <w:rFonts w:ascii="Trebuchet MS"/>
                <w:b/>
                <w:bCs/>
              </w:rPr>
              <w:t>3.65</w:t>
            </w:r>
          </w:p>
        </w:tc>
        <w:tc>
          <w:tcPr>
            <w:tcW w:w="1699"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C9524E2" w14:textId="77777777" w:rsidR="00E9003B" w:rsidRDefault="00C816EE">
            <w:pPr>
              <w:keepNext/>
              <w:keepLines/>
              <w:spacing w:line="276" w:lineRule="auto"/>
            </w:pPr>
            <w:r>
              <w:rPr>
                <w:rFonts w:ascii="Trebuchet MS"/>
              </w:rPr>
              <w:t>2015</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0B4AFFF" w14:textId="77777777" w:rsidR="00E9003B" w:rsidRDefault="00C816EE">
            <w:pPr>
              <w:keepNext/>
              <w:keepLines/>
              <w:spacing w:line="276" w:lineRule="auto"/>
            </w:pPr>
            <w:r>
              <w:rPr>
                <w:rFonts w:ascii="Trebuchet MS"/>
              </w:rPr>
              <w:t>4.74</w:t>
            </w:r>
          </w:p>
        </w:tc>
        <w:tc>
          <w:tcPr>
            <w:tcW w:w="1869"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ED07E76" w14:textId="77777777" w:rsidR="00E9003B" w:rsidRDefault="00C816EE">
            <w:pPr>
              <w:keepNext/>
              <w:keepLines/>
              <w:spacing w:line="276" w:lineRule="auto"/>
              <w:rPr>
                <w:rFonts w:ascii="Trebuchet MS" w:eastAsia="Trebuchet MS" w:hAnsi="Trebuchet MS" w:cs="Trebuchet MS"/>
              </w:rPr>
            </w:pPr>
            <w:r>
              <w:rPr>
                <w:rFonts w:ascii="Trebuchet MS"/>
              </w:rPr>
              <w:t>Survey among stakeholders.</w:t>
            </w:r>
          </w:p>
          <w:p w14:paraId="2F9050E1" w14:textId="77777777" w:rsidR="00E9003B" w:rsidRDefault="00C816EE">
            <w:pPr>
              <w:keepNext/>
              <w:keepLines/>
              <w:spacing w:line="276" w:lineRule="auto"/>
            </w:pPr>
            <w:r>
              <w:rPr>
                <w:rFonts w:ascii="Trebuchet MS"/>
              </w:rPr>
              <w:t>Institutions for environmental protections, NGOs, local administrations, educational institutions.</w:t>
            </w:r>
          </w:p>
        </w:tc>
        <w:tc>
          <w:tcPr>
            <w:tcW w:w="16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E7BA3AD" w14:textId="77777777" w:rsidR="00E9003B" w:rsidRDefault="00C816EE">
            <w:pPr>
              <w:spacing w:line="276" w:lineRule="auto"/>
              <w:rPr>
                <w:rFonts w:ascii="Trebuchet MS" w:eastAsia="Trebuchet MS" w:hAnsi="Trebuchet MS" w:cs="Trebuchet MS"/>
              </w:rPr>
            </w:pPr>
            <w:r>
              <w:rPr>
                <w:rFonts w:ascii="Trebuchet MS"/>
              </w:rPr>
              <w:t>2017/2018 2020/2021</w:t>
            </w:r>
          </w:p>
          <w:p w14:paraId="7842F8D0" w14:textId="77777777" w:rsidR="00E9003B" w:rsidRDefault="00C816EE">
            <w:pPr>
              <w:keepNext/>
              <w:keepLines/>
              <w:spacing w:line="276" w:lineRule="auto"/>
            </w:pPr>
            <w:r>
              <w:rPr>
                <w:rFonts w:ascii="Trebuchet MS"/>
              </w:rPr>
              <w:t>2023</w:t>
            </w:r>
          </w:p>
        </w:tc>
      </w:tr>
      <w:tr w:rsidR="00E9003B" w14:paraId="64B39683" w14:textId="77777777" w:rsidTr="00743F76">
        <w:trPr>
          <w:gridAfter w:val="1"/>
          <w:wAfter w:w="111" w:type="dxa"/>
          <w:trHeight w:val="2690"/>
        </w:trPr>
        <w:tc>
          <w:tcPr>
            <w:tcW w:w="15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E27C93E" w14:textId="77777777" w:rsidR="00E9003B" w:rsidRDefault="00C816EE">
            <w:pPr>
              <w:spacing w:line="276" w:lineRule="auto"/>
            </w:pPr>
            <w:r>
              <w:rPr>
                <w:rFonts w:ascii="Trebuchet MS"/>
              </w:rPr>
              <w:lastRenderedPageBreak/>
              <w:t>PA2-RI3</w:t>
            </w:r>
          </w:p>
        </w:tc>
        <w:tc>
          <w:tcPr>
            <w:tcW w:w="256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76032BB" w14:textId="77777777" w:rsidR="00E9003B" w:rsidRDefault="00C816EE">
            <w:pPr>
              <w:spacing w:line="276" w:lineRule="auto"/>
            </w:pPr>
            <w:r>
              <w:rPr>
                <w:rFonts w:ascii="Trebuchet MS"/>
              </w:rPr>
              <w:t xml:space="preserve">Potential for cross-border interoperability for environmental protection and emergency interventions, based on shared  procedures and  technologies </w:t>
            </w:r>
          </w:p>
        </w:tc>
        <w:tc>
          <w:tcPr>
            <w:tcW w:w="197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086F64B" w14:textId="77777777" w:rsidR="00E9003B" w:rsidRDefault="00C816EE">
            <w:pPr>
              <w:keepNext/>
              <w:keepLines/>
              <w:spacing w:line="276" w:lineRule="auto"/>
            </w:pPr>
            <w:r>
              <w:rPr>
                <w:rFonts w:ascii="Trebuchet MS"/>
              </w:rPr>
              <w:t>Qualitative indicator Ordinal scale value (1-7)</w:t>
            </w:r>
          </w:p>
        </w:tc>
        <w:tc>
          <w:tcPr>
            <w:tcW w:w="1702"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4A3643A" w14:textId="77777777" w:rsidR="00E9003B" w:rsidRDefault="00C816EE">
            <w:pPr>
              <w:spacing w:line="276" w:lineRule="auto"/>
            </w:pPr>
            <w:r>
              <w:rPr>
                <w:rFonts w:ascii="Trebuchet MS"/>
              </w:rPr>
              <w:t>3.88</w:t>
            </w:r>
          </w:p>
        </w:tc>
        <w:tc>
          <w:tcPr>
            <w:tcW w:w="1699"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B48DBC4" w14:textId="77777777" w:rsidR="00E9003B" w:rsidRDefault="00C816EE">
            <w:pPr>
              <w:keepNext/>
              <w:keepLines/>
              <w:spacing w:line="276" w:lineRule="auto"/>
            </w:pPr>
            <w:r>
              <w:rPr>
                <w:rFonts w:ascii="Trebuchet MS"/>
              </w:rPr>
              <w:t>2015</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523A7C0" w14:textId="77777777" w:rsidR="00E9003B" w:rsidRDefault="00C816EE">
            <w:pPr>
              <w:keepNext/>
              <w:keepLines/>
              <w:spacing w:line="276" w:lineRule="auto"/>
            </w:pPr>
            <w:r>
              <w:rPr>
                <w:rFonts w:ascii="Trebuchet MS"/>
              </w:rPr>
              <w:t>5.43</w:t>
            </w:r>
          </w:p>
        </w:tc>
        <w:tc>
          <w:tcPr>
            <w:tcW w:w="1869"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E73768" w14:textId="77777777" w:rsidR="00E9003B" w:rsidRDefault="00C816EE">
            <w:pPr>
              <w:keepNext/>
              <w:keepLines/>
              <w:spacing w:line="276" w:lineRule="auto"/>
              <w:rPr>
                <w:rFonts w:ascii="Trebuchet MS" w:eastAsia="Trebuchet MS" w:hAnsi="Trebuchet MS" w:cs="Trebuchet MS"/>
              </w:rPr>
            </w:pPr>
            <w:r>
              <w:rPr>
                <w:rFonts w:ascii="Trebuchet MS"/>
              </w:rPr>
              <w:t>Survey among stakeholders.</w:t>
            </w:r>
          </w:p>
          <w:p w14:paraId="384575A3" w14:textId="77777777" w:rsidR="00E9003B" w:rsidRDefault="00C816EE">
            <w:pPr>
              <w:keepNext/>
              <w:keepLines/>
              <w:spacing w:line="276" w:lineRule="auto"/>
            </w:pPr>
            <w:r>
              <w:rPr>
                <w:rFonts w:ascii="Trebuchet MS"/>
              </w:rPr>
              <w:t>Institutions for environmental protections, NGOs, local administrations, educational institutions.</w:t>
            </w:r>
          </w:p>
        </w:tc>
        <w:tc>
          <w:tcPr>
            <w:tcW w:w="16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BBEB46C" w14:textId="77777777" w:rsidR="00E9003B" w:rsidRDefault="00C816EE">
            <w:pPr>
              <w:spacing w:line="276" w:lineRule="auto"/>
              <w:rPr>
                <w:rFonts w:ascii="Trebuchet MS" w:eastAsia="Trebuchet MS" w:hAnsi="Trebuchet MS" w:cs="Trebuchet MS"/>
              </w:rPr>
            </w:pPr>
            <w:r>
              <w:rPr>
                <w:rFonts w:ascii="Trebuchet MS"/>
              </w:rPr>
              <w:t>2017/2018 2020/2021</w:t>
            </w:r>
          </w:p>
          <w:p w14:paraId="3E1C74A4" w14:textId="77777777" w:rsidR="00E9003B" w:rsidRDefault="00C816EE">
            <w:pPr>
              <w:keepNext/>
              <w:keepLines/>
              <w:spacing w:line="276" w:lineRule="auto"/>
            </w:pPr>
            <w:r>
              <w:rPr>
                <w:rFonts w:ascii="Trebuchet MS"/>
              </w:rPr>
              <w:t>2023</w:t>
            </w:r>
          </w:p>
        </w:tc>
      </w:tr>
      <w:tr w:rsidR="00743F76" w14:paraId="100EF034" w14:textId="77777777" w:rsidTr="00743F76">
        <w:trPr>
          <w:trHeight w:val="308"/>
        </w:trPr>
        <w:tc>
          <w:tcPr>
            <w:tcW w:w="14709" w:type="dxa"/>
            <w:gridSpan w:val="14"/>
            <w:tcBorders>
              <w:top w:val="single" w:sz="4" w:space="0" w:color="000000"/>
              <w:left w:val="single" w:sz="4" w:space="0" w:color="000000"/>
              <w:bottom w:val="single" w:sz="4" w:space="0" w:color="000000"/>
              <w:right w:val="single" w:sz="4" w:space="0" w:color="000000"/>
            </w:tcBorders>
            <w:shd w:val="clear" w:color="auto" w:fill="auto"/>
            <w:tcMar>
              <w:top w:w="80" w:type="dxa"/>
              <w:left w:w="363" w:type="dxa"/>
              <w:bottom w:w="80" w:type="dxa"/>
              <w:right w:w="80" w:type="dxa"/>
            </w:tcMar>
          </w:tcPr>
          <w:p w14:paraId="69201D3F" w14:textId="50C2A071" w:rsidR="00743F76" w:rsidRDefault="00743F76" w:rsidP="000456E1">
            <w:pPr>
              <w:keepNext/>
              <w:spacing w:after="240" w:line="276" w:lineRule="auto"/>
              <w:jc w:val="center"/>
              <w:rPr>
                <w:rFonts w:ascii="Trebuchet MS"/>
                <w:b/>
                <w:bCs/>
              </w:rPr>
            </w:pPr>
            <w:r>
              <w:rPr>
                <w:rFonts w:ascii="Trebuchet MS"/>
                <w:b/>
                <w:bCs/>
              </w:rPr>
              <w:lastRenderedPageBreak/>
              <w:t xml:space="preserve">Priority axis 2 - </w:t>
            </w:r>
            <w:r>
              <w:rPr>
                <w:rFonts w:ascii="Trebuchet MS"/>
              </w:rPr>
              <w:t>Programme specific output indicators</w:t>
            </w:r>
          </w:p>
        </w:tc>
      </w:tr>
      <w:tr w:rsidR="00E9003B" w14:paraId="1163B265" w14:textId="77777777" w:rsidTr="00743F76">
        <w:trPr>
          <w:trHeight w:val="308"/>
        </w:trPr>
        <w:tc>
          <w:tcPr>
            <w:tcW w:w="1678"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363" w:type="dxa"/>
              <w:bottom w:w="80" w:type="dxa"/>
              <w:right w:w="80" w:type="dxa"/>
            </w:tcMar>
          </w:tcPr>
          <w:p w14:paraId="3347EEB4" w14:textId="77777777" w:rsidR="00E9003B" w:rsidRDefault="00C816EE" w:rsidP="000456E1">
            <w:pPr>
              <w:keepNext/>
              <w:spacing w:after="240" w:line="276" w:lineRule="auto"/>
              <w:ind w:left="283" w:hanging="283"/>
              <w:jc w:val="center"/>
            </w:pPr>
            <w:r>
              <w:rPr>
                <w:rFonts w:ascii="Trebuchet MS"/>
                <w:b/>
                <w:bCs/>
              </w:rPr>
              <w:t>ID</w:t>
            </w:r>
          </w:p>
        </w:tc>
        <w:tc>
          <w:tcPr>
            <w:tcW w:w="3739"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363" w:type="dxa"/>
              <w:bottom w:w="80" w:type="dxa"/>
              <w:right w:w="80" w:type="dxa"/>
            </w:tcMar>
          </w:tcPr>
          <w:p w14:paraId="699D3632" w14:textId="77777777" w:rsidR="00E9003B" w:rsidRDefault="00C816EE" w:rsidP="000456E1">
            <w:pPr>
              <w:keepNext/>
              <w:spacing w:after="240" w:line="276" w:lineRule="auto"/>
              <w:ind w:left="283" w:hanging="283"/>
              <w:jc w:val="center"/>
            </w:pPr>
            <w:r>
              <w:rPr>
                <w:rFonts w:ascii="Trebuchet MS"/>
                <w:b/>
                <w:bCs/>
              </w:rPr>
              <w:t xml:space="preserve">Indicator </w:t>
            </w:r>
            <w:r>
              <w:rPr>
                <w:rFonts w:ascii="Trebuchet MS"/>
                <w:b/>
                <w:bCs/>
                <w:i/>
                <w:iCs/>
              </w:rPr>
              <w:t>(name of indicator)</w:t>
            </w:r>
          </w:p>
        </w:tc>
        <w:tc>
          <w:tcPr>
            <w:tcW w:w="1728"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F350EF4" w14:textId="77777777" w:rsidR="00E9003B" w:rsidRDefault="00C816EE" w:rsidP="000456E1">
            <w:pPr>
              <w:keepNext/>
              <w:spacing w:after="240" w:line="276" w:lineRule="auto"/>
              <w:jc w:val="center"/>
            </w:pPr>
            <w:r>
              <w:rPr>
                <w:rFonts w:ascii="Trebuchet MS"/>
                <w:b/>
                <w:bCs/>
              </w:rPr>
              <w:t>Measurement unit</w:t>
            </w:r>
          </w:p>
        </w:tc>
        <w:tc>
          <w:tcPr>
            <w:tcW w:w="2233"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18B8AF8" w14:textId="77777777" w:rsidR="00E9003B" w:rsidRDefault="00C816EE" w:rsidP="000456E1">
            <w:pPr>
              <w:keepNext/>
              <w:spacing w:after="240" w:line="276" w:lineRule="auto"/>
              <w:jc w:val="center"/>
            </w:pPr>
            <w:r>
              <w:rPr>
                <w:rFonts w:ascii="Trebuchet MS"/>
                <w:b/>
                <w:bCs/>
              </w:rPr>
              <w:t>Target value (2023)</w:t>
            </w:r>
          </w:p>
        </w:tc>
        <w:tc>
          <w:tcPr>
            <w:tcW w:w="2886"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15F2E41" w14:textId="77777777" w:rsidR="00E9003B" w:rsidRDefault="00C816EE" w:rsidP="000456E1">
            <w:pPr>
              <w:keepNext/>
              <w:spacing w:after="240" w:line="276" w:lineRule="auto"/>
              <w:jc w:val="center"/>
            </w:pPr>
            <w:r>
              <w:rPr>
                <w:rFonts w:ascii="Trebuchet MS"/>
                <w:b/>
                <w:bCs/>
              </w:rPr>
              <w:t>Source of data</w:t>
            </w:r>
          </w:p>
        </w:tc>
        <w:tc>
          <w:tcPr>
            <w:tcW w:w="2445"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B7E2524" w14:textId="77777777" w:rsidR="00E9003B" w:rsidRDefault="00C816EE" w:rsidP="000456E1">
            <w:pPr>
              <w:keepNext/>
              <w:spacing w:after="240" w:line="276" w:lineRule="auto"/>
              <w:jc w:val="center"/>
            </w:pPr>
            <w:r>
              <w:rPr>
                <w:rFonts w:ascii="Trebuchet MS"/>
                <w:b/>
                <w:bCs/>
              </w:rPr>
              <w:t>Frequency of reporting</w:t>
            </w:r>
          </w:p>
        </w:tc>
      </w:tr>
      <w:tr w:rsidR="00E9003B" w14:paraId="4FEC6B25" w14:textId="77777777" w:rsidTr="00743F76">
        <w:trPr>
          <w:trHeight w:val="1002"/>
        </w:trPr>
        <w:tc>
          <w:tcPr>
            <w:tcW w:w="1678"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8BF77C7" w14:textId="77777777" w:rsidR="00E9003B" w:rsidRDefault="00C816EE" w:rsidP="000456E1">
            <w:pPr>
              <w:keepNext/>
              <w:spacing w:line="276" w:lineRule="auto"/>
            </w:pPr>
            <w:r>
              <w:rPr>
                <w:rFonts w:ascii="Trebuchet MS"/>
                <w:b/>
                <w:bCs/>
              </w:rPr>
              <w:t>PA2.OI1</w:t>
            </w:r>
          </w:p>
        </w:tc>
        <w:tc>
          <w:tcPr>
            <w:tcW w:w="3739"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462D1C8" w14:textId="77777777" w:rsidR="00E9003B" w:rsidRDefault="00C816EE" w:rsidP="000456E1">
            <w:pPr>
              <w:keepNext/>
              <w:spacing w:line="276" w:lineRule="auto"/>
            </w:pPr>
            <w:r>
              <w:rPr>
                <w:rFonts w:ascii="Trebuchet MS"/>
              </w:rPr>
              <w:t xml:space="preserve">Infrastructure, equipment built/ installed/ modernized  in the field of cross border services for  environmental protection </w:t>
            </w:r>
          </w:p>
        </w:tc>
        <w:tc>
          <w:tcPr>
            <w:tcW w:w="1728"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E1699E1" w14:textId="77777777" w:rsidR="00E9003B" w:rsidRDefault="00C816EE" w:rsidP="000456E1">
            <w:pPr>
              <w:keepNext/>
              <w:spacing w:line="276" w:lineRule="auto"/>
            </w:pPr>
            <w:r>
              <w:rPr>
                <w:rFonts w:ascii="Trebuchet MS"/>
              </w:rPr>
              <w:t>Units (No)</w:t>
            </w:r>
          </w:p>
        </w:tc>
        <w:tc>
          <w:tcPr>
            <w:tcW w:w="2233"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1A3DBB" w14:textId="77777777" w:rsidR="00E9003B" w:rsidRDefault="00C816EE" w:rsidP="000456E1">
            <w:pPr>
              <w:keepNext/>
              <w:spacing w:line="276" w:lineRule="auto"/>
            </w:pPr>
            <w:r>
              <w:rPr>
                <w:rFonts w:ascii="Trebuchet MS"/>
              </w:rPr>
              <w:t>at least 10</w:t>
            </w:r>
          </w:p>
        </w:tc>
        <w:tc>
          <w:tcPr>
            <w:tcW w:w="2886"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DBF057A" w14:textId="77777777" w:rsidR="00E9003B" w:rsidRDefault="00C816EE" w:rsidP="000456E1">
            <w:pPr>
              <w:keepNext/>
              <w:spacing w:line="276" w:lineRule="auto"/>
            </w:pPr>
            <w:r>
              <w:rPr>
                <w:rFonts w:ascii="Trebuchet MS"/>
              </w:rPr>
              <w:t>Monitoring system and projects reports</w:t>
            </w:r>
          </w:p>
        </w:tc>
        <w:tc>
          <w:tcPr>
            <w:tcW w:w="2445"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441EB4A" w14:textId="77777777" w:rsidR="00E9003B" w:rsidRDefault="00C816EE" w:rsidP="000456E1">
            <w:pPr>
              <w:keepNext/>
              <w:spacing w:after="240" w:line="276" w:lineRule="auto"/>
            </w:pPr>
            <w:r>
              <w:rPr>
                <w:rFonts w:ascii="Trebuchet MS"/>
              </w:rPr>
              <w:t>Annual</w:t>
            </w:r>
          </w:p>
        </w:tc>
      </w:tr>
      <w:tr w:rsidR="00E9003B" w14:paraId="22D60871" w14:textId="77777777" w:rsidTr="00743F76">
        <w:trPr>
          <w:trHeight w:val="626"/>
        </w:trPr>
        <w:tc>
          <w:tcPr>
            <w:tcW w:w="1678"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BD74E8C" w14:textId="77777777" w:rsidR="00E9003B" w:rsidRDefault="00C816EE" w:rsidP="000456E1">
            <w:pPr>
              <w:keepNext/>
              <w:spacing w:line="276" w:lineRule="auto"/>
            </w:pPr>
            <w:r>
              <w:rPr>
                <w:rFonts w:ascii="Trebuchet MS"/>
                <w:b/>
                <w:bCs/>
              </w:rPr>
              <w:t>PA2.OI2</w:t>
            </w:r>
          </w:p>
        </w:tc>
        <w:tc>
          <w:tcPr>
            <w:tcW w:w="3739"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DED1E1C" w14:textId="77777777" w:rsidR="00E9003B" w:rsidRDefault="00C816EE" w:rsidP="000456E1">
            <w:pPr>
              <w:keepNext/>
              <w:spacing w:line="276" w:lineRule="auto"/>
            </w:pPr>
            <w:r>
              <w:rPr>
                <w:rFonts w:ascii="Trebuchet MS"/>
              </w:rPr>
              <w:t xml:space="preserve">Participants to project initiatives and events for information and awareness rising </w:t>
            </w:r>
          </w:p>
        </w:tc>
        <w:tc>
          <w:tcPr>
            <w:tcW w:w="1728"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CA8FC6E" w14:textId="77777777" w:rsidR="00E9003B" w:rsidRDefault="00C816EE" w:rsidP="000456E1">
            <w:pPr>
              <w:keepNext/>
              <w:spacing w:line="276" w:lineRule="auto"/>
            </w:pPr>
            <w:r>
              <w:rPr>
                <w:rFonts w:ascii="Trebuchet MS"/>
              </w:rPr>
              <w:t>Units (No</w:t>
            </w:r>
          </w:p>
        </w:tc>
        <w:tc>
          <w:tcPr>
            <w:tcW w:w="2233"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9E8BCCA" w14:textId="77777777" w:rsidR="00E9003B" w:rsidRDefault="00C816EE" w:rsidP="000456E1">
            <w:pPr>
              <w:keepNext/>
              <w:spacing w:line="276" w:lineRule="auto"/>
            </w:pPr>
            <w:r>
              <w:rPr>
                <w:rFonts w:ascii="Trebuchet MS"/>
              </w:rPr>
              <w:t>at least 5.000</w:t>
            </w:r>
          </w:p>
        </w:tc>
        <w:tc>
          <w:tcPr>
            <w:tcW w:w="2886"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09F4709" w14:textId="77777777" w:rsidR="00E9003B" w:rsidRDefault="00C816EE" w:rsidP="000456E1">
            <w:pPr>
              <w:keepNext/>
              <w:spacing w:line="276" w:lineRule="auto"/>
            </w:pPr>
            <w:r>
              <w:rPr>
                <w:rFonts w:ascii="Trebuchet MS"/>
              </w:rPr>
              <w:t>Monitoring system and projects reports</w:t>
            </w:r>
          </w:p>
        </w:tc>
        <w:tc>
          <w:tcPr>
            <w:tcW w:w="2445"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974D9D8" w14:textId="77777777" w:rsidR="00E9003B" w:rsidRDefault="00C816EE" w:rsidP="000456E1">
            <w:pPr>
              <w:keepNext/>
              <w:spacing w:line="276" w:lineRule="auto"/>
            </w:pPr>
            <w:r>
              <w:rPr>
                <w:rFonts w:ascii="Trebuchet MS"/>
              </w:rPr>
              <w:t>Annual</w:t>
            </w:r>
          </w:p>
        </w:tc>
      </w:tr>
      <w:tr w:rsidR="00E9003B" w14:paraId="031FBDE3" w14:textId="77777777" w:rsidTr="00743F76">
        <w:trPr>
          <w:trHeight w:val="1267"/>
        </w:trPr>
        <w:tc>
          <w:tcPr>
            <w:tcW w:w="1678"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80E89C8" w14:textId="77777777" w:rsidR="00E9003B" w:rsidRDefault="00C816EE" w:rsidP="000456E1">
            <w:pPr>
              <w:keepNext/>
              <w:spacing w:line="276" w:lineRule="auto"/>
            </w:pPr>
            <w:r>
              <w:rPr>
                <w:rFonts w:ascii="Trebuchet MS"/>
                <w:b/>
                <w:bCs/>
              </w:rPr>
              <w:t>PA2OI3</w:t>
            </w:r>
          </w:p>
        </w:tc>
        <w:tc>
          <w:tcPr>
            <w:tcW w:w="3739"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0C87002" w14:textId="77777777" w:rsidR="00E9003B" w:rsidRDefault="00C816EE" w:rsidP="000456E1">
            <w:pPr>
              <w:keepNext/>
              <w:spacing w:line="276" w:lineRule="auto"/>
            </w:pPr>
            <w:r>
              <w:rPr>
                <w:rFonts w:ascii="Trebuchet MS"/>
              </w:rPr>
              <w:t>Studies in the field of environmental protection and emergency management. (technical and scientific studies, researches in the relevant fields)</w:t>
            </w:r>
          </w:p>
        </w:tc>
        <w:tc>
          <w:tcPr>
            <w:tcW w:w="1728"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7DD8F7" w14:textId="77777777" w:rsidR="00E9003B" w:rsidRDefault="00C816EE" w:rsidP="000456E1">
            <w:pPr>
              <w:keepNext/>
              <w:spacing w:line="276" w:lineRule="auto"/>
            </w:pPr>
            <w:r>
              <w:rPr>
                <w:rFonts w:ascii="Trebuchet MS"/>
              </w:rPr>
              <w:t>Units</w:t>
            </w:r>
          </w:p>
        </w:tc>
        <w:tc>
          <w:tcPr>
            <w:tcW w:w="2233"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AF94636" w14:textId="77777777" w:rsidR="00E9003B" w:rsidRDefault="00C816EE" w:rsidP="000456E1">
            <w:pPr>
              <w:keepNext/>
              <w:spacing w:line="276" w:lineRule="auto"/>
            </w:pPr>
            <w:r>
              <w:rPr>
                <w:rFonts w:ascii="Trebuchet MS"/>
              </w:rPr>
              <w:t>at least 5</w:t>
            </w:r>
          </w:p>
        </w:tc>
        <w:tc>
          <w:tcPr>
            <w:tcW w:w="2886"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8074E3A" w14:textId="77777777" w:rsidR="00E9003B" w:rsidRDefault="00C816EE" w:rsidP="000456E1">
            <w:pPr>
              <w:keepNext/>
              <w:spacing w:line="276" w:lineRule="auto"/>
            </w:pPr>
            <w:r>
              <w:rPr>
                <w:rFonts w:ascii="Trebuchet MS"/>
              </w:rPr>
              <w:t>Monitoring system and projects reports</w:t>
            </w:r>
          </w:p>
        </w:tc>
        <w:tc>
          <w:tcPr>
            <w:tcW w:w="2445"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B50BAEC" w14:textId="77777777" w:rsidR="00E9003B" w:rsidRDefault="00C816EE" w:rsidP="000456E1">
            <w:pPr>
              <w:keepNext/>
              <w:spacing w:line="276" w:lineRule="auto"/>
            </w:pPr>
            <w:r>
              <w:rPr>
                <w:rFonts w:ascii="Trebuchet MS"/>
              </w:rPr>
              <w:t>Annual</w:t>
            </w:r>
          </w:p>
        </w:tc>
      </w:tr>
      <w:tr w:rsidR="00E9003B" w14:paraId="7494F9BD" w14:textId="77777777" w:rsidTr="00743F76">
        <w:trPr>
          <w:trHeight w:val="934"/>
        </w:trPr>
        <w:tc>
          <w:tcPr>
            <w:tcW w:w="1678"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3C4723F" w14:textId="77777777" w:rsidR="00E9003B" w:rsidRDefault="00C816EE" w:rsidP="000456E1">
            <w:pPr>
              <w:keepNext/>
              <w:spacing w:line="276" w:lineRule="auto"/>
            </w:pPr>
            <w:r>
              <w:rPr>
                <w:rFonts w:ascii="Trebuchet MS"/>
                <w:b/>
                <w:bCs/>
              </w:rPr>
              <w:t>PA2.OI4</w:t>
            </w:r>
          </w:p>
        </w:tc>
        <w:tc>
          <w:tcPr>
            <w:tcW w:w="3739"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25FD15A" w14:textId="77777777" w:rsidR="00E9003B" w:rsidRDefault="00C816EE" w:rsidP="000456E1">
            <w:pPr>
              <w:keepNext/>
              <w:spacing w:line="276" w:lineRule="auto"/>
            </w:pPr>
            <w:r>
              <w:rPr>
                <w:rFonts w:ascii="Trebuchet MS"/>
              </w:rPr>
              <w:t>Participants to capacity building initiatives</w:t>
            </w:r>
          </w:p>
        </w:tc>
        <w:tc>
          <w:tcPr>
            <w:tcW w:w="1728"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0EF3AD8" w14:textId="77777777" w:rsidR="00E9003B" w:rsidRDefault="00C816EE" w:rsidP="000456E1">
            <w:pPr>
              <w:keepNext/>
              <w:spacing w:line="276" w:lineRule="auto"/>
            </w:pPr>
            <w:r>
              <w:rPr>
                <w:rFonts w:ascii="Trebuchet MS"/>
              </w:rPr>
              <w:t>units (No)</w:t>
            </w:r>
          </w:p>
        </w:tc>
        <w:tc>
          <w:tcPr>
            <w:tcW w:w="2233"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4B13F72" w14:textId="77777777" w:rsidR="00E9003B" w:rsidRDefault="00C816EE" w:rsidP="000456E1">
            <w:pPr>
              <w:keepNext/>
              <w:spacing w:line="276" w:lineRule="auto"/>
            </w:pPr>
            <w:r>
              <w:rPr>
                <w:rFonts w:ascii="Trebuchet MS"/>
              </w:rPr>
              <w:t>at least 200</w:t>
            </w:r>
          </w:p>
        </w:tc>
        <w:tc>
          <w:tcPr>
            <w:tcW w:w="2886"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DBBD20" w14:textId="77777777" w:rsidR="00E9003B" w:rsidRDefault="00C816EE" w:rsidP="000456E1">
            <w:pPr>
              <w:keepNext/>
              <w:spacing w:line="276" w:lineRule="auto"/>
            </w:pPr>
            <w:r>
              <w:rPr>
                <w:rFonts w:ascii="Trebuchet MS"/>
              </w:rPr>
              <w:t>Monitoring system and projects reports</w:t>
            </w:r>
          </w:p>
        </w:tc>
        <w:tc>
          <w:tcPr>
            <w:tcW w:w="2445"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EF33DC2" w14:textId="77777777" w:rsidR="00E9003B" w:rsidRDefault="00C816EE" w:rsidP="000456E1">
            <w:pPr>
              <w:keepNext/>
              <w:spacing w:line="276" w:lineRule="auto"/>
            </w:pPr>
            <w:r>
              <w:rPr>
                <w:rFonts w:ascii="Trebuchet MS"/>
              </w:rPr>
              <w:t>Annual</w:t>
            </w:r>
          </w:p>
        </w:tc>
      </w:tr>
      <w:tr w:rsidR="00E9003B" w14:paraId="3782DE29" w14:textId="77777777" w:rsidTr="00743F76">
        <w:trPr>
          <w:trHeight w:val="3188"/>
        </w:trPr>
        <w:tc>
          <w:tcPr>
            <w:tcW w:w="1678"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23DC5B1" w14:textId="77777777" w:rsidR="00E9003B" w:rsidRDefault="00C816EE" w:rsidP="000456E1">
            <w:pPr>
              <w:keepNext/>
              <w:spacing w:line="276" w:lineRule="auto"/>
            </w:pPr>
            <w:r>
              <w:rPr>
                <w:rFonts w:ascii="Trebuchet MS"/>
                <w:b/>
                <w:bCs/>
              </w:rPr>
              <w:lastRenderedPageBreak/>
              <w:t>PA2.OI5</w:t>
            </w:r>
          </w:p>
        </w:tc>
        <w:tc>
          <w:tcPr>
            <w:tcW w:w="3739"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6D5DEDB" w14:textId="77777777" w:rsidR="00E9003B" w:rsidRDefault="00C816EE" w:rsidP="000456E1">
            <w:pPr>
              <w:keepNext/>
              <w:spacing w:line="276" w:lineRule="auto"/>
            </w:pPr>
            <w:r>
              <w:rPr>
                <w:rFonts w:ascii="Trebuchet MS"/>
              </w:rPr>
              <w:t>Monitoring systems established/ extended/ modernized in the eligible area in the field of environmental protection and emergency management.</w:t>
            </w:r>
          </w:p>
        </w:tc>
        <w:tc>
          <w:tcPr>
            <w:tcW w:w="1728"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5D3634E" w14:textId="77777777" w:rsidR="00E9003B" w:rsidRDefault="00C816EE" w:rsidP="000456E1">
            <w:pPr>
              <w:keepNext/>
              <w:spacing w:line="276" w:lineRule="auto"/>
            </w:pPr>
            <w:r>
              <w:rPr>
                <w:rFonts w:ascii="Trebuchet MS"/>
              </w:rPr>
              <w:t xml:space="preserve">Units </w:t>
            </w:r>
          </w:p>
        </w:tc>
        <w:tc>
          <w:tcPr>
            <w:tcW w:w="2233"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99588D2" w14:textId="77777777" w:rsidR="00E9003B" w:rsidRDefault="00C816EE" w:rsidP="000456E1">
            <w:pPr>
              <w:keepNext/>
              <w:spacing w:line="276" w:lineRule="auto"/>
            </w:pPr>
            <w:r>
              <w:rPr>
                <w:rFonts w:ascii="Trebuchet MS"/>
              </w:rPr>
              <w:t>at least 3</w:t>
            </w:r>
          </w:p>
        </w:tc>
        <w:tc>
          <w:tcPr>
            <w:tcW w:w="2886"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8AE9FD4" w14:textId="77777777" w:rsidR="00E9003B" w:rsidRDefault="00C816EE" w:rsidP="000456E1">
            <w:pPr>
              <w:keepNext/>
              <w:spacing w:line="276" w:lineRule="auto"/>
            </w:pPr>
            <w:r>
              <w:rPr>
                <w:rFonts w:ascii="Trebuchet MS"/>
              </w:rPr>
              <w:t>Monitoring system and projects reports</w:t>
            </w:r>
          </w:p>
        </w:tc>
        <w:tc>
          <w:tcPr>
            <w:tcW w:w="2445"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E36630D" w14:textId="77777777" w:rsidR="00E9003B" w:rsidRDefault="00C816EE" w:rsidP="000456E1">
            <w:pPr>
              <w:keepNext/>
              <w:spacing w:line="276" w:lineRule="auto"/>
            </w:pPr>
            <w:r>
              <w:rPr>
                <w:rFonts w:ascii="Trebuchet MS"/>
              </w:rPr>
              <w:t>Annual</w:t>
            </w:r>
          </w:p>
        </w:tc>
      </w:tr>
      <w:tr w:rsidR="00E9003B" w14:paraId="26EA029E" w14:textId="77777777" w:rsidTr="00743F76">
        <w:trPr>
          <w:trHeight w:val="934"/>
        </w:trPr>
        <w:tc>
          <w:tcPr>
            <w:tcW w:w="1678"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291AF3A" w14:textId="77777777" w:rsidR="00E9003B" w:rsidRDefault="00C816EE" w:rsidP="000456E1">
            <w:pPr>
              <w:keepNext/>
              <w:spacing w:line="276" w:lineRule="auto"/>
            </w:pPr>
            <w:r>
              <w:rPr>
                <w:rFonts w:ascii="Trebuchet MS"/>
                <w:b/>
                <w:bCs/>
              </w:rPr>
              <w:t>COI_3</w:t>
            </w:r>
          </w:p>
        </w:tc>
        <w:tc>
          <w:tcPr>
            <w:tcW w:w="3739"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9FBFFDE" w14:textId="77777777" w:rsidR="00E9003B" w:rsidRDefault="00C816EE" w:rsidP="000456E1">
            <w:pPr>
              <w:keepNext/>
              <w:spacing w:line="276" w:lineRule="auto"/>
            </w:pPr>
            <w:r>
              <w:rPr>
                <w:rFonts w:ascii="Trebuchet MS"/>
              </w:rPr>
              <w:t>Population benefiting from flood protection measures</w:t>
            </w:r>
          </w:p>
        </w:tc>
        <w:tc>
          <w:tcPr>
            <w:tcW w:w="1728"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393992C" w14:textId="77777777" w:rsidR="00E9003B" w:rsidRDefault="00C816EE" w:rsidP="000456E1">
            <w:pPr>
              <w:keepNext/>
              <w:spacing w:line="276" w:lineRule="auto"/>
            </w:pPr>
            <w:r>
              <w:rPr>
                <w:rFonts w:ascii="Trebuchet MS"/>
              </w:rPr>
              <w:t>Persons</w:t>
            </w:r>
          </w:p>
        </w:tc>
        <w:tc>
          <w:tcPr>
            <w:tcW w:w="2233"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682FAA" w14:textId="77777777" w:rsidR="00E9003B" w:rsidRDefault="00C816EE" w:rsidP="000456E1">
            <w:pPr>
              <w:keepNext/>
              <w:spacing w:line="276" w:lineRule="auto"/>
            </w:pPr>
            <w:r>
              <w:rPr>
                <w:rFonts w:ascii="Trebuchet MS"/>
              </w:rPr>
              <w:t>50.000</w:t>
            </w:r>
          </w:p>
        </w:tc>
        <w:tc>
          <w:tcPr>
            <w:tcW w:w="2886"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7F937D8" w14:textId="77777777" w:rsidR="00E9003B" w:rsidRDefault="00C816EE" w:rsidP="000456E1">
            <w:pPr>
              <w:keepNext/>
              <w:spacing w:line="276" w:lineRule="auto"/>
            </w:pPr>
            <w:r>
              <w:rPr>
                <w:rFonts w:ascii="Trebuchet MS"/>
              </w:rPr>
              <w:t>Monitoring system and projects reports</w:t>
            </w:r>
          </w:p>
        </w:tc>
        <w:tc>
          <w:tcPr>
            <w:tcW w:w="2445"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EE01DF4" w14:textId="77777777" w:rsidR="00E9003B" w:rsidRDefault="00C816EE" w:rsidP="000456E1">
            <w:pPr>
              <w:keepNext/>
              <w:spacing w:line="276" w:lineRule="auto"/>
            </w:pPr>
            <w:r>
              <w:rPr>
                <w:rFonts w:ascii="Trebuchet MS"/>
              </w:rPr>
              <w:t>Annual</w:t>
            </w:r>
          </w:p>
        </w:tc>
      </w:tr>
    </w:tbl>
    <w:p w14:paraId="7A732D4E" w14:textId="77777777" w:rsidR="00E9003B" w:rsidRDefault="00E9003B" w:rsidP="000456E1">
      <w:pPr>
        <w:keepNext/>
        <w:spacing w:after="240"/>
        <w:rPr>
          <w:rFonts w:ascii="Trebuchet MS" w:eastAsia="Trebuchet MS" w:hAnsi="Trebuchet MS" w:cs="Trebuchet MS"/>
        </w:rPr>
      </w:pPr>
    </w:p>
    <w:p w14:paraId="59D5C7DA" w14:textId="0A432A0B" w:rsidR="00E9003B" w:rsidRDefault="00E9003B" w:rsidP="000456E1">
      <w:pPr>
        <w:keepNext/>
        <w:tabs>
          <w:tab w:val="left" w:pos="720"/>
        </w:tabs>
        <w:spacing w:line="276" w:lineRule="auto"/>
        <w:rPr>
          <w:rFonts w:ascii="Trebuchet MS" w:eastAsia="Trebuchet MS" w:hAnsi="Trebuchet MS" w:cs="Trebuchet MS"/>
        </w:rPr>
      </w:pPr>
    </w:p>
    <w:tbl>
      <w:tblPr>
        <w:tblW w:w="14177"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BDC0BF"/>
        <w:tblLayout w:type="fixed"/>
        <w:tblLook w:val="04A0" w:firstRow="1" w:lastRow="0" w:firstColumn="1" w:lastColumn="0" w:noHBand="0" w:noVBand="1"/>
      </w:tblPr>
      <w:tblGrid>
        <w:gridCol w:w="851"/>
        <w:gridCol w:w="3632"/>
        <w:gridCol w:w="2192"/>
        <w:gridCol w:w="1548"/>
        <w:gridCol w:w="1276"/>
        <w:gridCol w:w="1276"/>
        <w:gridCol w:w="1840"/>
        <w:gridCol w:w="1562"/>
      </w:tblGrid>
      <w:tr w:rsidR="00743F76" w:rsidRPr="00743F76" w14:paraId="2BD11FD9" w14:textId="77777777" w:rsidTr="00743F76">
        <w:trPr>
          <w:trHeight w:val="336"/>
          <w:tblHeader/>
        </w:trPr>
        <w:tc>
          <w:tcPr>
            <w:tcW w:w="14177" w:type="dxa"/>
            <w:gridSpan w:val="8"/>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F758DE4" w14:textId="4DB0916E" w:rsidR="00743F76" w:rsidRPr="00743F76" w:rsidRDefault="00743F76" w:rsidP="00743F76">
            <w:pPr>
              <w:keepNext/>
              <w:tabs>
                <w:tab w:val="left" w:pos="720"/>
              </w:tabs>
              <w:spacing w:line="276" w:lineRule="auto"/>
              <w:jc w:val="center"/>
              <w:rPr>
                <w:rFonts w:ascii="Trebuchet MS"/>
                <w:b/>
                <w:bCs/>
              </w:rPr>
            </w:pPr>
            <w:r>
              <w:rPr>
                <w:rFonts w:ascii="Trebuchet MS"/>
                <w:b/>
                <w:bCs/>
              </w:rPr>
              <w:lastRenderedPageBreak/>
              <w:t xml:space="preserve">Priority axis 3 - </w:t>
            </w:r>
            <w:r>
              <w:rPr>
                <w:rFonts w:ascii="Trebuchet MS"/>
              </w:rPr>
              <w:t>Programme specific result indicators</w:t>
            </w:r>
          </w:p>
        </w:tc>
      </w:tr>
      <w:tr w:rsidR="00E9003B" w:rsidRPr="00743F76" w14:paraId="332F99E0" w14:textId="77777777">
        <w:trPr>
          <w:trHeight w:val="1256"/>
          <w:tblHeader/>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960D3DA" w14:textId="77777777" w:rsidR="00E9003B" w:rsidRPr="00743F76" w:rsidRDefault="00C816EE" w:rsidP="000456E1">
            <w:pPr>
              <w:keepNext/>
              <w:tabs>
                <w:tab w:val="left" w:pos="720"/>
              </w:tabs>
              <w:spacing w:line="276" w:lineRule="auto"/>
            </w:pPr>
            <w:r w:rsidRPr="00743F76">
              <w:rPr>
                <w:rFonts w:ascii="Trebuchet MS"/>
                <w:b/>
                <w:bCs/>
              </w:rPr>
              <w:t>ID</w:t>
            </w:r>
          </w:p>
        </w:tc>
        <w:tc>
          <w:tcPr>
            <w:tcW w:w="36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2AC5459" w14:textId="77777777" w:rsidR="00E9003B" w:rsidRPr="00743F76" w:rsidRDefault="00C816EE" w:rsidP="000456E1">
            <w:pPr>
              <w:keepNext/>
              <w:tabs>
                <w:tab w:val="left" w:pos="720"/>
              </w:tabs>
              <w:spacing w:line="276" w:lineRule="auto"/>
            </w:pPr>
            <w:r w:rsidRPr="00743F76">
              <w:rPr>
                <w:rFonts w:ascii="Trebuchet MS"/>
                <w:b/>
                <w:bCs/>
              </w:rPr>
              <w:t xml:space="preserve">Indicator </w:t>
            </w:r>
          </w:p>
        </w:tc>
        <w:tc>
          <w:tcPr>
            <w:tcW w:w="21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82CA170" w14:textId="77777777" w:rsidR="00E9003B" w:rsidRPr="00743F76" w:rsidRDefault="00C816EE" w:rsidP="000456E1">
            <w:pPr>
              <w:keepNext/>
              <w:spacing w:line="276" w:lineRule="auto"/>
            </w:pPr>
            <w:r w:rsidRPr="00743F76">
              <w:rPr>
                <w:rFonts w:ascii="Trebuchet MS"/>
                <w:b/>
                <w:bCs/>
              </w:rPr>
              <w:t>Measurement unit</w:t>
            </w:r>
          </w:p>
        </w:tc>
        <w:tc>
          <w:tcPr>
            <w:tcW w:w="15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3A2DFC" w14:textId="77777777" w:rsidR="00E9003B" w:rsidRPr="00743F76" w:rsidRDefault="00C816EE" w:rsidP="000456E1">
            <w:pPr>
              <w:keepNext/>
              <w:tabs>
                <w:tab w:val="left" w:pos="720"/>
              </w:tabs>
              <w:spacing w:line="276" w:lineRule="auto"/>
            </w:pPr>
            <w:r w:rsidRPr="00743F76">
              <w:rPr>
                <w:rFonts w:ascii="Trebuchet MS"/>
                <w:b/>
                <w:bCs/>
              </w:rPr>
              <w:t xml:space="preserve">Baseline value </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A0316C1" w14:textId="77777777" w:rsidR="00E9003B" w:rsidRPr="00743F76" w:rsidRDefault="00C816EE" w:rsidP="000456E1">
            <w:pPr>
              <w:keepNext/>
              <w:spacing w:line="276" w:lineRule="auto"/>
            </w:pPr>
            <w:r w:rsidRPr="00743F76">
              <w:rPr>
                <w:rFonts w:ascii="Trebuchet MS"/>
                <w:b/>
                <w:bCs/>
              </w:rPr>
              <w:t>Baseline year</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38CCDC4" w14:textId="77777777" w:rsidR="00E9003B" w:rsidRPr="00743F76" w:rsidRDefault="00C816EE" w:rsidP="000456E1">
            <w:pPr>
              <w:keepNext/>
              <w:tabs>
                <w:tab w:val="left" w:pos="720"/>
              </w:tabs>
              <w:spacing w:line="276" w:lineRule="auto"/>
            </w:pPr>
            <w:r w:rsidRPr="00743F76">
              <w:rPr>
                <w:rFonts w:ascii="Trebuchet MS"/>
                <w:b/>
                <w:bCs/>
              </w:rPr>
              <w:t xml:space="preserve">Target value (2023) </w:t>
            </w:r>
          </w:p>
        </w:tc>
        <w:tc>
          <w:tcPr>
            <w:tcW w:w="18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BBEC85E" w14:textId="77777777" w:rsidR="00E9003B" w:rsidRPr="00743F76" w:rsidRDefault="00C816EE" w:rsidP="000456E1">
            <w:pPr>
              <w:keepNext/>
              <w:tabs>
                <w:tab w:val="left" w:pos="720"/>
              </w:tabs>
              <w:spacing w:line="276" w:lineRule="auto"/>
            </w:pPr>
            <w:r w:rsidRPr="00743F76">
              <w:rPr>
                <w:rFonts w:ascii="Trebuchet MS"/>
                <w:b/>
                <w:bCs/>
              </w:rPr>
              <w:t>Source of data</w:t>
            </w:r>
          </w:p>
        </w:tc>
        <w:tc>
          <w:tcPr>
            <w:tcW w:w="15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119BB34" w14:textId="77777777" w:rsidR="00E9003B" w:rsidRPr="00743F76" w:rsidRDefault="00C816EE" w:rsidP="000456E1">
            <w:pPr>
              <w:keepNext/>
              <w:tabs>
                <w:tab w:val="left" w:pos="720"/>
              </w:tabs>
              <w:spacing w:line="276" w:lineRule="auto"/>
            </w:pPr>
            <w:r w:rsidRPr="00743F76">
              <w:rPr>
                <w:rFonts w:ascii="Trebuchet MS"/>
                <w:b/>
                <w:bCs/>
              </w:rPr>
              <w:t>Frequency of reporting</w:t>
            </w:r>
          </w:p>
        </w:tc>
      </w:tr>
      <w:tr w:rsidR="00E9003B" w:rsidRPr="00743F76" w14:paraId="5670F9BC" w14:textId="77777777" w:rsidTr="00743F76">
        <w:tblPrEx>
          <w:shd w:val="clear" w:color="auto" w:fill="auto"/>
        </w:tblPrEx>
        <w:trPr>
          <w:trHeight w:val="287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2EF400" w14:textId="77777777" w:rsidR="00E9003B" w:rsidRPr="00743F76" w:rsidRDefault="00C816EE" w:rsidP="000456E1">
            <w:pPr>
              <w:pStyle w:val="ListBullet"/>
              <w:keepNext/>
              <w:tabs>
                <w:tab w:val="left" w:pos="720"/>
              </w:tabs>
              <w:spacing w:line="276" w:lineRule="auto"/>
              <w:rPr>
                <w:sz w:val="22"/>
                <w:szCs w:val="22"/>
              </w:rPr>
            </w:pPr>
            <w:r w:rsidRPr="00743F76">
              <w:rPr>
                <w:sz w:val="22"/>
                <w:szCs w:val="22"/>
              </w:rPr>
              <w:t>PA3-RI1</w:t>
            </w:r>
          </w:p>
        </w:tc>
        <w:tc>
          <w:tcPr>
            <w:tcW w:w="36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85384BB" w14:textId="77777777" w:rsidR="00E9003B" w:rsidRPr="00743F76" w:rsidRDefault="00C816EE" w:rsidP="000456E1">
            <w:pPr>
              <w:pStyle w:val="ListBullet"/>
              <w:keepNext/>
              <w:tabs>
                <w:tab w:val="left" w:pos="720"/>
              </w:tabs>
              <w:spacing w:line="276" w:lineRule="auto"/>
              <w:rPr>
                <w:sz w:val="22"/>
                <w:szCs w:val="22"/>
              </w:rPr>
            </w:pPr>
            <w:r w:rsidRPr="00743F76">
              <w:rPr>
                <w:sz w:val="22"/>
                <w:szCs w:val="22"/>
              </w:rPr>
              <w:t>Population accessing to sustainable and efficient public mobility and transport services.</w:t>
            </w:r>
          </w:p>
          <w:p w14:paraId="1717E6E2" w14:textId="77777777" w:rsidR="00E9003B" w:rsidRPr="00743F76" w:rsidRDefault="00C816EE" w:rsidP="000456E1">
            <w:pPr>
              <w:pStyle w:val="ListBullet"/>
              <w:keepNext/>
              <w:tabs>
                <w:tab w:val="left" w:pos="720"/>
              </w:tabs>
              <w:spacing w:line="276" w:lineRule="auto"/>
              <w:rPr>
                <w:sz w:val="22"/>
                <w:szCs w:val="22"/>
              </w:rPr>
            </w:pPr>
            <w:r w:rsidRPr="00743F76">
              <w:rPr>
                <w:sz w:val="22"/>
                <w:szCs w:val="22"/>
              </w:rPr>
              <w:t>Population having access to improved   local transport infrastructures, faster connections to main corridors, efficient border crossing services, transport services using innovative technologies.</w:t>
            </w:r>
          </w:p>
        </w:tc>
        <w:tc>
          <w:tcPr>
            <w:tcW w:w="21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B0123A1" w14:textId="77777777" w:rsidR="00E9003B" w:rsidRPr="00743F76" w:rsidRDefault="00C816EE" w:rsidP="000456E1">
            <w:pPr>
              <w:keepNext/>
              <w:spacing w:line="276" w:lineRule="auto"/>
              <w:rPr>
                <w:rFonts w:ascii="Trebuchet MS" w:eastAsia="Trebuchet MS" w:hAnsi="Trebuchet MS" w:cs="Trebuchet MS"/>
              </w:rPr>
            </w:pPr>
            <w:r w:rsidRPr="00743F76">
              <w:rPr>
                <w:rFonts w:ascii="Trebuchet MS"/>
              </w:rPr>
              <w:t xml:space="preserve">Qualitative indicator described on an ordinal scale </w:t>
            </w:r>
          </w:p>
          <w:p w14:paraId="45C07B74" w14:textId="77777777" w:rsidR="00E9003B" w:rsidRPr="00743F76" w:rsidRDefault="00C816EE" w:rsidP="000456E1">
            <w:pPr>
              <w:keepNext/>
              <w:spacing w:line="276" w:lineRule="auto"/>
            </w:pPr>
            <w:r w:rsidRPr="00743F76">
              <w:rPr>
                <w:rFonts w:ascii="Trebuchet MS"/>
              </w:rPr>
              <w:t xml:space="preserve"> (1-7)</w:t>
            </w:r>
          </w:p>
        </w:tc>
        <w:tc>
          <w:tcPr>
            <w:tcW w:w="15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44CF22D" w14:textId="77777777" w:rsidR="00E9003B" w:rsidRPr="00743F76" w:rsidRDefault="00C816EE" w:rsidP="000456E1">
            <w:pPr>
              <w:pStyle w:val="ListBullet"/>
              <w:keepNext/>
              <w:tabs>
                <w:tab w:val="left" w:pos="720"/>
              </w:tabs>
              <w:spacing w:line="276" w:lineRule="auto"/>
              <w:rPr>
                <w:sz w:val="22"/>
                <w:szCs w:val="22"/>
              </w:rPr>
            </w:pPr>
            <w:r w:rsidRPr="00743F76">
              <w:rPr>
                <w:sz w:val="22"/>
                <w:szCs w:val="22"/>
              </w:rPr>
              <w:t>3.98</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F36471" w14:textId="77777777" w:rsidR="00E9003B" w:rsidRPr="00743F76" w:rsidRDefault="00C816EE" w:rsidP="000456E1">
            <w:pPr>
              <w:keepNext/>
              <w:spacing w:line="276" w:lineRule="auto"/>
            </w:pPr>
            <w:r w:rsidRPr="00743F76">
              <w:rPr>
                <w:rFonts w:ascii="Trebuchet MS"/>
              </w:rPr>
              <w:t>2015</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2611074" w14:textId="77777777" w:rsidR="00E9003B" w:rsidRPr="00743F76" w:rsidRDefault="00C816EE" w:rsidP="000456E1">
            <w:pPr>
              <w:keepNext/>
              <w:spacing w:line="276" w:lineRule="auto"/>
            </w:pPr>
            <w:r w:rsidRPr="00743F76">
              <w:rPr>
                <w:rFonts w:ascii="Trebuchet MS"/>
              </w:rPr>
              <w:t>5.17</w:t>
            </w:r>
          </w:p>
        </w:tc>
        <w:tc>
          <w:tcPr>
            <w:tcW w:w="18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0C0FDF8" w14:textId="77777777" w:rsidR="00E9003B" w:rsidRPr="00743F76" w:rsidRDefault="00C816EE" w:rsidP="000456E1">
            <w:pPr>
              <w:keepNext/>
              <w:spacing w:line="276" w:lineRule="auto"/>
            </w:pPr>
            <w:r w:rsidRPr="00743F76">
              <w:rPr>
                <w:rFonts w:ascii="Trebuchet MS"/>
              </w:rPr>
              <w:t xml:space="preserve">Survey among stakeholders. </w:t>
            </w:r>
          </w:p>
        </w:tc>
        <w:tc>
          <w:tcPr>
            <w:tcW w:w="15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6DBE609" w14:textId="77777777" w:rsidR="00E9003B" w:rsidRPr="00743F76" w:rsidRDefault="00C816EE" w:rsidP="000456E1">
            <w:pPr>
              <w:keepNext/>
              <w:spacing w:line="276" w:lineRule="auto"/>
              <w:rPr>
                <w:rFonts w:ascii="Trebuchet MS" w:eastAsia="Trebuchet MS" w:hAnsi="Trebuchet MS" w:cs="Trebuchet MS"/>
              </w:rPr>
            </w:pPr>
            <w:r w:rsidRPr="00743F76">
              <w:rPr>
                <w:rFonts w:ascii="Trebuchet MS"/>
              </w:rPr>
              <w:t>2017/2018 2020/2021</w:t>
            </w:r>
          </w:p>
          <w:p w14:paraId="6D14EA64" w14:textId="77777777" w:rsidR="00E9003B" w:rsidRPr="00743F76" w:rsidRDefault="00C816EE" w:rsidP="000456E1">
            <w:pPr>
              <w:keepNext/>
              <w:spacing w:line="276" w:lineRule="auto"/>
            </w:pPr>
            <w:r w:rsidRPr="00743F76">
              <w:rPr>
                <w:rFonts w:ascii="Trebuchet MS"/>
              </w:rPr>
              <w:t>2023</w:t>
            </w:r>
          </w:p>
        </w:tc>
      </w:tr>
      <w:tr w:rsidR="00E9003B" w:rsidRPr="00743F76" w14:paraId="4DF4B70F" w14:textId="77777777" w:rsidTr="00743F76">
        <w:tblPrEx>
          <w:shd w:val="clear" w:color="auto" w:fill="auto"/>
        </w:tblPrEx>
        <w:trPr>
          <w:trHeight w:val="111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729816E" w14:textId="77777777" w:rsidR="00E9003B" w:rsidRPr="00743F76" w:rsidRDefault="00C816EE" w:rsidP="000456E1">
            <w:pPr>
              <w:pStyle w:val="ListBullet"/>
              <w:keepNext/>
              <w:tabs>
                <w:tab w:val="left" w:pos="720"/>
              </w:tabs>
              <w:spacing w:line="276" w:lineRule="auto"/>
              <w:rPr>
                <w:b w:val="0"/>
                <w:bCs w:val="0"/>
                <w:sz w:val="22"/>
                <w:szCs w:val="22"/>
              </w:rPr>
            </w:pPr>
            <w:r w:rsidRPr="00743F76">
              <w:rPr>
                <w:sz w:val="22"/>
                <w:szCs w:val="22"/>
              </w:rPr>
              <w:t>PA3-</w:t>
            </w:r>
          </w:p>
          <w:p w14:paraId="1E573487" w14:textId="77777777" w:rsidR="00E9003B" w:rsidRPr="00743F76" w:rsidRDefault="00C816EE" w:rsidP="000456E1">
            <w:pPr>
              <w:pStyle w:val="ListBullet"/>
              <w:keepNext/>
              <w:tabs>
                <w:tab w:val="left" w:pos="720"/>
              </w:tabs>
              <w:spacing w:line="276" w:lineRule="auto"/>
              <w:rPr>
                <w:sz w:val="22"/>
                <w:szCs w:val="22"/>
              </w:rPr>
            </w:pPr>
            <w:r w:rsidRPr="00743F76">
              <w:rPr>
                <w:sz w:val="22"/>
                <w:szCs w:val="22"/>
              </w:rPr>
              <w:t>RI2</w:t>
            </w:r>
          </w:p>
        </w:tc>
        <w:tc>
          <w:tcPr>
            <w:tcW w:w="36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286D12C" w14:textId="77777777" w:rsidR="00E9003B" w:rsidRPr="00743F76" w:rsidRDefault="00C816EE" w:rsidP="000456E1">
            <w:pPr>
              <w:pStyle w:val="ListBullet"/>
              <w:keepNext/>
              <w:tabs>
                <w:tab w:val="left" w:pos="720"/>
              </w:tabs>
              <w:spacing w:line="276" w:lineRule="auto"/>
              <w:rPr>
                <w:sz w:val="22"/>
                <w:szCs w:val="22"/>
              </w:rPr>
            </w:pPr>
            <w:r w:rsidRPr="00743F76">
              <w:rPr>
                <w:sz w:val="22"/>
                <w:szCs w:val="22"/>
              </w:rPr>
              <w:t xml:space="preserve">Vehicles crossing the border.  </w:t>
            </w:r>
          </w:p>
          <w:p w14:paraId="59134C51" w14:textId="77777777" w:rsidR="00E9003B" w:rsidRPr="00743F76" w:rsidRDefault="00C816EE" w:rsidP="000456E1">
            <w:pPr>
              <w:pStyle w:val="ListBullet"/>
              <w:keepNext/>
              <w:tabs>
                <w:tab w:val="left" w:pos="720"/>
              </w:tabs>
              <w:spacing w:line="276" w:lineRule="auto"/>
              <w:rPr>
                <w:sz w:val="22"/>
                <w:szCs w:val="22"/>
              </w:rPr>
            </w:pPr>
            <w:r w:rsidRPr="00743F76">
              <w:rPr>
                <w:sz w:val="22"/>
                <w:szCs w:val="22"/>
              </w:rPr>
              <w:t xml:space="preserve">Traffic across the border for social, commercial and touristic activities and exchanges. </w:t>
            </w:r>
          </w:p>
        </w:tc>
        <w:tc>
          <w:tcPr>
            <w:tcW w:w="21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4639644" w14:textId="77777777" w:rsidR="00E9003B" w:rsidRPr="00743F76" w:rsidRDefault="00C816EE" w:rsidP="000456E1">
            <w:pPr>
              <w:keepNext/>
              <w:spacing w:line="276" w:lineRule="auto"/>
            </w:pPr>
            <w:r w:rsidRPr="00743F76">
              <w:rPr>
                <w:rFonts w:ascii="Trebuchet MS"/>
              </w:rPr>
              <w:t>Total number of vehicles per day</w:t>
            </w:r>
          </w:p>
        </w:tc>
        <w:tc>
          <w:tcPr>
            <w:tcW w:w="15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B889C8D" w14:textId="77777777" w:rsidR="00E9003B" w:rsidRPr="00743F76" w:rsidRDefault="00C816EE" w:rsidP="000456E1">
            <w:pPr>
              <w:pStyle w:val="ListBullet"/>
              <w:keepNext/>
              <w:tabs>
                <w:tab w:val="left" w:pos="720"/>
              </w:tabs>
              <w:spacing w:line="276" w:lineRule="auto"/>
              <w:rPr>
                <w:sz w:val="22"/>
                <w:szCs w:val="22"/>
              </w:rPr>
            </w:pPr>
            <w:r w:rsidRPr="00743F76">
              <w:rPr>
                <w:sz w:val="22"/>
                <w:szCs w:val="22"/>
              </w:rPr>
              <w:t>950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2EA8BA4" w14:textId="77777777" w:rsidR="00E9003B" w:rsidRPr="00743F76" w:rsidRDefault="00C816EE" w:rsidP="000456E1">
            <w:pPr>
              <w:keepNext/>
              <w:spacing w:line="276" w:lineRule="auto"/>
            </w:pPr>
            <w:r w:rsidRPr="00743F76">
              <w:rPr>
                <w:rFonts w:ascii="Trebuchet MS"/>
              </w:rPr>
              <w:t>2013</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AFBD1D1" w14:textId="77777777" w:rsidR="00E9003B" w:rsidRPr="00743F76" w:rsidRDefault="00C816EE" w:rsidP="000456E1">
            <w:pPr>
              <w:keepNext/>
              <w:spacing w:line="276" w:lineRule="auto"/>
              <w:rPr>
                <w:rFonts w:ascii="Trebuchet MS" w:eastAsia="Trebuchet MS" w:hAnsi="Trebuchet MS" w:cs="Trebuchet MS"/>
              </w:rPr>
            </w:pPr>
            <w:r w:rsidRPr="00743F76">
              <w:rPr>
                <w:rFonts w:ascii="Trebuchet MS"/>
              </w:rPr>
              <w:t>1.187</w:t>
            </w:r>
          </w:p>
        </w:tc>
        <w:tc>
          <w:tcPr>
            <w:tcW w:w="18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9AD2474" w14:textId="77777777" w:rsidR="00E9003B" w:rsidRPr="00743F76" w:rsidRDefault="00C816EE" w:rsidP="000456E1">
            <w:pPr>
              <w:keepNext/>
              <w:spacing w:line="276" w:lineRule="auto"/>
            </w:pPr>
            <w:r w:rsidRPr="00743F76">
              <w:rPr>
                <w:rFonts w:ascii="Trebuchet MS"/>
              </w:rPr>
              <w:t>NIS, Border police statistics.   Romania and Serbia</w:t>
            </w:r>
          </w:p>
        </w:tc>
        <w:tc>
          <w:tcPr>
            <w:tcW w:w="15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25C54B3" w14:textId="77777777" w:rsidR="00E9003B" w:rsidRPr="00743F76" w:rsidRDefault="00C816EE" w:rsidP="000456E1">
            <w:pPr>
              <w:keepNext/>
              <w:spacing w:line="276" w:lineRule="auto"/>
              <w:rPr>
                <w:rFonts w:ascii="Trebuchet MS" w:eastAsia="Trebuchet MS" w:hAnsi="Trebuchet MS" w:cs="Trebuchet MS"/>
              </w:rPr>
            </w:pPr>
            <w:r w:rsidRPr="00743F76">
              <w:rPr>
                <w:rFonts w:ascii="Trebuchet MS"/>
              </w:rPr>
              <w:t>2017/2018 2020/2021</w:t>
            </w:r>
          </w:p>
          <w:p w14:paraId="6B2A39B5" w14:textId="77777777" w:rsidR="00E9003B" w:rsidRPr="00743F76" w:rsidRDefault="00C816EE" w:rsidP="000456E1">
            <w:pPr>
              <w:keepNext/>
              <w:spacing w:line="276" w:lineRule="auto"/>
            </w:pPr>
            <w:r w:rsidRPr="00743F76">
              <w:rPr>
                <w:rFonts w:ascii="Trebuchet MS"/>
              </w:rPr>
              <w:t>2023</w:t>
            </w:r>
          </w:p>
        </w:tc>
      </w:tr>
      <w:tr w:rsidR="00E9003B" w:rsidRPr="00743F76" w14:paraId="2A48A22B" w14:textId="77777777">
        <w:tblPrEx>
          <w:shd w:val="clear" w:color="auto" w:fill="auto"/>
        </w:tblPrEx>
        <w:trPr>
          <w:trHeight w:val="479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01FA047" w14:textId="77777777" w:rsidR="00E9003B" w:rsidRPr="00743F76" w:rsidRDefault="00C816EE" w:rsidP="000456E1">
            <w:pPr>
              <w:pStyle w:val="ListBullet"/>
              <w:keepNext/>
              <w:tabs>
                <w:tab w:val="left" w:pos="720"/>
              </w:tabs>
              <w:spacing w:line="276" w:lineRule="auto"/>
              <w:rPr>
                <w:sz w:val="22"/>
                <w:szCs w:val="22"/>
              </w:rPr>
            </w:pPr>
            <w:r w:rsidRPr="00743F76">
              <w:rPr>
                <w:sz w:val="22"/>
                <w:szCs w:val="22"/>
              </w:rPr>
              <w:lastRenderedPageBreak/>
              <w:t>PA3-RI3</w:t>
            </w:r>
          </w:p>
        </w:tc>
        <w:tc>
          <w:tcPr>
            <w:tcW w:w="36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85497DE" w14:textId="77777777" w:rsidR="00E9003B" w:rsidRPr="00743F76" w:rsidRDefault="00C816EE" w:rsidP="000456E1">
            <w:pPr>
              <w:pStyle w:val="ListBullet"/>
              <w:keepNext/>
              <w:tabs>
                <w:tab w:val="left" w:pos="720"/>
              </w:tabs>
              <w:spacing w:line="276" w:lineRule="auto"/>
              <w:rPr>
                <w:sz w:val="22"/>
                <w:szCs w:val="22"/>
              </w:rPr>
            </w:pPr>
            <w:r w:rsidRPr="00743F76">
              <w:rPr>
                <w:sz w:val="22"/>
                <w:szCs w:val="22"/>
              </w:rPr>
              <w:t>Population accessing   sustainable and efficient public utilities networks (energy, water, ICT).</w:t>
            </w:r>
          </w:p>
          <w:p w14:paraId="0052CB7C" w14:textId="77777777" w:rsidR="00E9003B" w:rsidRPr="00743F76" w:rsidRDefault="00C816EE" w:rsidP="000456E1">
            <w:pPr>
              <w:pStyle w:val="ListBullet"/>
              <w:keepNext/>
              <w:tabs>
                <w:tab w:val="left" w:pos="720"/>
              </w:tabs>
              <w:spacing w:line="276" w:lineRule="auto"/>
              <w:rPr>
                <w:sz w:val="22"/>
                <w:szCs w:val="22"/>
              </w:rPr>
            </w:pPr>
            <w:r w:rsidRPr="00743F76">
              <w:rPr>
                <w:sz w:val="22"/>
                <w:szCs w:val="22"/>
              </w:rPr>
              <w:t xml:space="preserve">Access to improved utility services based on innovative technologies, access to efficient and sustainable energy sources, especially in marginal and remote territories. </w:t>
            </w:r>
          </w:p>
        </w:tc>
        <w:tc>
          <w:tcPr>
            <w:tcW w:w="21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355117E" w14:textId="77777777" w:rsidR="00E9003B" w:rsidRPr="00743F76" w:rsidRDefault="00C816EE" w:rsidP="000456E1">
            <w:pPr>
              <w:keepNext/>
              <w:spacing w:line="276" w:lineRule="auto"/>
            </w:pPr>
            <w:r w:rsidRPr="00743F76">
              <w:rPr>
                <w:rFonts w:ascii="Trebuchet MS"/>
              </w:rPr>
              <w:t>Percentage of households with access to the utility networks (Index based on arithmetic averages of indicators for the   various  networks)</w:t>
            </w:r>
          </w:p>
        </w:tc>
        <w:tc>
          <w:tcPr>
            <w:tcW w:w="15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18CC026" w14:textId="77777777" w:rsidR="00E9003B" w:rsidRPr="00743F76" w:rsidRDefault="00C816EE" w:rsidP="000456E1">
            <w:pPr>
              <w:pStyle w:val="ListBullet"/>
              <w:keepNext/>
              <w:tabs>
                <w:tab w:val="left" w:pos="720"/>
              </w:tabs>
              <w:spacing w:line="276" w:lineRule="auto"/>
              <w:rPr>
                <w:sz w:val="22"/>
                <w:szCs w:val="22"/>
              </w:rPr>
            </w:pPr>
            <w:r w:rsidRPr="00743F76">
              <w:rPr>
                <w:sz w:val="22"/>
                <w:szCs w:val="22"/>
              </w:rPr>
              <w:t>57%</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FB474EB" w14:textId="77777777" w:rsidR="00E9003B" w:rsidRPr="00743F76" w:rsidRDefault="00C816EE" w:rsidP="000456E1">
            <w:pPr>
              <w:keepNext/>
              <w:spacing w:line="276" w:lineRule="auto"/>
            </w:pPr>
            <w:r w:rsidRPr="00743F76">
              <w:rPr>
                <w:rFonts w:ascii="Trebuchet MS"/>
              </w:rPr>
              <w:t>2015</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8F6306B" w14:textId="77777777" w:rsidR="00E9003B" w:rsidRPr="00743F76" w:rsidRDefault="00C816EE" w:rsidP="000456E1">
            <w:pPr>
              <w:keepNext/>
              <w:spacing w:line="276" w:lineRule="auto"/>
            </w:pPr>
            <w:r w:rsidRPr="00743F76">
              <w:rPr>
                <w:rFonts w:ascii="Trebuchet MS"/>
              </w:rPr>
              <w:t>82.6%</w:t>
            </w:r>
          </w:p>
        </w:tc>
        <w:tc>
          <w:tcPr>
            <w:tcW w:w="18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7AC3290" w14:textId="77777777" w:rsidR="00E9003B" w:rsidRPr="00743F76" w:rsidRDefault="00C816EE" w:rsidP="000456E1">
            <w:pPr>
              <w:keepNext/>
              <w:spacing w:line="276" w:lineRule="auto"/>
              <w:rPr>
                <w:rFonts w:ascii="Trebuchet MS" w:eastAsia="Trebuchet MS" w:hAnsi="Trebuchet MS" w:cs="Trebuchet MS"/>
              </w:rPr>
            </w:pPr>
            <w:r w:rsidRPr="00743F76">
              <w:rPr>
                <w:rFonts w:ascii="Trebuchet MS"/>
              </w:rPr>
              <w:t>NIS of Romania and Serbia. County and district level statistics on access to utilities</w:t>
            </w:r>
          </w:p>
        </w:tc>
        <w:tc>
          <w:tcPr>
            <w:tcW w:w="15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41CB945" w14:textId="77777777" w:rsidR="00E9003B" w:rsidRPr="00743F76" w:rsidRDefault="00C816EE" w:rsidP="000456E1">
            <w:pPr>
              <w:keepNext/>
              <w:spacing w:line="276" w:lineRule="auto"/>
              <w:rPr>
                <w:rFonts w:ascii="Trebuchet MS" w:eastAsia="Trebuchet MS" w:hAnsi="Trebuchet MS" w:cs="Trebuchet MS"/>
              </w:rPr>
            </w:pPr>
            <w:r w:rsidRPr="00743F76">
              <w:rPr>
                <w:rFonts w:ascii="Trebuchet MS"/>
              </w:rPr>
              <w:t>2017/2018 2020/2021</w:t>
            </w:r>
          </w:p>
          <w:p w14:paraId="6CFC68AD" w14:textId="77777777" w:rsidR="00E9003B" w:rsidRPr="00743F76" w:rsidRDefault="00C816EE" w:rsidP="000456E1">
            <w:pPr>
              <w:keepNext/>
              <w:spacing w:line="276" w:lineRule="auto"/>
            </w:pPr>
            <w:r w:rsidRPr="00743F76">
              <w:rPr>
                <w:rFonts w:ascii="Trebuchet MS"/>
              </w:rPr>
              <w:t>2023</w:t>
            </w:r>
          </w:p>
        </w:tc>
      </w:tr>
    </w:tbl>
    <w:p w14:paraId="3F82260F" w14:textId="77777777" w:rsidR="00E9003B" w:rsidRDefault="00E9003B" w:rsidP="000456E1">
      <w:pPr>
        <w:keepNext/>
        <w:tabs>
          <w:tab w:val="left" w:pos="720"/>
        </w:tabs>
        <w:rPr>
          <w:rFonts w:ascii="Trebuchet MS" w:eastAsia="Trebuchet MS" w:hAnsi="Trebuchet MS" w:cs="Trebuchet MS"/>
        </w:rPr>
      </w:pPr>
    </w:p>
    <w:p w14:paraId="7EFAF080" w14:textId="77777777" w:rsidR="00E9003B" w:rsidRDefault="00E9003B" w:rsidP="000456E1">
      <w:pPr>
        <w:keepNext/>
        <w:spacing w:after="240" w:line="276" w:lineRule="auto"/>
        <w:rPr>
          <w:rFonts w:ascii="Trebuchet MS" w:eastAsia="Trebuchet MS" w:hAnsi="Trebuchet MS" w:cs="Trebuchet MS"/>
          <w:b/>
          <w:bCs/>
        </w:rPr>
      </w:pPr>
    </w:p>
    <w:p w14:paraId="7BE963A5" w14:textId="77777777" w:rsidR="00E9003B" w:rsidRDefault="00E9003B" w:rsidP="000456E1">
      <w:pPr>
        <w:keepNext/>
        <w:spacing w:line="276" w:lineRule="auto"/>
        <w:rPr>
          <w:rFonts w:ascii="Trebuchet MS" w:eastAsia="Trebuchet MS" w:hAnsi="Trebuchet MS" w:cs="Trebuchet MS"/>
          <w:b/>
          <w:bCs/>
        </w:rPr>
      </w:pPr>
    </w:p>
    <w:p w14:paraId="43A0A89A" w14:textId="35D8DB12" w:rsidR="00E9003B" w:rsidRDefault="00E9003B" w:rsidP="000456E1">
      <w:pPr>
        <w:keepNext/>
        <w:spacing w:after="240" w:line="276" w:lineRule="auto"/>
        <w:rPr>
          <w:rFonts w:ascii="Trebuchet MS" w:eastAsia="Trebuchet MS" w:hAnsi="Trebuchet MS" w:cs="Trebuchet MS"/>
        </w:rPr>
      </w:pPr>
    </w:p>
    <w:tbl>
      <w:tblPr>
        <w:tblW w:w="14709"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595"/>
        <w:gridCol w:w="5570"/>
        <w:gridCol w:w="1754"/>
        <w:gridCol w:w="1439"/>
        <w:gridCol w:w="1992"/>
        <w:gridCol w:w="2359"/>
      </w:tblGrid>
      <w:tr w:rsidR="00743F76" w14:paraId="48FAD672" w14:textId="77777777" w:rsidTr="00743F76">
        <w:trPr>
          <w:trHeight w:val="17"/>
        </w:trPr>
        <w:tc>
          <w:tcPr>
            <w:tcW w:w="14709" w:type="dxa"/>
            <w:gridSpan w:val="6"/>
            <w:tcBorders>
              <w:top w:val="single" w:sz="4" w:space="0" w:color="000000"/>
              <w:left w:val="single" w:sz="4" w:space="0" w:color="000000"/>
              <w:bottom w:val="single" w:sz="4" w:space="0" w:color="000000"/>
              <w:right w:val="single" w:sz="4" w:space="0" w:color="000000"/>
            </w:tcBorders>
            <w:shd w:val="clear" w:color="auto" w:fill="auto"/>
            <w:tcMar>
              <w:top w:w="80" w:type="dxa"/>
              <w:left w:w="363" w:type="dxa"/>
              <w:bottom w:w="80" w:type="dxa"/>
              <w:right w:w="80" w:type="dxa"/>
            </w:tcMar>
          </w:tcPr>
          <w:p w14:paraId="06D232FD" w14:textId="5B591F0C" w:rsidR="00743F76" w:rsidRDefault="00743F76" w:rsidP="000456E1">
            <w:pPr>
              <w:keepNext/>
              <w:spacing w:after="240" w:line="276" w:lineRule="auto"/>
              <w:jc w:val="center"/>
              <w:rPr>
                <w:rFonts w:ascii="Trebuchet MS"/>
                <w:b/>
                <w:bCs/>
              </w:rPr>
            </w:pPr>
            <w:r>
              <w:rPr>
                <w:rFonts w:ascii="Trebuchet MS"/>
                <w:b/>
                <w:bCs/>
              </w:rPr>
              <w:lastRenderedPageBreak/>
              <w:t xml:space="preserve">Priority axis 3 - </w:t>
            </w:r>
            <w:r>
              <w:rPr>
                <w:rFonts w:ascii="Trebuchet MS"/>
              </w:rPr>
              <w:t>Programme specific output indicators</w:t>
            </w:r>
          </w:p>
        </w:tc>
      </w:tr>
      <w:tr w:rsidR="00E9003B" w14:paraId="0A62DF5E" w14:textId="77777777">
        <w:trPr>
          <w:trHeight w:val="934"/>
        </w:trPr>
        <w:tc>
          <w:tcPr>
            <w:tcW w:w="1595" w:type="dxa"/>
            <w:tcBorders>
              <w:top w:val="single" w:sz="4" w:space="0" w:color="000000"/>
              <w:left w:val="single" w:sz="4" w:space="0" w:color="000000"/>
              <w:bottom w:val="single" w:sz="4" w:space="0" w:color="000000"/>
              <w:right w:val="single" w:sz="4" w:space="0" w:color="000000"/>
            </w:tcBorders>
            <w:shd w:val="clear" w:color="auto" w:fill="auto"/>
            <w:tcMar>
              <w:top w:w="80" w:type="dxa"/>
              <w:left w:w="363" w:type="dxa"/>
              <w:bottom w:w="80" w:type="dxa"/>
              <w:right w:w="80" w:type="dxa"/>
            </w:tcMar>
          </w:tcPr>
          <w:p w14:paraId="0570F8EF" w14:textId="77777777" w:rsidR="00E9003B" w:rsidRDefault="00C816EE" w:rsidP="000456E1">
            <w:pPr>
              <w:keepNext/>
              <w:spacing w:after="240" w:line="276" w:lineRule="auto"/>
              <w:ind w:left="283" w:hanging="283"/>
              <w:jc w:val="center"/>
            </w:pPr>
            <w:r>
              <w:rPr>
                <w:rFonts w:ascii="Trebuchet MS"/>
                <w:b/>
                <w:bCs/>
              </w:rPr>
              <w:t>ID</w:t>
            </w:r>
          </w:p>
        </w:tc>
        <w:tc>
          <w:tcPr>
            <w:tcW w:w="5570" w:type="dxa"/>
            <w:tcBorders>
              <w:top w:val="single" w:sz="4" w:space="0" w:color="000000"/>
              <w:left w:val="single" w:sz="4" w:space="0" w:color="000000"/>
              <w:bottom w:val="single" w:sz="4" w:space="0" w:color="000000"/>
              <w:right w:val="single" w:sz="4" w:space="0" w:color="000000"/>
            </w:tcBorders>
            <w:shd w:val="clear" w:color="auto" w:fill="auto"/>
            <w:tcMar>
              <w:top w:w="80" w:type="dxa"/>
              <w:left w:w="363" w:type="dxa"/>
              <w:bottom w:w="80" w:type="dxa"/>
              <w:right w:w="80" w:type="dxa"/>
            </w:tcMar>
          </w:tcPr>
          <w:p w14:paraId="5A0AAC42" w14:textId="77777777" w:rsidR="00E9003B" w:rsidRDefault="00C816EE" w:rsidP="000456E1">
            <w:pPr>
              <w:keepNext/>
              <w:spacing w:after="240" w:line="276" w:lineRule="auto"/>
              <w:ind w:left="283" w:hanging="283"/>
              <w:jc w:val="center"/>
            </w:pPr>
            <w:r>
              <w:rPr>
                <w:rFonts w:ascii="Trebuchet MS"/>
                <w:b/>
                <w:bCs/>
              </w:rPr>
              <w:t xml:space="preserve">Indicator </w:t>
            </w:r>
            <w:r>
              <w:rPr>
                <w:rFonts w:ascii="Trebuchet MS"/>
                <w:b/>
                <w:bCs/>
                <w:i/>
                <w:iCs/>
              </w:rPr>
              <w:t>(name of indicator)</w:t>
            </w:r>
          </w:p>
        </w:tc>
        <w:tc>
          <w:tcPr>
            <w:tcW w:w="17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67F4C19" w14:textId="77777777" w:rsidR="00E9003B" w:rsidRDefault="00C816EE" w:rsidP="000456E1">
            <w:pPr>
              <w:keepNext/>
              <w:spacing w:after="240" w:line="276" w:lineRule="auto"/>
              <w:jc w:val="center"/>
            </w:pPr>
            <w:r>
              <w:rPr>
                <w:rFonts w:ascii="Trebuchet MS"/>
                <w:b/>
                <w:bCs/>
              </w:rPr>
              <w:t>Measurement unit</w:t>
            </w:r>
          </w:p>
        </w:tc>
        <w:tc>
          <w:tcPr>
            <w:tcW w:w="14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C97390B" w14:textId="77777777" w:rsidR="00E9003B" w:rsidRDefault="00C816EE" w:rsidP="000456E1">
            <w:pPr>
              <w:keepNext/>
              <w:spacing w:after="240" w:line="276" w:lineRule="auto"/>
              <w:jc w:val="center"/>
            </w:pPr>
            <w:r>
              <w:rPr>
                <w:rFonts w:ascii="Trebuchet MS"/>
                <w:b/>
                <w:bCs/>
              </w:rPr>
              <w:t>Target value (2023)</w:t>
            </w:r>
          </w:p>
        </w:tc>
        <w:tc>
          <w:tcPr>
            <w:tcW w:w="1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0742C4C" w14:textId="77777777" w:rsidR="00E9003B" w:rsidRDefault="00C816EE" w:rsidP="000456E1">
            <w:pPr>
              <w:keepNext/>
              <w:spacing w:after="240" w:line="276" w:lineRule="auto"/>
              <w:jc w:val="center"/>
            </w:pPr>
            <w:r>
              <w:rPr>
                <w:rFonts w:ascii="Trebuchet MS"/>
                <w:b/>
                <w:bCs/>
              </w:rPr>
              <w:t>Source of data</w:t>
            </w:r>
          </w:p>
        </w:tc>
        <w:tc>
          <w:tcPr>
            <w:tcW w:w="23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3D41628" w14:textId="77777777" w:rsidR="00E9003B" w:rsidRDefault="00C816EE" w:rsidP="000456E1">
            <w:pPr>
              <w:keepNext/>
              <w:spacing w:after="240" w:line="276" w:lineRule="auto"/>
              <w:jc w:val="center"/>
            </w:pPr>
            <w:r>
              <w:rPr>
                <w:rFonts w:ascii="Trebuchet MS"/>
                <w:b/>
                <w:bCs/>
              </w:rPr>
              <w:t>Frequency of reporting</w:t>
            </w:r>
          </w:p>
        </w:tc>
      </w:tr>
      <w:tr w:rsidR="00E9003B" w14:paraId="38528CDD" w14:textId="77777777">
        <w:trPr>
          <w:trHeight w:val="934"/>
        </w:trPr>
        <w:tc>
          <w:tcPr>
            <w:tcW w:w="15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1FBCAB" w14:textId="77777777" w:rsidR="00E9003B" w:rsidRDefault="00C816EE" w:rsidP="000456E1">
            <w:pPr>
              <w:keepNext/>
              <w:spacing w:line="276" w:lineRule="auto"/>
            </w:pPr>
            <w:r>
              <w:rPr>
                <w:rFonts w:ascii="Trebuchet MS"/>
                <w:b/>
                <w:bCs/>
              </w:rPr>
              <w:t>PA3.OI1</w:t>
            </w:r>
          </w:p>
        </w:tc>
        <w:tc>
          <w:tcPr>
            <w:tcW w:w="55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295A357" w14:textId="77777777" w:rsidR="00E9003B" w:rsidRDefault="00C816EE" w:rsidP="000456E1">
            <w:pPr>
              <w:keepNext/>
              <w:spacing w:line="276" w:lineRule="auto"/>
            </w:pPr>
            <w:r>
              <w:rPr>
                <w:rFonts w:ascii="Trebuchet MS"/>
              </w:rPr>
              <w:t>Cross border cooperation structures supported in the field of transport and public utilities</w:t>
            </w:r>
          </w:p>
        </w:tc>
        <w:tc>
          <w:tcPr>
            <w:tcW w:w="17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1A83BC9" w14:textId="77777777" w:rsidR="00E9003B" w:rsidRDefault="00C816EE" w:rsidP="000456E1">
            <w:pPr>
              <w:keepNext/>
              <w:spacing w:line="276" w:lineRule="auto"/>
            </w:pPr>
            <w:r>
              <w:rPr>
                <w:rFonts w:ascii="Trebuchet MS"/>
              </w:rPr>
              <w:t>Units (No)</w:t>
            </w:r>
          </w:p>
        </w:tc>
        <w:tc>
          <w:tcPr>
            <w:tcW w:w="14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E0A7F89" w14:textId="77777777" w:rsidR="00E9003B" w:rsidRDefault="00C816EE" w:rsidP="000456E1">
            <w:pPr>
              <w:keepNext/>
              <w:spacing w:line="276" w:lineRule="auto"/>
            </w:pPr>
            <w:r>
              <w:rPr>
                <w:rFonts w:ascii="Trebuchet MS"/>
              </w:rPr>
              <w:t>10</w:t>
            </w:r>
          </w:p>
        </w:tc>
        <w:tc>
          <w:tcPr>
            <w:tcW w:w="1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3CB8BCD" w14:textId="77777777" w:rsidR="00E9003B" w:rsidRDefault="00C816EE" w:rsidP="000456E1">
            <w:pPr>
              <w:keepNext/>
              <w:spacing w:line="276" w:lineRule="auto"/>
            </w:pPr>
            <w:r>
              <w:rPr>
                <w:rFonts w:ascii="Trebuchet MS"/>
              </w:rPr>
              <w:t>Monitoring</w:t>
            </w:r>
          </w:p>
        </w:tc>
        <w:tc>
          <w:tcPr>
            <w:tcW w:w="23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2BF19EE" w14:textId="77777777" w:rsidR="00E9003B" w:rsidRDefault="00C816EE" w:rsidP="000456E1">
            <w:pPr>
              <w:keepNext/>
              <w:spacing w:after="240" w:line="276" w:lineRule="auto"/>
            </w:pPr>
            <w:r>
              <w:rPr>
                <w:rFonts w:ascii="Trebuchet MS"/>
              </w:rPr>
              <w:t>Annual</w:t>
            </w:r>
          </w:p>
        </w:tc>
      </w:tr>
      <w:tr w:rsidR="00E9003B" w14:paraId="455B6290" w14:textId="77777777">
        <w:trPr>
          <w:trHeight w:val="1578"/>
        </w:trPr>
        <w:tc>
          <w:tcPr>
            <w:tcW w:w="15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F2C61D" w14:textId="77777777" w:rsidR="00E9003B" w:rsidRDefault="00C816EE" w:rsidP="000456E1">
            <w:pPr>
              <w:keepNext/>
              <w:spacing w:line="276" w:lineRule="auto"/>
            </w:pPr>
            <w:r>
              <w:rPr>
                <w:rFonts w:ascii="Trebuchet MS"/>
                <w:b/>
                <w:bCs/>
              </w:rPr>
              <w:t>PA3.OI2</w:t>
            </w:r>
          </w:p>
        </w:tc>
        <w:tc>
          <w:tcPr>
            <w:tcW w:w="55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9A7197B" w14:textId="77777777" w:rsidR="00E9003B" w:rsidRDefault="00C816EE" w:rsidP="000456E1">
            <w:pPr>
              <w:keepNext/>
              <w:spacing w:line="276" w:lineRule="auto"/>
            </w:pPr>
            <w:r>
              <w:rPr>
                <w:rFonts w:ascii="Trebuchet MS"/>
              </w:rPr>
              <w:t>Studies related to the implementation of selected projects or the realisation of actions  in the field of transport and mobility infrastructure</w:t>
            </w:r>
          </w:p>
        </w:tc>
        <w:tc>
          <w:tcPr>
            <w:tcW w:w="17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A896072" w14:textId="77777777" w:rsidR="00E9003B" w:rsidRDefault="00C816EE" w:rsidP="000456E1">
            <w:pPr>
              <w:keepNext/>
              <w:spacing w:line="276" w:lineRule="auto"/>
            </w:pPr>
            <w:r>
              <w:rPr>
                <w:rFonts w:ascii="Trebuchet MS"/>
              </w:rPr>
              <w:t>Units (No)</w:t>
            </w:r>
          </w:p>
        </w:tc>
        <w:tc>
          <w:tcPr>
            <w:tcW w:w="14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345CA50" w14:textId="77777777" w:rsidR="00E9003B" w:rsidRDefault="00C816EE" w:rsidP="000456E1">
            <w:pPr>
              <w:keepNext/>
              <w:spacing w:line="276" w:lineRule="auto"/>
            </w:pPr>
            <w:r>
              <w:rPr>
                <w:rFonts w:ascii="Trebuchet MS"/>
              </w:rPr>
              <w:t xml:space="preserve">5 </w:t>
            </w:r>
          </w:p>
        </w:tc>
        <w:tc>
          <w:tcPr>
            <w:tcW w:w="1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76F0AD1" w14:textId="77777777" w:rsidR="00E9003B" w:rsidRDefault="00C816EE" w:rsidP="000456E1">
            <w:pPr>
              <w:keepNext/>
              <w:spacing w:line="276" w:lineRule="auto"/>
            </w:pPr>
            <w:r>
              <w:rPr>
                <w:rFonts w:ascii="Trebuchet MS"/>
              </w:rPr>
              <w:t>Monitoring</w:t>
            </w:r>
          </w:p>
        </w:tc>
        <w:tc>
          <w:tcPr>
            <w:tcW w:w="23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9FEF71F" w14:textId="77777777" w:rsidR="00E9003B" w:rsidRDefault="00C816EE" w:rsidP="000456E1">
            <w:pPr>
              <w:keepNext/>
              <w:spacing w:line="276" w:lineRule="auto"/>
            </w:pPr>
            <w:r>
              <w:rPr>
                <w:rFonts w:ascii="Trebuchet MS"/>
              </w:rPr>
              <w:t>Annual</w:t>
            </w:r>
          </w:p>
        </w:tc>
      </w:tr>
      <w:tr w:rsidR="00E9003B" w14:paraId="387F7A2B" w14:textId="77777777">
        <w:trPr>
          <w:trHeight w:val="1578"/>
        </w:trPr>
        <w:tc>
          <w:tcPr>
            <w:tcW w:w="15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E1035B" w14:textId="77777777" w:rsidR="00E9003B" w:rsidRDefault="00C816EE">
            <w:pPr>
              <w:spacing w:line="276" w:lineRule="auto"/>
            </w:pPr>
            <w:r>
              <w:rPr>
                <w:rFonts w:ascii="Trebuchet MS"/>
                <w:b/>
                <w:bCs/>
              </w:rPr>
              <w:t>PA3.OI3</w:t>
            </w:r>
          </w:p>
        </w:tc>
        <w:tc>
          <w:tcPr>
            <w:tcW w:w="55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C4A9A1F" w14:textId="77777777" w:rsidR="00E9003B" w:rsidRDefault="00C816EE">
            <w:pPr>
              <w:spacing w:line="276" w:lineRule="auto"/>
            </w:pPr>
            <w:r>
              <w:rPr>
                <w:rFonts w:ascii="Trebuchet MS"/>
              </w:rPr>
              <w:t>Investments in  transport and utilities  infrastructure, including improvement, enhancement of existing infrastructure</w:t>
            </w:r>
          </w:p>
        </w:tc>
        <w:tc>
          <w:tcPr>
            <w:tcW w:w="17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507457D" w14:textId="77777777" w:rsidR="00E9003B" w:rsidRDefault="00C816EE">
            <w:pPr>
              <w:spacing w:line="276" w:lineRule="auto"/>
            </w:pPr>
            <w:r>
              <w:rPr>
                <w:rFonts w:ascii="Trebuchet MS"/>
              </w:rPr>
              <w:t>Units (No)</w:t>
            </w:r>
          </w:p>
        </w:tc>
        <w:tc>
          <w:tcPr>
            <w:tcW w:w="14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01CF63" w14:textId="77777777" w:rsidR="00E9003B" w:rsidRDefault="00C816EE">
            <w:pPr>
              <w:spacing w:line="276" w:lineRule="auto"/>
            </w:pPr>
            <w:r>
              <w:rPr>
                <w:rFonts w:ascii="Trebuchet MS"/>
              </w:rPr>
              <w:t>7</w:t>
            </w:r>
          </w:p>
        </w:tc>
        <w:tc>
          <w:tcPr>
            <w:tcW w:w="1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77DCFEB" w14:textId="77777777" w:rsidR="00E9003B" w:rsidRDefault="00C816EE">
            <w:pPr>
              <w:spacing w:line="276" w:lineRule="auto"/>
            </w:pPr>
            <w:r>
              <w:rPr>
                <w:rFonts w:ascii="Trebuchet MS"/>
              </w:rPr>
              <w:t>Monitoring</w:t>
            </w:r>
          </w:p>
        </w:tc>
        <w:tc>
          <w:tcPr>
            <w:tcW w:w="23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09E6B19" w14:textId="77777777" w:rsidR="00E9003B" w:rsidRDefault="00C816EE">
            <w:pPr>
              <w:spacing w:line="276" w:lineRule="auto"/>
            </w:pPr>
            <w:r>
              <w:rPr>
                <w:rFonts w:ascii="Trebuchet MS"/>
              </w:rPr>
              <w:t>Annual</w:t>
            </w:r>
          </w:p>
        </w:tc>
      </w:tr>
      <w:tr w:rsidR="00E9003B" w14:paraId="603D1B75" w14:textId="77777777">
        <w:trPr>
          <w:trHeight w:val="1256"/>
        </w:trPr>
        <w:tc>
          <w:tcPr>
            <w:tcW w:w="15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D7EA688" w14:textId="77777777" w:rsidR="00E9003B" w:rsidRDefault="00C816EE">
            <w:pPr>
              <w:spacing w:line="276" w:lineRule="auto"/>
            </w:pPr>
            <w:r>
              <w:rPr>
                <w:rFonts w:ascii="Trebuchet MS"/>
                <w:b/>
                <w:bCs/>
              </w:rPr>
              <w:t>PA3.OI4</w:t>
            </w:r>
          </w:p>
        </w:tc>
        <w:tc>
          <w:tcPr>
            <w:tcW w:w="55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EC759E4" w14:textId="77777777" w:rsidR="00E9003B" w:rsidRDefault="00C816EE">
            <w:pPr>
              <w:spacing w:line="276" w:lineRule="auto"/>
            </w:pPr>
            <w:r>
              <w:rPr>
                <w:rFonts w:ascii="Trebuchet MS"/>
              </w:rPr>
              <w:t xml:space="preserve">Participants to information/ training/ awareness raising initiatives in the field of transport and public utilities. </w:t>
            </w:r>
          </w:p>
        </w:tc>
        <w:tc>
          <w:tcPr>
            <w:tcW w:w="17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0D0594B" w14:textId="77777777" w:rsidR="00E9003B" w:rsidRDefault="00C816EE">
            <w:pPr>
              <w:spacing w:line="276" w:lineRule="auto"/>
            </w:pPr>
            <w:r>
              <w:rPr>
                <w:rFonts w:ascii="Trebuchet MS"/>
              </w:rPr>
              <w:t>Units (No)</w:t>
            </w:r>
          </w:p>
        </w:tc>
        <w:tc>
          <w:tcPr>
            <w:tcW w:w="14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FE6770" w14:textId="77777777" w:rsidR="00E9003B" w:rsidRDefault="00C816EE">
            <w:pPr>
              <w:spacing w:line="276" w:lineRule="auto"/>
            </w:pPr>
            <w:r>
              <w:rPr>
                <w:rFonts w:ascii="Trebuchet MS"/>
              </w:rPr>
              <w:t>1000</w:t>
            </w:r>
          </w:p>
        </w:tc>
        <w:tc>
          <w:tcPr>
            <w:tcW w:w="1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1D321AF" w14:textId="77777777" w:rsidR="00E9003B" w:rsidRDefault="00C816EE">
            <w:pPr>
              <w:spacing w:line="276" w:lineRule="auto"/>
            </w:pPr>
            <w:r>
              <w:rPr>
                <w:rFonts w:ascii="Trebuchet MS"/>
              </w:rPr>
              <w:t>Monitoring</w:t>
            </w:r>
          </w:p>
        </w:tc>
        <w:tc>
          <w:tcPr>
            <w:tcW w:w="23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BC002EE" w14:textId="77777777" w:rsidR="00E9003B" w:rsidRDefault="00C816EE">
            <w:pPr>
              <w:spacing w:line="276" w:lineRule="auto"/>
            </w:pPr>
            <w:r>
              <w:rPr>
                <w:rFonts w:ascii="Trebuchet MS"/>
              </w:rPr>
              <w:t>Annual</w:t>
            </w:r>
          </w:p>
        </w:tc>
      </w:tr>
      <w:tr w:rsidR="00E9003B" w14:paraId="4939D35A" w14:textId="77777777">
        <w:trPr>
          <w:trHeight w:val="1256"/>
        </w:trPr>
        <w:tc>
          <w:tcPr>
            <w:tcW w:w="15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3533DC8" w14:textId="77777777" w:rsidR="00E9003B" w:rsidRDefault="00C816EE">
            <w:pPr>
              <w:spacing w:line="276" w:lineRule="auto"/>
            </w:pPr>
            <w:r>
              <w:rPr>
                <w:rFonts w:ascii="Trebuchet MS"/>
                <w:b/>
                <w:bCs/>
              </w:rPr>
              <w:lastRenderedPageBreak/>
              <w:t>PA3.OI5</w:t>
            </w:r>
          </w:p>
        </w:tc>
        <w:tc>
          <w:tcPr>
            <w:tcW w:w="55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B75F92C" w14:textId="77777777" w:rsidR="00E9003B" w:rsidRDefault="00C816EE">
            <w:pPr>
              <w:spacing w:line="276" w:lineRule="auto"/>
            </w:pPr>
            <w:r>
              <w:rPr>
                <w:rFonts w:ascii="Trebuchet MS"/>
              </w:rPr>
              <w:t>Joint initiatives on improvements of public transport and intermodal connections</w:t>
            </w:r>
          </w:p>
        </w:tc>
        <w:tc>
          <w:tcPr>
            <w:tcW w:w="17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7E4ECD2" w14:textId="77777777" w:rsidR="00E9003B" w:rsidRDefault="00C816EE">
            <w:pPr>
              <w:spacing w:line="276" w:lineRule="auto"/>
            </w:pPr>
            <w:r>
              <w:rPr>
                <w:rFonts w:ascii="Trebuchet MS"/>
              </w:rPr>
              <w:t>Units (No)</w:t>
            </w:r>
          </w:p>
        </w:tc>
        <w:tc>
          <w:tcPr>
            <w:tcW w:w="14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45DF3FA" w14:textId="77777777" w:rsidR="00E9003B" w:rsidRDefault="00C816EE">
            <w:pPr>
              <w:spacing w:line="276" w:lineRule="auto"/>
            </w:pPr>
            <w:r>
              <w:rPr>
                <w:rFonts w:ascii="Trebuchet MS"/>
              </w:rPr>
              <w:t>5</w:t>
            </w:r>
          </w:p>
        </w:tc>
        <w:tc>
          <w:tcPr>
            <w:tcW w:w="1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365A6CB" w14:textId="77777777" w:rsidR="00E9003B" w:rsidRDefault="00C816EE">
            <w:pPr>
              <w:spacing w:line="276" w:lineRule="auto"/>
            </w:pPr>
            <w:r>
              <w:rPr>
                <w:rFonts w:ascii="Trebuchet MS"/>
              </w:rPr>
              <w:t>Monitoring</w:t>
            </w:r>
          </w:p>
        </w:tc>
        <w:tc>
          <w:tcPr>
            <w:tcW w:w="23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DBCA604" w14:textId="77777777" w:rsidR="00E9003B" w:rsidRDefault="00C816EE">
            <w:pPr>
              <w:spacing w:line="276" w:lineRule="auto"/>
            </w:pPr>
            <w:r>
              <w:rPr>
                <w:rFonts w:ascii="Trebuchet MS"/>
              </w:rPr>
              <w:t>Annual</w:t>
            </w:r>
          </w:p>
        </w:tc>
      </w:tr>
    </w:tbl>
    <w:p w14:paraId="4A6DECC0" w14:textId="77777777" w:rsidR="00E9003B" w:rsidRDefault="00E9003B">
      <w:pPr>
        <w:widowControl w:val="0"/>
        <w:spacing w:after="240"/>
        <w:rPr>
          <w:rFonts w:ascii="Trebuchet MS" w:eastAsia="Trebuchet MS" w:hAnsi="Trebuchet MS" w:cs="Trebuchet MS"/>
        </w:rPr>
      </w:pPr>
    </w:p>
    <w:p w14:paraId="76205F68" w14:textId="77777777" w:rsidR="00E9003B" w:rsidRDefault="00E9003B">
      <w:pPr>
        <w:rPr>
          <w:rFonts w:ascii="Trebuchet MS" w:eastAsia="Trebuchet MS" w:hAnsi="Trebuchet MS" w:cs="Trebuchet MS"/>
        </w:rPr>
      </w:pPr>
    </w:p>
    <w:p w14:paraId="52F91AEE" w14:textId="77777777" w:rsidR="00E9003B" w:rsidRDefault="00E9003B">
      <w:pPr>
        <w:tabs>
          <w:tab w:val="left" w:pos="720"/>
        </w:tabs>
        <w:spacing w:line="276" w:lineRule="auto"/>
        <w:rPr>
          <w:rFonts w:ascii="Trebuchet MS" w:eastAsia="Trebuchet MS" w:hAnsi="Trebuchet MS" w:cs="Trebuchet MS"/>
          <w:b/>
          <w:bCs/>
        </w:rPr>
      </w:pPr>
    </w:p>
    <w:p w14:paraId="398B09EF" w14:textId="77777777" w:rsidR="00E9003B" w:rsidRDefault="00C816EE">
      <w:pPr>
        <w:widowControl w:val="0"/>
        <w:tabs>
          <w:tab w:val="left" w:pos="720"/>
        </w:tabs>
        <w:spacing w:line="276" w:lineRule="auto"/>
        <w:rPr>
          <w:rFonts w:ascii="Trebuchet MS" w:eastAsia="Trebuchet MS" w:hAnsi="Trebuchet MS" w:cs="Trebuchet MS"/>
        </w:rPr>
      </w:pPr>
      <w:r>
        <w:rPr>
          <w:rFonts w:ascii="Trebuchet MS"/>
          <w:b/>
          <w:bCs/>
        </w:rPr>
        <w:t xml:space="preserve">Priority axis 4 - </w:t>
      </w:r>
      <w:r>
        <w:rPr>
          <w:rFonts w:ascii="Trebuchet MS"/>
        </w:rPr>
        <w:t>Programme specific result indicators</w:t>
      </w:r>
    </w:p>
    <w:tbl>
      <w:tblPr>
        <w:tblW w:w="14447"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147"/>
        <w:gridCol w:w="3418"/>
        <w:gridCol w:w="1715"/>
        <w:gridCol w:w="1756"/>
        <w:gridCol w:w="1370"/>
        <w:gridCol w:w="1605"/>
        <w:gridCol w:w="1603"/>
        <w:gridCol w:w="1833"/>
      </w:tblGrid>
      <w:tr w:rsidR="00E9003B" w14:paraId="703E5492" w14:textId="77777777" w:rsidTr="00F13DA4">
        <w:trPr>
          <w:trHeight w:val="277"/>
        </w:trPr>
        <w:tc>
          <w:tcPr>
            <w:tcW w:w="11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608D7C3" w14:textId="77777777" w:rsidR="00E9003B" w:rsidRDefault="00C816EE" w:rsidP="00F13DA4">
            <w:pPr>
              <w:keepNext/>
              <w:spacing w:after="240" w:line="276" w:lineRule="auto"/>
              <w:ind w:left="283" w:hanging="283"/>
              <w:jc w:val="center"/>
            </w:pPr>
            <w:r>
              <w:rPr>
                <w:rFonts w:ascii="Trebuchet MS"/>
                <w:b/>
                <w:bCs/>
              </w:rPr>
              <w:t>ID</w:t>
            </w:r>
          </w:p>
        </w:tc>
        <w:tc>
          <w:tcPr>
            <w:tcW w:w="34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C4A27AF" w14:textId="77777777" w:rsidR="00E9003B" w:rsidRDefault="00C816EE">
            <w:pPr>
              <w:tabs>
                <w:tab w:val="left" w:pos="720"/>
              </w:tabs>
              <w:spacing w:line="276" w:lineRule="auto"/>
            </w:pPr>
            <w:r>
              <w:rPr>
                <w:rFonts w:ascii="Trebuchet MS"/>
                <w:b/>
                <w:bCs/>
              </w:rPr>
              <w:t xml:space="preserve">Indicator </w:t>
            </w:r>
          </w:p>
        </w:tc>
        <w:tc>
          <w:tcPr>
            <w:tcW w:w="17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3E1483C" w14:textId="77777777" w:rsidR="00E9003B" w:rsidRDefault="00C816EE">
            <w:pPr>
              <w:spacing w:line="276" w:lineRule="auto"/>
            </w:pPr>
            <w:r>
              <w:rPr>
                <w:rFonts w:ascii="Trebuchet MS"/>
                <w:b/>
                <w:bCs/>
              </w:rPr>
              <w:t>Measurement unit</w:t>
            </w:r>
          </w:p>
        </w:tc>
        <w:tc>
          <w:tcPr>
            <w:tcW w:w="17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49CC93C" w14:textId="77777777" w:rsidR="00E9003B" w:rsidRDefault="00C816EE">
            <w:pPr>
              <w:tabs>
                <w:tab w:val="left" w:pos="720"/>
              </w:tabs>
              <w:spacing w:line="276" w:lineRule="auto"/>
            </w:pPr>
            <w:r>
              <w:rPr>
                <w:rFonts w:ascii="Trebuchet MS"/>
                <w:b/>
                <w:bCs/>
              </w:rPr>
              <w:t xml:space="preserve">Baseline value </w:t>
            </w:r>
          </w:p>
        </w:tc>
        <w:tc>
          <w:tcPr>
            <w:tcW w:w="13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DE0FFC7" w14:textId="77777777" w:rsidR="00E9003B" w:rsidRDefault="00C816EE">
            <w:pPr>
              <w:spacing w:line="276" w:lineRule="auto"/>
            </w:pPr>
            <w:r>
              <w:rPr>
                <w:rFonts w:ascii="Trebuchet MS"/>
                <w:b/>
                <w:bCs/>
              </w:rPr>
              <w:t>Baseline year</w:t>
            </w:r>
          </w:p>
        </w:tc>
        <w:tc>
          <w:tcPr>
            <w:tcW w:w="16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BC14E3B" w14:textId="77777777" w:rsidR="00E9003B" w:rsidRDefault="00C816EE">
            <w:pPr>
              <w:tabs>
                <w:tab w:val="left" w:pos="720"/>
              </w:tabs>
              <w:spacing w:line="276" w:lineRule="auto"/>
            </w:pPr>
            <w:r>
              <w:rPr>
                <w:rFonts w:ascii="Trebuchet MS"/>
                <w:b/>
                <w:bCs/>
              </w:rPr>
              <w:t xml:space="preserve">Target value (2023) </w:t>
            </w:r>
          </w:p>
        </w:tc>
        <w:tc>
          <w:tcPr>
            <w:tcW w:w="160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1E31E93" w14:textId="77777777" w:rsidR="00E9003B" w:rsidRDefault="00C816EE">
            <w:pPr>
              <w:tabs>
                <w:tab w:val="left" w:pos="720"/>
              </w:tabs>
              <w:spacing w:line="276" w:lineRule="auto"/>
            </w:pPr>
            <w:r>
              <w:rPr>
                <w:rFonts w:ascii="Trebuchet MS"/>
                <w:b/>
                <w:bCs/>
              </w:rPr>
              <w:t>Source of data</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118D208" w14:textId="77777777" w:rsidR="00E9003B" w:rsidRDefault="00C816EE">
            <w:pPr>
              <w:tabs>
                <w:tab w:val="left" w:pos="720"/>
              </w:tabs>
              <w:spacing w:line="276" w:lineRule="auto"/>
            </w:pPr>
            <w:r>
              <w:rPr>
                <w:rFonts w:ascii="Trebuchet MS"/>
                <w:b/>
                <w:bCs/>
              </w:rPr>
              <w:t>Frequency of reporting</w:t>
            </w:r>
          </w:p>
        </w:tc>
      </w:tr>
      <w:tr w:rsidR="00E9003B" w14:paraId="6FB7600B" w14:textId="77777777" w:rsidTr="00F13DA4">
        <w:trPr>
          <w:trHeight w:val="1353"/>
        </w:trPr>
        <w:tc>
          <w:tcPr>
            <w:tcW w:w="11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23F52D0" w14:textId="77777777" w:rsidR="00E9003B" w:rsidRDefault="00C816EE">
            <w:pPr>
              <w:spacing w:line="276" w:lineRule="auto"/>
            </w:pPr>
            <w:r>
              <w:rPr>
                <w:rFonts w:ascii="Trebuchet MS"/>
              </w:rPr>
              <w:t>PA4-RI1</w:t>
            </w:r>
          </w:p>
        </w:tc>
        <w:tc>
          <w:tcPr>
            <w:tcW w:w="34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258AD15" w14:textId="77777777" w:rsidR="00E9003B" w:rsidRDefault="00C816EE">
            <w:pPr>
              <w:spacing w:line="276" w:lineRule="auto"/>
              <w:rPr>
                <w:rFonts w:ascii="Trebuchet MS" w:eastAsia="Trebuchet MS" w:hAnsi="Trebuchet MS" w:cs="Trebuchet MS"/>
              </w:rPr>
            </w:pPr>
            <w:r>
              <w:rPr>
                <w:rFonts w:ascii="Trebuchet MS"/>
              </w:rPr>
              <w:t>Number of tourists arrivals in the eligible area.</w:t>
            </w:r>
          </w:p>
          <w:p w14:paraId="4EF4EF52" w14:textId="77777777" w:rsidR="00E9003B" w:rsidRDefault="00C816EE">
            <w:pPr>
              <w:spacing w:line="276" w:lineRule="auto"/>
            </w:pPr>
            <w:r>
              <w:rPr>
                <w:rFonts w:ascii="Trebuchet MS"/>
              </w:rPr>
              <w:t>Flows of visitors in the area for all forms of tourism activities and cross border networks.</w:t>
            </w:r>
          </w:p>
        </w:tc>
        <w:tc>
          <w:tcPr>
            <w:tcW w:w="17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58DFDD3" w14:textId="77777777" w:rsidR="00E9003B" w:rsidRDefault="00C816EE">
            <w:pPr>
              <w:spacing w:line="276" w:lineRule="auto"/>
            </w:pPr>
            <w:r>
              <w:rPr>
                <w:rFonts w:ascii="Trebuchet MS"/>
              </w:rPr>
              <w:t xml:space="preserve">Units </w:t>
            </w:r>
          </w:p>
        </w:tc>
        <w:tc>
          <w:tcPr>
            <w:tcW w:w="17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34F43BE" w14:textId="77777777" w:rsidR="00E9003B" w:rsidRDefault="00C816EE">
            <w:pPr>
              <w:spacing w:line="276" w:lineRule="auto"/>
              <w:rPr>
                <w:rFonts w:ascii="Trebuchet MS" w:eastAsia="Trebuchet MS" w:hAnsi="Trebuchet MS" w:cs="Trebuchet MS"/>
              </w:rPr>
            </w:pPr>
            <w:r>
              <w:rPr>
                <w:rFonts w:ascii="Trebuchet MS"/>
              </w:rPr>
              <w:t xml:space="preserve"> 600.000</w:t>
            </w:r>
          </w:p>
          <w:p w14:paraId="22E6C3CA" w14:textId="77777777" w:rsidR="00E9003B" w:rsidRDefault="00C816EE">
            <w:pPr>
              <w:spacing w:line="276" w:lineRule="auto"/>
              <w:rPr>
                <w:rFonts w:ascii="Trebuchet MS" w:eastAsia="Trebuchet MS" w:hAnsi="Trebuchet MS" w:cs="Trebuchet MS"/>
              </w:rPr>
            </w:pPr>
            <w:r>
              <w:rPr>
                <w:rFonts w:ascii="Trebuchet MS"/>
              </w:rPr>
              <w:t xml:space="preserve"> </w:t>
            </w:r>
          </w:p>
          <w:p w14:paraId="09F1E837" w14:textId="77777777" w:rsidR="00E9003B" w:rsidRDefault="00E9003B">
            <w:pPr>
              <w:spacing w:line="276" w:lineRule="auto"/>
              <w:rPr>
                <w:rFonts w:ascii="Trebuchet MS" w:eastAsia="Trebuchet MS" w:hAnsi="Trebuchet MS" w:cs="Trebuchet MS"/>
              </w:rPr>
            </w:pPr>
          </w:p>
          <w:p w14:paraId="20663291" w14:textId="77777777" w:rsidR="00E9003B" w:rsidRDefault="00E9003B">
            <w:pPr>
              <w:spacing w:line="276" w:lineRule="auto"/>
            </w:pPr>
          </w:p>
        </w:tc>
        <w:tc>
          <w:tcPr>
            <w:tcW w:w="13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BAE9B14" w14:textId="77777777" w:rsidR="00E9003B" w:rsidRDefault="00C816EE">
            <w:pPr>
              <w:spacing w:line="276" w:lineRule="auto"/>
              <w:rPr>
                <w:rFonts w:ascii="Trebuchet MS" w:eastAsia="Trebuchet MS" w:hAnsi="Trebuchet MS" w:cs="Trebuchet MS"/>
              </w:rPr>
            </w:pPr>
            <w:r>
              <w:rPr>
                <w:rFonts w:ascii="Trebuchet MS"/>
              </w:rPr>
              <w:t>2012</w:t>
            </w:r>
          </w:p>
          <w:p w14:paraId="447FFCCC" w14:textId="77777777" w:rsidR="00E9003B" w:rsidRDefault="00E9003B">
            <w:pPr>
              <w:spacing w:line="276" w:lineRule="auto"/>
              <w:rPr>
                <w:rFonts w:ascii="Trebuchet MS" w:eastAsia="Trebuchet MS" w:hAnsi="Trebuchet MS" w:cs="Trebuchet MS"/>
              </w:rPr>
            </w:pPr>
          </w:p>
          <w:p w14:paraId="7D11F03A" w14:textId="77777777" w:rsidR="00E9003B" w:rsidRDefault="00E9003B">
            <w:pPr>
              <w:spacing w:line="276" w:lineRule="auto"/>
              <w:rPr>
                <w:rFonts w:ascii="Trebuchet MS" w:eastAsia="Trebuchet MS" w:hAnsi="Trebuchet MS" w:cs="Trebuchet MS"/>
              </w:rPr>
            </w:pPr>
          </w:p>
          <w:p w14:paraId="3439E445" w14:textId="77777777" w:rsidR="00E9003B" w:rsidRDefault="00E9003B">
            <w:pPr>
              <w:spacing w:line="276" w:lineRule="auto"/>
            </w:pPr>
          </w:p>
        </w:tc>
        <w:tc>
          <w:tcPr>
            <w:tcW w:w="16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BF70701" w14:textId="77777777" w:rsidR="00E9003B" w:rsidRDefault="00C816EE">
            <w:pPr>
              <w:spacing w:line="276" w:lineRule="auto"/>
              <w:rPr>
                <w:rFonts w:ascii="Trebuchet MS" w:eastAsia="Trebuchet MS" w:hAnsi="Trebuchet MS" w:cs="Trebuchet MS"/>
              </w:rPr>
            </w:pPr>
            <w:r>
              <w:rPr>
                <w:rFonts w:ascii="Trebuchet MS"/>
              </w:rPr>
              <w:t>810.000</w:t>
            </w:r>
          </w:p>
          <w:p w14:paraId="3ED48655" w14:textId="77777777" w:rsidR="00E9003B" w:rsidRDefault="00E9003B">
            <w:pPr>
              <w:spacing w:line="276" w:lineRule="auto"/>
              <w:rPr>
                <w:rFonts w:ascii="Trebuchet MS" w:eastAsia="Trebuchet MS" w:hAnsi="Trebuchet MS" w:cs="Trebuchet MS"/>
              </w:rPr>
            </w:pPr>
          </w:p>
          <w:p w14:paraId="7A3243F7" w14:textId="77777777" w:rsidR="00E9003B" w:rsidRDefault="00E9003B">
            <w:pPr>
              <w:spacing w:line="276" w:lineRule="auto"/>
              <w:rPr>
                <w:rFonts w:ascii="Trebuchet MS" w:eastAsia="Trebuchet MS" w:hAnsi="Trebuchet MS" w:cs="Trebuchet MS"/>
              </w:rPr>
            </w:pPr>
          </w:p>
          <w:p w14:paraId="756659CE" w14:textId="77777777" w:rsidR="00E9003B" w:rsidRDefault="00E9003B">
            <w:pPr>
              <w:spacing w:line="276" w:lineRule="auto"/>
            </w:pPr>
          </w:p>
        </w:tc>
        <w:tc>
          <w:tcPr>
            <w:tcW w:w="160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290366F" w14:textId="77777777" w:rsidR="00E9003B" w:rsidRDefault="00C816EE">
            <w:pPr>
              <w:spacing w:line="276" w:lineRule="auto"/>
            </w:pPr>
            <w:r>
              <w:rPr>
                <w:rFonts w:ascii="Trebuchet MS"/>
              </w:rPr>
              <w:t>National statistical offices -  Statistics on tourism</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185313E" w14:textId="77777777" w:rsidR="00E9003B" w:rsidRDefault="00C816EE">
            <w:pPr>
              <w:spacing w:line="276" w:lineRule="auto"/>
              <w:rPr>
                <w:rFonts w:ascii="Trebuchet MS" w:eastAsia="Trebuchet MS" w:hAnsi="Trebuchet MS" w:cs="Trebuchet MS"/>
              </w:rPr>
            </w:pPr>
            <w:r>
              <w:rPr>
                <w:rFonts w:ascii="Trebuchet MS"/>
              </w:rPr>
              <w:t>2017/2018 2020/2021</w:t>
            </w:r>
          </w:p>
          <w:p w14:paraId="0DBEE72D" w14:textId="77777777" w:rsidR="00E9003B" w:rsidRDefault="00C816EE">
            <w:pPr>
              <w:spacing w:line="276" w:lineRule="auto"/>
            </w:pPr>
            <w:r>
              <w:rPr>
                <w:rFonts w:ascii="Trebuchet MS"/>
              </w:rPr>
              <w:t>2023</w:t>
            </w:r>
          </w:p>
        </w:tc>
      </w:tr>
      <w:tr w:rsidR="00E9003B" w14:paraId="35A771C7" w14:textId="77777777" w:rsidTr="00F13DA4">
        <w:trPr>
          <w:trHeight w:val="1352"/>
        </w:trPr>
        <w:tc>
          <w:tcPr>
            <w:tcW w:w="11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8EC76C3" w14:textId="77777777" w:rsidR="00E9003B" w:rsidRDefault="00C816EE">
            <w:pPr>
              <w:spacing w:line="276" w:lineRule="auto"/>
            </w:pPr>
            <w:r>
              <w:rPr>
                <w:rFonts w:ascii="Trebuchet MS"/>
              </w:rPr>
              <w:t>PA4-RI2</w:t>
            </w:r>
          </w:p>
        </w:tc>
        <w:tc>
          <w:tcPr>
            <w:tcW w:w="34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294FEEA" w14:textId="77777777" w:rsidR="00E9003B" w:rsidRDefault="00C816EE">
            <w:pPr>
              <w:spacing w:line="276" w:lineRule="auto"/>
              <w:rPr>
                <w:rFonts w:ascii="Trebuchet MS" w:eastAsia="Trebuchet MS" w:hAnsi="Trebuchet MS" w:cs="Trebuchet MS"/>
              </w:rPr>
            </w:pPr>
            <w:r>
              <w:rPr>
                <w:rFonts w:ascii="Trebuchet MS"/>
              </w:rPr>
              <w:t xml:space="preserve">Nights spent by tourists in the eligible area. </w:t>
            </w:r>
          </w:p>
          <w:p w14:paraId="39043C50" w14:textId="77777777" w:rsidR="00E9003B" w:rsidRDefault="00C816EE">
            <w:pPr>
              <w:spacing w:line="276" w:lineRule="auto"/>
              <w:rPr>
                <w:rFonts w:ascii="Trebuchet MS" w:eastAsia="Trebuchet MS" w:hAnsi="Trebuchet MS" w:cs="Trebuchet MS"/>
              </w:rPr>
            </w:pPr>
            <w:r>
              <w:rPr>
                <w:rFonts w:ascii="Trebuchet MS"/>
              </w:rPr>
              <w:t xml:space="preserve">Time  spent by tourists in the cross border area, for all types of touristic activities </w:t>
            </w:r>
          </w:p>
        </w:tc>
        <w:tc>
          <w:tcPr>
            <w:tcW w:w="17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28A92B7" w14:textId="77777777" w:rsidR="00E9003B" w:rsidRDefault="00C816EE">
            <w:pPr>
              <w:spacing w:line="276" w:lineRule="auto"/>
            </w:pPr>
            <w:r>
              <w:rPr>
                <w:rFonts w:ascii="Trebuchet MS"/>
              </w:rPr>
              <w:t xml:space="preserve">Units </w:t>
            </w:r>
          </w:p>
        </w:tc>
        <w:tc>
          <w:tcPr>
            <w:tcW w:w="17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92B6586" w14:textId="77777777" w:rsidR="00E9003B" w:rsidRDefault="00C816EE">
            <w:pPr>
              <w:spacing w:line="276" w:lineRule="auto"/>
            </w:pPr>
            <w:r>
              <w:rPr>
                <w:rFonts w:ascii="Trebuchet MS"/>
              </w:rPr>
              <w:t xml:space="preserve"> 1.600.000 </w:t>
            </w:r>
          </w:p>
        </w:tc>
        <w:tc>
          <w:tcPr>
            <w:tcW w:w="13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0E2A704" w14:textId="77777777" w:rsidR="00E9003B" w:rsidRDefault="00C816EE">
            <w:pPr>
              <w:spacing w:line="276" w:lineRule="auto"/>
            </w:pPr>
            <w:r>
              <w:rPr>
                <w:rFonts w:ascii="Trebuchet MS"/>
              </w:rPr>
              <w:t>2012</w:t>
            </w:r>
          </w:p>
        </w:tc>
        <w:tc>
          <w:tcPr>
            <w:tcW w:w="16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22DF60F" w14:textId="77777777" w:rsidR="00E9003B" w:rsidRDefault="00C816EE">
            <w:pPr>
              <w:spacing w:line="276" w:lineRule="auto"/>
            </w:pPr>
            <w:r>
              <w:rPr>
                <w:rFonts w:ascii="Trebuchet MS"/>
              </w:rPr>
              <w:t>1.920.000</w:t>
            </w:r>
          </w:p>
        </w:tc>
        <w:tc>
          <w:tcPr>
            <w:tcW w:w="160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8455A5E" w14:textId="77777777" w:rsidR="00E9003B" w:rsidRDefault="00C816EE">
            <w:pPr>
              <w:spacing w:line="276" w:lineRule="auto"/>
            </w:pPr>
            <w:r>
              <w:rPr>
                <w:rFonts w:ascii="Trebuchet MS"/>
              </w:rPr>
              <w:t>National statistical offices -Statistics on tourism</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7A8957A" w14:textId="77777777" w:rsidR="00E9003B" w:rsidRDefault="00C816EE">
            <w:pPr>
              <w:spacing w:line="276" w:lineRule="auto"/>
              <w:rPr>
                <w:rFonts w:ascii="Trebuchet MS" w:eastAsia="Trebuchet MS" w:hAnsi="Trebuchet MS" w:cs="Trebuchet MS"/>
              </w:rPr>
            </w:pPr>
            <w:r>
              <w:rPr>
                <w:rFonts w:ascii="Trebuchet MS"/>
              </w:rPr>
              <w:t>2017/2018 2020/2021</w:t>
            </w:r>
          </w:p>
          <w:p w14:paraId="697B2E2D" w14:textId="77777777" w:rsidR="00E9003B" w:rsidRDefault="00C816EE">
            <w:pPr>
              <w:spacing w:line="276" w:lineRule="auto"/>
            </w:pPr>
            <w:r>
              <w:rPr>
                <w:rFonts w:ascii="Trebuchet MS"/>
              </w:rPr>
              <w:t>2023</w:t>
            </w:r>
          </w:p>
        </w:tc>
      </w:tr>
      <w:tr w:rsidR="00E9003B" w14:paraId="5F9D25EC" w14:textId="77777777" w:rsidTr="00F13DA4">
        <w:trPr>
          <w:trHeight w:val="1753"/>
        </w:trPr>
        <w:tc>
          <w:tcPr>
            <w:tcW w:w="11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3C4BBAD" w14:textId="77777777" w:rsidR="00E9003B" w:rsidRDefault="00C816EE">
            <w:pPr>
              <w:spacing w:line="276" w:lineRule="auto"/>
            </w:pPr>
            <w:r>
              <w:rPr>
                <w:rFonts w:ascii="Trebuchet MS"/>
              </w:rPr>
              <w:lastRenderedPageBreak/>
              <w:t>PA4-RI3</w:t>
            </w:r>
          </w:p>
        </w:tc>
        <w:tc>
          <w:tcPr>
            <w:tcW w:w="34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60DAA0" w14:textId="77777777" w:rsidR="00E9003B" w:rsidRDefault="00C816EE">
            <w:pPr>
              <w:spacing w:line="276" w:lineRule="auto"/>
            </w:pPr>
            <w:r>
              <w:rPr>
                <w:rFonts w:ascii="Trebuchet MS"/>
              </w:rPr>
              <w:t xml:space="preserve">New </w:t>
            </w:r>
            <w:r>
              <w:t>“</w:t>
            </w:r>
            <w:r>
              <w:rPr>
                <w:rFonts w:ascii="Trebuchet MS"/>
              </w:rPr>
              <w:t>touristic products</w:t>
            </w:r>
            <w:r>
              <w:t xml:space="preserve">” </w:t>
            </w:r>
            <w:r>
              <w:rPr>
                <w:rFonts w:ascii="Trebuchet MS"/>
              </w:rPr>
              <w:t>created as a result of programme actions in the field of promotion and information on integrated touristic networks in the CBC area.</w:t>
            </w:r>
          </w:p>
        </w:tc>
        <w:tc>
          <w:tcPr>
            <w:tcW w:w="17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7B012D9" w14:textId="77777777" w:rsidR="00E9003B" w:rsidRDefault="00C816EE">
            <w:pPr>
              <w:spacing w:line="276" w:lineRule="auto"/>
            </w:pPr>
            <w:r>
              <w:rPr>
                <w:rFonts w:ascii="Trebuchet MS"/>
              </w:rPr>
              <w:t>Units</w:t>
            </w:r>
          </w:p>
        </w:tc>
        <w:tc>
          <w:tcPr>
            <w:tcW w:w="17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8D01028" w14:textId="77777777" w:rsidR="00E9003B" w:rsidRDefault="00C816EE">
            <w:pPr>
              <w:spacing w:line="276" w:lineRule="auto"/>
              <w:rPr>
                <w:rFonts w:ascii="Trebuchet MS" w:eastAsia="Trebuchet MS" w:hAnsi="Trebuchet MS" w:cs="Trebuchet MS"/>
              </w:rPr>
            </w:pPr>
            <w:r>
              <w:rPr>
                <w:rFonts w:ascii="Trebuchet MS"/>
              </w:rPr>
              <w:t>Baseline measured  referring to current and past  cross border activities:</w:t>
            </w:r>
          </w:p>
          <w:p w14:paraId="1108BC01" w14:textId="77777777" w:rsidR="00E9003B" w:rsidRDefault="00C816EE">
            <w:pPr>
              <w:spacing w:line="276" w:lineRule="auto"/>
            </w:pPr>
            <w:r>
              <w:rPr>
                <w:rFonts w:ascii="Trebuchet MS"/>
              </w:rPr>
              <w:t>17</w:t>
            </w:r>
          </w:p>
        </w:tc>
        <w:tc>
          <w:tcPr>
            <w:tcW w:w="13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721344E" w14:textId="77777777" w:rsidR="00E9003B" w:rsidRDefault="00C816EE">
            <w:pPr>
              <w:spacing w:line="276" w:lineRule="auto"/>
            </w:pPr>
            <w:r>
              <w:rPr>
                <w:rFonts w:ascii="Trebuchet MS"/>
              </w:rPr>
              <w:t>2015</w:t>
            </w:r>
          </w:p>
        </w:tc>
        <w:tc>
          <w:tcPr>
            <w:tcW w:w="16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FE041D1" w14:textId="77777777" w:rsidR="00E9003B" w:rsidRDefault="00C816EE">
            <w:pPr>
              <w:spacing w:line="276" w:lineRule="auto"/>
            </w:pPr>
            <w:r>
              <w:rPr>
                <w:rFonts w:ascii="Trebuchet MS"/>
              </w:rPr>
              <w:t>24.6</w:t>
            </w:r>
          </w:p>
        </w:tc>
        <w:tc>
          <w:tcPr>
            <w:tcW w:w="160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949D296" w14:textId="77777777" w:rsidR="00E9003B" w:rsidRDefault="00C816EE">
            <w:pPr>
              <w:spacing w:line="276" w:lineRule="auto"/>
            </w:pPr>
            <w:r>
              <w:rPr>
                <w:rFonts w:ascii="Trebuchet MS"/>
              </w:rPr>
              <w:t>Monitoring system on projects implemented</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0206815" w14:textId="77777777" w:rsidR="00E9003B" w:rsidRDefault="00C816EE">
            <w:pPr>
              <w:spacing w:line="276" w:lineRule="auto"/>
              <w:rPr>
                <w:rFonts w:ascii="Trebuchet MS" w:eastAsia="Trebuchet MS" w:hAnsi="Trebuchet MS" w:cs="Trebuchet MS"/>
              </w:rPr>
            </w:pPr>
            <w:r>
              <w:rPr>
                <w:rFonts w:ascii="Trebuchet MS"/>
              </w:rPr>
              <w:t>2017/2018 2020/2021</w:t>
            </w:r>
          </w:p>
          <w:p w14:paraId="2645D22F" w14:textId="77777777" w:rsidR="00E9003B" w:rsidRDefault="00C816EE">
            <w:pPr>
              <w:spacing w:line="276" w:lineRule="auto"/>
            </w:pPr>
            <w:r>
              <w:rPr>
                <w:rFonts w:ascii="Trebuchet MS"/>
              </w:rPr>
              <w:t>2023</w:t>
            </w:r>
          </w:p>
        </w:tc>
      </w:tr>
    </w:tbl>
    <w:p w14:paraId="2AC4A833" w14:textId="77777777" w:rsidR="00E9003B" w:rsidRDefault="00E9003B">
      <w:pPr>
        <w:widowControl w:val="0"/>
        <w:tabs>
          <w:tab w:val="left" w:pos="720"/>
        </w:tabs>
        <w:rPr>
          <w:rFonts w:ascii="Trebuchet MS" w:eastAsia="Trebuchet MS" w:hAnsi="Trebuchet MS" w:cs="Trebuchet MS"/>
        </w:rPr>
      </w:pPr>
    </w:p>
    <w:p w14:paraId="557581B8" w14:textId="77777777" w:rsidR="00E9003B" w:rsidRDefault="00E9003B">
      <w:pPr>
        <w:rPr>
          <w:rFonts w:ascii="Trebuchet MS" w:eastAsia="Trebuchet MS" w:hAnsi="Trebuchet MS" w:cs="Trebuchet MS"/>
        </w:rPr>
      </w:pPr>
    </w:p>
    <w:p w14:paraId="17FE5DD7" w14:textId="77777777" w:rsidR="00E9003B" w:rsidRDefault="00E9003B">
      <w:pPr>
        <w:rPr>
          <w:rFonts w:ascii="Trebuchet MS" w:eastAsia="Trebuchet MS" w:hAnsi="Trebuchet MS" w:cs="Trebuchet MS"/>
        </w:rPr>
      </w:pPr>
    </w:p>
    <w:p w14:paraId="1462CD76" w14:textId="77777777" w:rsidR="00E9003B" w:rsidRDefault="00C816EE">
      <w:pPr>
        <w:widowControl w:val="0"/>
        <w:spacing w:line="276" w:lineRule="auto"/>
        <w:rPr>
          <w:rFonts w:ascii="Trebuchet MS" w:eastAsia="Trebuchet MS" w:hAnsi="Trebuchet MS" w:cs="Trebuchet MS"/>
        </w:rPr>
      </w:pPr>
      <w:r>
        <w:rPr>
          <w:rFonts w:ascii="Trebuchet MS"/>
          <w:b/>
          <w:bCs/>
        </w:rPr>
        <w:t xml:space="preserve">Priority axis 4 - </w:t>
      </w:r>
      <w:r>
        <w:rPr>
          <w:rFonts w:ascii="Trebuchet MS"/>
        </w:rPr>
        <w:t>Programme specific output indicators</w:t>
      </w:r>
    </w:p>
    <w:tbl>
      <w:tblPr>
        <w:tblW w:w="14709"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147"/>
        <w:gridCol w:w="4263"/>
        <w:gridCol w:w="1753"/>
        <w:gridCol w:w="2227"/>
        <w:gridCol w:w="2880"/>
        <w:gridCol w:w="2439"/>
      </w:tblGrid>
      <w:tr w:rsidR="00E9003B" w14:paraId="69DDA4FD" w14:textId="77777777">
        <w:trPr>
          <w:trHeight w:val="934"/>
        </w:trPr>
        <w:tc>
          <w:tcPr>
            <w:tcW w:w="1147" w:type="dxa"/>
            <w:tcBorders>
              <w:top w:val="single" w:sz="4" w:space="0" w:color="000000"/>
              <w:left w:val="single" w:sz="4" w:space="0" w:color="000000"/>
              <w:bottom w:val="single" w:sz="4" w:space="0" w:color="000000"/>
              <w:right w:val="single" w:sz="4" w:space="0" w:color="000000"/>
            </w:tcBorders>
            <w:shd w:val="clear" w:color="auto" w:fill="auto"/>
            <w:tcMar>
              <w:top w:w="80" w:type="dxa"/>
              <w:left w:w="363" w:type="dxa"/>
              <w:bottom w:w="80" w:type="dxa"/>
              <w:right w:w="80" w:type="dxa"/>
            </w:tcMar>
          </w:tcPr>
          <w:p w14:paraId="2D70DEDE" w14:textId="77777777" w:rsidR="00E9003B" w:rsidRDefault="00C816EE">
            <w:pPr>
              <w:spacing w:line="276" w:lineRule="auto"/>
              <w:ind w:left="283" w:hanging="283"/>
              <w:jc w:val="center"/>
            </w:pPr>
            <w:r>
              <w:rPr>
                <w:rFonts w:ascii="Trebuchet MS"/>
                <w:b/>
                <w:bCs/>
              </w:rPr>
              <w:t>ID</w:t>
            </w:r>
          </w:p>
        </w:tc>
        <w:tc>
          <w:tcPr>
            <w:tcW w:w="4263" w:type="dxa"/>
            <w:tcBorders>
              <w:top w:val="single" w:sz="4" w:space="0" w:color="000000"/>
              <w:left w:val="single" w:sz="4" w:space="0" w:color="000000"/>
              <w:bottom w:val="single" w:sz="4" w:space="0" w:color="000000"/>
              <w:right w:val="single" w:sz="4" w:space="0" w:color="000000"/>
            </w:tcBorders>
            <w:shd w:val="clear" w:color="auto" w:fill="auto"/>
            <w:tcMar>
              <w:top w:w="80" w:type="dxa"/>
              <w:left w:w="363" w:type="dxa"/>
              <w:bottom w:w="80" w:type="dxa"/>
              <w:right w:w="80" w:type="dxa"/>
            </w:tcMar>
          </w:tcPr>
          <w:p w14:paraId="5E22AA90" w14:textId="77777777" w:rsidR="00E9003B" w:rsidRDefault="00C816EE">
            <w:pPr>
              <w:spacing w:line="276" w:lineRule="auto"/>
              <w:ind w:left="283" w:hanging="283"/>
              <w:jc w:val="center"/>
            </w:pPr>
            <w:r>
              <w:rPr>
                <w:rFonts w:ascii="Trebuchet MS"/>
                <w:b/>
                <w:bCs/>
              </w:rPr>
              <w:t xml:space="preserve">Indicator </w:t>
            </w:r>
            <w:r>
              <w:rPr>
                <w:rFonts w:ascii="Trebuchet MS"/>
                <w:b/>
                <w:bCs/>
                <w:i/>
                <w:iCs/>
              </w:rPr>
              <w:t>(name of indicator)</w:t>
            </w:r>
          </w:p>
        </w:tc>
        <w:tc>
          <w:tcPr>
            <w:tcW w:w="175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2F62DD3" w14:textId="77777777" w:rsidR="00E9003B" w:rsidRDefault="00C816EE">
            <w:pPr>
              <w:spacing w:line="276" w:lineRule="auto"/>
              <w:jc w:val="center"/>
            </w:pPr>
            <w:r>
              <w:rPr>
                <w:rFonts w:ascii="Trebuchet MS"/>
                <w:b/>
                <w:bCs/>
              </w:rPr>
              <w:t>Measurement unit</w:t>
            </w:r>
          </w:p>
        </w:tc>
        <w:tc>
          <w:tcPr>
            <w:tcW w:w="22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948FDD9" w14:textId="77777777" w:rsidR="00E9003B" w:rsidRDefault="00C816EE">
            <w:pPr>
              <w:spacing w:line="276" w:lineRule="auto"/>
              <w:jc w:val="center"/>
            </w:pPr>
            <w:r>
              <w:rPr>
                <w:rFonts w:ascii="Trebuchet MS"/>
                <w:b/>
                <w:bCs/>
              </w:rPr>
              <w:t>Target value (2023)</w:t>
            </w:r>
          </w:p>
        </w:tc>
        <w:tc>
          <w:tcPr>
            <w:tcW w:w="28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03F53F6" w14:textId="77777777" w:rsidR="00E9003B" w:rsidRDefault="00C816EE">
            <w:pPr>
              <w:spacing w:line="276" w:lineRule="auto"/>
              <w:jc w:val="center"/>
            </w:pPr>
            <w:r>
              <w:rPr>
                <w:rFonts w:ascii="Trebuchet MS"/>
                <w:b/>
                <w:bCs/>
              </w:rPr>
              <w:t>Source of data</w:t>
            </w:r>
          </w:p>
        </w:tc>
        <w:tc>
          <w:tcPr>
            <w:tcW w:w="24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884CDF3" w14:textId="77777777" w:rsidR="00E9003B" w:rsidRDefault="00C816EE">
            <w:pPr>
              <w:spacing w:line="276" w:lineRule="auto"/>
              <w:jc w:val="center"/>
            </w:pPr>
            <w:r>
              <w:rPr>
                <w:rFonts w:ascii="Trebuchet MS"/>
                <w:b/>
                <w:bCs/>
              </w:rPr>
              <w:t>Frequency of reporting</w:t>
            </w:r>
          </w:p>
        </w:tc>
      </w:tr>
      <w:tr w:rsidR="00E9003B" w14:paraId="706928DD" w14:textId="77777777">
        <w:trPr>
          <w:trHeight w:val="1256"/>
        </w:trPr>
        <w:tc>
          <w:tcPr>
            <w:tcW w:w="11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70F6336" w14:textId="77777777" w:rsidR="00E9003B" w:rsidRDefault="00C816EE">
            <w:pPr>
              <w:spacing w:line="276" w:lineRule="auto"/>
            </w:pPr>
            <w:r>
              <w:rPr>
                <w:rFonts w:ascii="Trebuchet MS"/>
                <w:b/>
                <w:bCs/>
              </w:rPr>
              <w:t>PA4.OI1</w:t>
            </w:r>
          </w:p>
        </w:tc>
        <w:tc>
          <w:tcPr>
            <w:tcW w:w="42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45DFEA3" w14:textId="77777777" w:rsidR="00E9003B" w:rsidRDefault="00C816EE">
            <w:pPr>
              <w:spacing w:line="276" w:lineRule="auto"/>
            </w:pPr>
            <w:r>
              <w:rPr>
                <w:rFonts w:ascii="Trebuchet MS"/>
              </w:rPr>
              <w:t>Cross border cooperation structures/ initiatives supported in the field of tourism</w:t>
            </w:r>
          </w:p>
        </w:tc>
        <w:tc>
          <w:tcPr>
            <w:tcW w:w="175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FE7BF8" w14:textId="77777777" w:rsidR="00E9003B" w:rsidRDefault="00C816EE">
            <w:pPr>
              <w:spacing w:line="276" w:lineRule="auto"/>
            </w:pPr>
            <w:r>
              <w:rPr>
                <w:rFonts w:ascii="Trebuchet MS"/>
              </w:rPr>
              <w:t>Units (No)</w:t>
            </w:r>
          </w:p>
        </w:tc>
        <w:tc>
          <w:tcPr>
            <w:tcW w:w="22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1E6C13E" w14:textId="77777777" w:rsidR="00E9003B" w:rsidRDefault="00C816EE">
            <w:pPr>
              <w:spacing w:line="276" w:lineRule="auto"/>
            </w:pPr>
            <w:r>
              <w:rPr>
                <w:rFonts w:ascii="Trebuchet MS"/>
              </w:rPr>
              <w:t>At least 20</w:t>
            </w:r>
          </w:p>
        </w:tc>
        <w:tc>
          <w:tcPr>
            <w:tcW w:w="28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C9053CC" w14:textId="77777777" w:rsidR="00E9003B" w:rsidRDefault="00C816EE">
            <w:pPr>
              <w:spacing w:line="276" w:lineRule="auto"/>
            </w:pPr>
            <w:r>
              <w:rPr>
                <w:rFonts w:ascii="Trebuchet MS"/>
              </w:rPr>
              <w:t>Monitoring</w:t>
            </w:r>
          </w:p>
        </w:tc>
        <w:tc>
          <w:tcPr>
            <w:tcW w:w="24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7EB7EB9" w14:textId="77777777" w:rsidR="00E9003B" w:rsidRDefault="00C816EE">
            <w:pPr>
              <w:spacing w:after="240" w:line="276" w:lineRule="auto"/>
            </w:pPr>
            <w:r>
              <w:rPr>
                <w:rFonts w:ascii="Trebuchet MS"/>
              </w:rPr>
              <w:t>Annual</w:t>
            </w:r>
          </w:p>
        </w:tc>
      </w:tr>
      <w:tr w:rsidR="00E9003B" w14:paraId="4A88950A" w14:textId="77777777">
        <w:trPr>
          <w:trHeight w:val="1900"/>
        </w:trPr>
        <w:tc>
          <w:tcPr>
            <w:tcW w:w="11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D51A631" w14:textId="77777777" w:rsidR="00E9003B" w:rsidRDefault="00C816EE">
            <w:pPr>
              <w:spacing w:line="276" w:lineRule="auto"/>
            </w:pPr>
            <w:r>
              <w:rPr>
                <w:rFonts w:ascii="Trebuchet MS"/>
                <w:b/>
                <w:bCs/>
              </w:rPr>
              <w:lastRenderedPageBreak/>
              <w:t>PA4.OI2</w:t>
            </w:r>
          </w:p>
        </w:tc>
        <w:tc>
          <w:tcPr>
            <w:tcW w:w="42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0615BAD" w14:textId="77777777" w:rsidR="00E9003B" w:rsidRDefault="00C816EE">
            <w:pPr>
              <w:spacing w:line="276" w:lineRule="auto"/>
            </w:pPr>
            <w:r>
              <w:rPr>
                <w:rFonts w:ascii="Trebuchet MS"/>
              </w:rPr>
              <w:t>Studies related to the implementation of selected projects or research and studies in the field of natural and cultural resources</w:t>
            </w:r>
          </w:p>
        </w:tc>
        <w:tc>
          <w:tcPr>
            <w:tcW w:w="175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06C655" w14:textId="77777777" w:rsidR="00E9003B" w:rsidRDefault="00C816EE">
            <w:pPr>
              <w:spacing w:line="276" w:lineRule="auto"/>
            </w:pPr>
            <w:r>
              <w:rPr>
                <w:rFonts w:ascii="Trebuchet MS"/>
              </w:rPr>
              <w:t>Units (No)</w:t>
            </w:r>
          </w:p>
        </w:tc>
        <w:tc>
          <w:tcPr>
            <w:tcW w:w="22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8F34D1F" w14:textId="77777777" w:rsidR="00E9003B" w:rsidRDefault="00C816EE">
            <w:pPr>
              <w:spacing w:line="276" w:lineRule="auto"/>
            </w:pPr>
            <w:r>
              <w:rPr>
                <w:rFonts w:ascii="Trebuchet MS"/>
              </w:rPr>
              <w:t>At least 5</w:t>
            </w:r>
          </w:p>
        </w:tc>
        <w:tc>
          <w:tcPr>
            <w:tcW w:w="28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8E2787B" w14:textId="77777777" w:rsidR="00E9003B" w:rsidRDefault="00C816EE">
            <w:pPr>
              <w:spacing w:line="276" w:lineRule="auto"/>
            </w:pPr>
            <w:r>
              <w:rPr>
                <w:rFonts w:ascii="Trebuchet MS"/>
              </w:rPr>
              <w:t>Monitoring</w:t>
            </w:r>
          </w:p>
        </w:tc>
        <w:tc>
          <w:tcPr>
            <w:tcW w:w="24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334C579" w14:textId="77777777" w:rsidR="00E9003B" w:rsidRDefault="00C816EE">
            <w:pPr>
              <w:spacing w:line="276" w:lineRule="auto"/>
            </w:pPr>
            <w:r>
              <w:rPr>
                <w:rFonts w:ascii="Trebuchet MS"/>
              </w:rPr>
              <w:t>Annual</w:t>
            </w:r>
          </w:p>
        </w:tc>
      </w:tr>
      <w:tr w:rsidR="00E9003B" w14:paraId="44F48F9E" w14:textId="77777777">
        <w:trPr>
          <w:trHeight w:val="934"/>
        </w:trPr>
        <w:tc>
          <w:tcPr>
            <w:tcW w:w="11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4CA71A1" w14:textId="77777777" w:rsidR="00E9003B" w:rsidRDefault="00C816EE">
            <w:pPr>
              <w:spacing w:line="276" w:lineRule="auto"/>
            </w:pPr>
            <w:r>
              <w:rPr>
                <w:rFonts w:ascii="Trebuchet MS"/>
                <w:b/>
                <w:bCs/>
              </w:rPr>
              <w:t>PA4.OI3</w:t>
            </w:r>
          </w:p>
        </w:tc>
        <w:tc>
          <w:tcPr>
            <w:tcW w:w="42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57614E4" w14:textId="77777777" w:rsidR="00E9003B" w:rsidRDefault="00C816EE">
            <w:pPr>
              <w:spacing w:line="276" w:lineRule="auto"/>
            </w:pPr>
            <w:r>
              <w:rPr>
                <w:rFonts w:ascii="Trebuchet MS"/>
              </w:rPr>
              <w:t xml:space="preserve">Number of participants attending training initiatives </w:t>
            </w:r>
          </w:p>
        </w:tc>
        <w:tc>
          <w:tcPr>
            <w:tcW w:w="175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E0C3BC7" w14:textId="77777777" w:rsidR="00E9003B" w:rsidRDefault="00C816EE">
            <w:pPr>
              <w:spacing w:line="276" w:lineRule="auto"/>
            </w:pPr>
            <w:r>
              <w:rPr>
                <w:rFonts w:ascii="Trebuchet MS"/>
              </w:rPr>
              <w:t>Units (No)</w:t>
            </w:r>
          </w:p>
        </w:tc>
        <w:tc>
          <w:tcPr>
            <w:tcW w:w="22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65E3009" w14:textId="77777777" w:rsidR="00E9003B" w:rsidRDefault="00C816EE">
            <w:pPr>
              <w:spacing w:line="276" w:lineRule="auto"/>
            </w:pPr>
            <w:r>
              <w:rPr>
                <w:rFonts w:ascii="Trebuchet MS"/>
              </w:rPr>
              <w:t>At least 500</w:t>
            </w:r>
          </w:p>
        </w:tc>
        <w:tc>
          <w:tcPr>
            <w:tcW w:w="28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665B517" w14:textId="77777777" w:rsidR="00E9003B" w:rsidRDefault="00C816EE">
            <w:pPr>
              <w:spacing w:line="276" w:lineRule="auto"/>
            </w:pPr>
            <w:r>
              <w:rPr>
                <w:rFonts w:ascii="Trebuchet MS"/>
              </w:rPr>
              <w:t>Monitoring</w:t>
            </w:r>
          </w:p>
        </w:tc>
        <w:tc>
          <w:tcPr>
            <w:tcW w:w="24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6E11BCE" w14:textId="77777777" w:rsidR="00E9003B" w:rsidRDefault="00C816EE">
            <w:pPr>
              <w:spacing w:line="276" w:lineRule="auto"/>
            </w:pPr>
            <w:r>
              <w:rPr>
                <w:rFonts w:ascii="Trebuchet MS"/>
              </w:rPr>
              <w:t>Annual</w:t>
            </w:r>
          </w:p>
        </w:tc>
      </w:tr>
      <w:tr w:rsidR="00E9003B" w14:paraId="1E7C22D1" w14:textId="77777777">
        <w:trPr>
          <w:trHeight w:val="934"/>
        </w:trPr>
        <w:tc>
          <w:tcPr>
            <w:tcW w:w="11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5367BCF" w14:textId="77777777" w:rsidR="00E9003B" w:rsidRDefault="00C816EE">
            <w:pPr>
              <w:spacing w:line="276" w:lineRule="auto"/>
            </w:pPr>
            <w:r>
              <w:rPr>
                <w:rFonts w:ascii="Trebuchet MS"/>
                <w:b/>
                <w:bCs/>
              </w:rPr>
              <w:t>PA4 OI4</w:t>
            </w:r>
          </w:p>
        </w:tc>
        <w:tc>
          <w:tcPr>
            <w:tcW w:w="42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638A51E" w14:textId="77777777" w:rsidR="00E9003B" w:rsidRDefault="00C816EE">
            <w:pPr>
              <w:spacing w:line="276" w:lineRule="auto"/>
            </w:pPr>
            <w:r>
              <w:rPr>
                <w:rFonts w:ascii="Trebuchet MS"/>
              </w:rPr>
              <w:t>Joint actions and communication instruments created</w:t>
            </w:r>
          </w:p>
        </w:tc>
        <w:tc>
          <w:tcPr>
            <w:tcW w:w="175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6233F8D" w14:textId="77777777" w:rsidR="00E9003B" w:rsidRDefault="00C816EE">
            <w:pPr>
              <w:spacing w:line="276" w:lineRule="auto"/>
            </w:pPr>
            <w:r>
              <w:rPr>
                <w:rFonts w:ascii="Trebuchet MS"/>
              </w:rPr>
              <w:t>Units (No)</w:t>
            </w:r>
          </w:p>
        </w:tc>
        <w:tc>
          <w:tcPr>
            <w:tcW w:w="22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149BAEC" w14:textId="77777777" w:rsidR="00E9003B" w:rsidRDefault="00C816EE">
            <w:pPr>
              <w:spacing w:line="276" w:lineRule="auto"/>
            </w:pPr>
            <w:r>
              <w:rPr>
                <w:rFonts w:ascii="Trebuchet MS"/>
              </w:rPr>
              <w:t>At least 4</w:t>
            </w:r>
          </w:p>
        </w:tc>
        <w:tc>
          <w:tcPr>
            <w:tcW w:w="28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494BA23" w14:textId="77777777" w:rsidR="00E9003B" w:rsidRDefault="00C816EE">
            <w:pPr>
              <w:spacing w:line="276" w:lineRule="auto"/>
            </w:pPr>
            <w:r>
              <w:rPr>
                <w:rFonts w:ascii="Trebuchet MS"/>
              </w:rPr>
              <w:t>Monitoring</w:t>
            </w:r>
          </w:p>
        </w:tc>
        <w:tc>
          <w:tcPr>
            <w:tcW w:w="24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8B5B8B7" w14:textId="77777777" w:rsidR="00E9003B" w:rsidRDefault="00C816EE">
            <w:pPr>
              <w:spacing w:line="276" w:lineRule="auto"/>
            </w:pPr>
            <w:r>
              <w:rPr>
                <w:rFonts w:ascii="Trebuchet MS"/>
              </w:rPr>
              <w:t>Annual</w:t>
            </w:r>
          </w:p>
        </w:tc>
      </w:tr>
      <w:tr w:rsidR="00E9003B" w14:paraId="0D98F7D2" w14:textId="77777777">
        <w:trPr>
          <w:trHeight w:val="1578"/>
        </w:trPr>
        <w:tc>
          <w:tcPr>
            <w:tcW w:w="11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B5079B4" w14:textId="77777777" w:rsidR="00E9003B" w:rsidRDefault="00C816EE">
            <w:pPr>
              <w:spacing w:line="276" w:lineRule="auto"/>
            </w:pPr>
            <w:r>
              <w:rPr>
                <w:rFonts w:ascii="Trebuchet MS"/>
                <w:b/>
                <w:bCs/>
              </w:rPr>
              <w:t>PA4 OI5</w:t>
            </w:r>
          </w:p>
        </w:tc>
        <w:tc>
          <w:tcPr>
            <w:tcW w:w="42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959B6B1" w14:textId="77777777" w:rsidR="00E9003B" w:rsidRDefault="00C816EE">
            <w:pPr>
              <w:spacing w:line="276" w:lineRule="auto"/>
            </w:pPr>
            <w:r>
              <w:rPr>
                <w:rFonts w:ascii="Trebuchet MS"/>
              </w:rPr>
              <w:t xml:space="preserve">Partnerships for the exchange of good practices and the promotion of joint initiatives established </w:t>
            </w:r>
          </w:p>
        </w:tc>
        <w:tc>
          <w:tcPr>
            <w:tcW w:w="175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1C2AF5F" w14:textId="77777777" w:rsidR="00E9003B" w:rsidRDefault="00C816EE">
            <w:pPr>
              <w:spacing w:line="276" w:lineRule="auto"/>
            </w:pPr>
            <w:r>
              <w:rPr>
                <w:rFonts w:ascii="Trebuchet MS"/>
              </w:rPr>
              <w:t>Units (No)</w:t>
            </w:r>
          </w:p>
        </w:tc>
        <w:tc>
          <w:tcPr>
            <w:tcW w:w="22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4CE87C9" w14:textId="77777777" w:rsidR="00E9003B" w:rsidRDefault="00C816EE">
            <w:pPr>
              <w:spacing w:line="276" w:lineRule="auto"/>
            </w:pPr>
            <w:r>
              <w:rPr>
                <w:rFonts w:ascii="Trebuchet MS"/>
              </w:rPr>
              <w:t>At least 10</w:t>
            </w:r>
          </w:p>
        </w:tc>
        <w:tc>
          <w:tcPr>
            <w:tcW w:w="28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23BED4F" w14:textId="77777777" w:rsidR="00E9003B" w:rsidRDefault="00C816EE">
            <w:pPr>
              <w:spacing w:line="276" w:lineRule="auto"/>
            </w:pPr>
            <w:r>
              <w:rPr>
                <w:rFonts w:ascii="Trebuchet MS"/>
              </w:rPr>
              <w:t>Monitoring</w:t>
            </w:r>
          </w:p>
        </w:tc>
        <w:tc>
          <w:tcPr>
            <w:tcW w:w="24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00BBE85" w14:textId="77777777" w:rsidR="00E9003B" w:rsidRDefault="00C816EE">
            <w:pPr>
              <w:spacing w:line="276" w:lineRule="auto"/>
            </w:pPr>
            <w:r>
              <w:rPr>
                <w:rFonts w:ascii="Trebuchet MS"/>
              </w:rPr>
              <w:t>Annual</w:t>
            </w:r>
          </w:p>
        </w:tc>
      </w:tr>
    </w:tbl>
    <w:p w14:paraId="5A2D842E" w14:textId="4A4DFA0F" w:rsidR="00403C6B" w:rsidRDefault="00403C6B">
      <w:pPr>
        <w:widowControl w:val="0"/>
        <w:rPr>
          <w:rFonts w:ascii="Trebuchet MS" w:eastAsia="Trebuchet MS" w:hAnsi="Trebuchet MS" w:cs="Trebuchet MS"/>
        </w:rPr>
      </w:pPr>
    </w:p>
    <w:p w14:paraId="5640D1AA" w14:textId="0FB83CB4" w:rsidR="00403C6B" w:rsidRPr="00743F76" w:rsidRDefault="00403C6B" w:rsidP="00403C6B">
      <w:pPr>
        <w:rPr>
          <w:rFonts w:ascii="Trebuchet MS" w:eastAsia="Trebuchet MS" w:hAnsi="Trebuchet MS" w:cs="Trebuchet MS"/>
          <w:b/>
          <w:bCs/>
        </w:rPr>
      </w:pPr>
      <w:r w:rsidRPr="00743F76">
        <w:rPr>
          <w:rFonts w:ascii="Trebuchet MS" w:hAnsi="Trebuchet MS"/>
          <w:b/>
          <w:highlight w:val="yellow"/>
        </w:rPr>
        <w:t>For further details on programme indicators please refer to the Programme Document for Interreg - IPA CBC Romania – Serbia Programme</w:t>
      </w:r>
    </w:p>
    <w:p w14:paraId="2C7EF81A" w14:textId="704D0835" w:rsidR="00403C6B" w:rsidRDefault="00403C6B" w:rsidP="00403C6B">
      <w:pPr>
        <w:tabs>
          <w:tab w:val="left" w:pos="4298"/>
        </w:tabs>
        <w:rPr>
          <w:rFonts w:ascii="Trebuchet MS" w:eastAsia="Trebuchet MS" w:hAnsi="Trebuchet MS" w:cs="Trebuchet MS"/>
        </w:rPr>
      </w:pPr>
    </w:p>
    <w:p w14:paraId="206FA748" w14:textId="767136B7" w:rsidR="00983D8E" w:rsidRPr="00403C6B" w:rsidRDefault="00403C6B" w:rsidP="00403C6B">
      <w:pPr>
        <w:tabs>
          <w:tab w:val="left" w:pos="4298"/>
        </w:tabs>
        <w:rPr>
          <w:rFonts w:ascii="Trebuchet MS" w:eastAsia="Trebuchet MS" w:hAnsi="Trebuchet MS" w:cs="Trebuchet MS"/>
        </w:rPr>
        <w:sectPr w:rsidR="00983D8E" w:rsidRPr="00403C6B" w:rsidSect="00403C6B">
          <w:pgSz w:w="16840" w:h="11900" w:orient="landscape"/>
          <w:pgMar w:top="992" w:right="567" w:bottom="1134" w:left="1418" w:header="601" w:footer="709" w:gutter="0"/>
          <w:cols w:space="720"/>
          <w:docGrid w:linePitch="326"/>
        </w:sectPr>
      </w:pPr>
      <w:r>
        <w:rPr>
          <w:rFonts w:ascii="Trebuchet MS" w:eastAsia="Trebuchet MS" w:hAnsi="Trebuchet MS" w:cs="Trebuchet MS"/>
        </w:rPr>
        <w:tab/>
      </w:r>
    </w:p>
    <w:p w14:paraId="4067DE60" w14:textId="6B092DC3" w:rsidR="00E9003B" w:rsidRDefault="00E9003B">
      <w:pPr>
        <w:widowControl w:val="0"/>
        <w:rPr>
          <w:rFonts w:ascii="Trebuchet MS" w:eastAsia="Trebuchet MS" w:hAnsi="Trebuchet MS" w:cs="Trebuchet MS"/>
        </w:rPr>
      </w:pPr>
    </w:p>
    <w:p w14:paraId="36A6C6CB" w14:textId="77777777" w:rsidR="00E9003B" w:rsidRDefault="00E9003B">
      <w:pPr>
        <w:pStyle w:val="BodyText2"/>
        <w:rPr>
          <w:b/>
          <w:bCs/>
        </w:rPr>
      </w:pPr>
    </w:p>
    <w:p w14:paraId="37253742" w14:textId="28E2D019" w:rsidR="00E9003B" w:rsidRDefault="00C816EE" w:rsidP="00F13DA4">
      <w:pPr>
        <w:pStyle w:val="Heading3"/>
        <w:rPr>
          <w:rFonts w:eastAsia="Trebuchet MS" w:hAnsi="Trebuchet MS" w:cs="Trebuchet MS"/>
        </w:rPr>
      </w:pPr>
      <w:r>
        <w:tab/>
      </w:r>
      <w:bookmarkStart w:id="7" w:name="_Toc422232326"/>
      <w:r>
        <w:t>Horizontal Themes</w:t>
      </w:r>
      <w:bookmarkEnd w:id="7"/>
    </w:p>
    <w:p w14:paraId="29C5ACD4" w14:textId="77777777" w:rsidR="00E9003B" w:rsidRDefault="00C816EE" w:rsidP="000456E1">
      <w:pPr>
        <w:spacing w:before="120"/>
        <w:jc w:val="both"/>
        <w:rPr>
          <w:rFonts w:ascii="Trebuchet MS" w:eastAsia="Trebuchet MS" w:hAnsi="Trebuchet MS" w:cs="Trebuchet MS"/>
        </w:rPr>
      </w:pPr>
      <w:r>
        <w:rPr>
          <w:rFonts w:ascii="Trebuchet MS"/>
        </w:rPr>
        <w:t>The following horizontal themes shall be observed by all applicants in the development and implementation of their projects:</w:t>
      </w:r>
    </w:p>
    <w:p w14:paraId="1F84104B" w14:textId="573A04B7" w:rsidR="00E9003B" w:rsidRPr="009D5A71" w:rsidRDefault="00C816EE" w:rsidP="003D3530">
      <w:pPr>
        <w:pStyle w:val="ListParagraph"/>
        <w:keepNext/>
        <w:numPr>
          <w:ilvl w:val="0"/>
          <w:numId w:val="198"/>
        </w:numPr>
        <w:tabs>
          <w:tab w:val="num" w:pos="720"/>
        </w:tabs>
        <w:spacing w:before="120"/>
        <w:jc w:val="both"/>
        <w:rPr>
          <w:rFonts w:ascii="Trebuchet MS" w:eastAsia="Trebuchet MS" w:hAnsi="Trebuchet MS" w:cs="Trebuchet MS"/>
        </w:rPr>
      </w:pPr>
      <w:r w:rsidRPr="009D5A71">
        <w:rPr>
          <w:rFonts w:ascii="Trebuchet MS"/>
          <w:b/>
          <w:bCs/>
        </w:rPr>
        <w:t xml:space="preserve">Equal opportunities </w:t>
      </w:r>
      <w:r>
        <w:t xml:space="preserve">– </w:t>
      </w:r>
      <w:r w:rsidRPr="009D5A71">
        <w:rPr>
          <w:rFonts w:ascii="Trebuchet MS"/>
        </w:rPr>
        <w:t xml:space="preserve">a fundamental right, a shared value and a key objective of the European Union </w:t>
      </w:r>
      <w:r>
        <w:t xml:space="preserve">– </w:t>
      </w:r>
      <w:r w:rsidRPr="009D5A71">
        <w:rPr>
          <w:rFonts w:ascii="Trebuchet MS"/>
        </w:rPr>
        <w:t>represent</w:t>
      </w:r>
      <w:r w:rsidR="001C714C">
        <w:rPr>
          <w:rFonts w:ascii="Trebuchet MS"/>
        </w:rPr>
        <w:t>s</w:t>
      </w:r>
      <w:r w:rsidRPr="009D5A71">
        <w:rPr>
          <w:rFonts w:ascii="Trebuchet MS"/>
        </w:rPr>
        <w:t xml:space="preserve"> a priority fully taken on board by the programme and consequently all the financed projects are expected to observe it when developing the project objectives, target groups, activities and results. </w:t>
      </w:r>
    </w:p>
    <w:p w14:paraId="2871C778" w14:textId="77777777" w:rsidR="00E9003B" w:rsidRDefault="00C816EE" w:rsidP="000456E1">
      <w:pPr>
        <w:spacing w:before="120"/>
        <w:jc w:val="both"/>
        <w:rPr>
          <w:rFonts w:ascii="Trebuchet MS" w:eastAsia="Trebuchet MS" w:hAnsi="Trebuchet MS" w:cs="Trebuchet MS"/>
        </w:rPr>
      </w:pPr>
      <w:r>
        <w:rPr>
          <w:rFonts w:ascii="Trebuchet MS"/>
        </w:rPr>
        <w:t>Equal opportunities refers to preventing any discrimination based on sex, racial or ethnic origin, religion or belief, disability, age or sexual orientation or on any other similar criterion.</w:t>
      </w:r>
    </w:p>
    <w:p w14:paraId="3ED1DC67" w14:textId="7C57D251" w:rsidR="000456E1" w:rsidRPr="009D5A71" w:rsidRDefault="00C816EE" w:rsidP="003D3530">
      <w:pPr>
        <w:pStyle w:val="ListParagraph"/>
        <w:keepNext/>
        <w:numPr>
          <w:ilvl w:val="0"/>
          <w:numId w:val="198"/>
        </w:numPr>
        <w:tabs>
          <w:tab w:val="num" w:pos="720"/>
        </w:tabs>
        <w:spacing w:before="120"/>
        <w:jc w:val="both"/>
        <w:rPr>
          <w:rFonts w:ascii="Trebuchet MS" w:eastAsia="Trebuchet MS" w:hAnsi="Trebuchet MS" w:cs="Trebuchet MS"/>
        </w:rPr>
      </w:pPr>
      <w:r w:rsidRPr="009D5A71">
        <w:rPr>
          <w:rFonts w:ascii="Trebuchet MS"/>
          <w:b/>
          <w:bCs/>
        </w:rPr>
        <w:t>Sustainable development</w:t>
      </w:r>
      <w:r>
        <w:t xml:space="preserve"> – </w:t>
      </w:r>
      <w:r w:rsidRPr="009D5A71">
        <w:rPr>
          <w:rFonts w:ascii="Trebuchet MS"/>
        </w:rPr>
        <w:t xml:space="preserve">meeting the present needs while thinking of those of the future generations </w:t>
      </w:r>
      <w:r>
        <w:t xml:space="preserve">– </w:t>
      </w:r>
      <w:r w:rsidRPr="009D5A71">
        <w:rPr>
          <w:rFonts w:ascii="Trebuchet MS"/>
        </w:rPr>
        <w:t>should be regarded from the ecologic, economic and social point of view. In designing and implementing the project, the applicants should aim at a balanced use of resources, appropriate choice of logistics and raising public awareness on sustainable development issues (e.g. by inserting messages on printed materials or in the e-mails).</w:t>
      </w:r>
    </w:p>
    <w:p w14:paraId="09E8CBF2" w14:textId="354FB73D" w:rsidR="00E9003B" w:rsidRPr="009D5A71" w:rsidRDefault="00C816EE" w:rsidP="003D3530">
      <w:pPr>
        <w:pStyle w:val="ListParagraph"/>
        <w:keepNext/>
        <w:numPr>
          <w:ilvl w:val="0"/>
          <w:numId w:val="198"/>
        </w:numPr>
        <w:tabs>
          <w:tab w:val="num" w:pos="720"/>
        </w:tabs>
        <w:spacing w:before="120"/>
        <w:jc w:val="both"/>
        <w:rPr>
          <w:rFonts w:ascii="Trebuchet MS" w:eastAsia="Trebuchet MS" w:hAnsi="Trebuchet MS" w:cs="Trebuchet MS"/>
        </w:rPr>
      </w:pPr>
      <w:r w:rsidRPr="009D5A71">
        <w:rPr>
          <w:rFonts w:ascii="Trebuchet MS"/>
          <w:b/>
          <w:bCs/>
        </w:rPr>
        <w:t>Climate change</w:t>
      </w:r>
      <w:r>
        <w:t xml:space="preserve"> – </w:t>
      </w:r>
      <w:r w:rsidRPr="009D5A71">
        <w:rPr>
          <w:rFonts w:ascii="Trebuchet MS"/>
        </w:rPr>
        <w:t xml:space="preserve">a great concern at global and EU level </w:t>
      </w:r>
      <w:r>
        <w:t xml:space="preserve">– </w:t>
      </w:r>
      <w:r w:rsidRPr="009D5A71">
        <w:rPr>
          <w:rFonts w:ascii="Trebuchet MS"/>
        </w:rPr>
        <w:t>should be another key element of which the applicants should be aware of. The main factors contributing to climate change are greenhouse gases deployed in the atmosphere from energy and non-energy sources.  Projects should at least avoid making use of such sources and additionally support the fight against climate change.</w:t>
      </w:r>
    </w:p>
    <w:p w14:paraId="42E4C1DB" w14:textId="77777777" w:rsidR="00E9003B" w:rsidRDefault="00E9003B">
      <w:pPr>
        <w:jc w:val="both"/>
        <w:rPr>
          <w:rFonts w:ascii="Trebuchet MS" w:eastAsia="Trebuchet MS" w:hAnsi="Trebuchet MS" w:cs="Trebuchet MS"/>
        </w:rPr>
      </w:pPr>
    </w:p>
    <w:p w14:paraId="5CEDB836" w14:textId="0C8572BD" w:rsidR="00E9003B" w:rsidRDefault="00C816EE">
      <w:pPr>
        <w:jc w:val="both"/>
        <w:rPr>
          <w:rFonts w:ascii="Trebuchet MS" w:eastAsia="Trebuchet MS" w:hAnsi="Trebuchet MS" w:cs="Trebuchet MS"/>
        </w:rPr>
      </w:pPr>
      <w:r>
        <w:rPr>
          <w:rFonts w:ascii="Trebuchet MS"/>
        </w:rPr>
        <w:t>The observance of the horizontal themes shall be taken into account during projects evaluation. Projects which propose explicit measures with positive impact on one or more of them, even in terms of raising public awareness, shall be awarded additional points.</w:t>
      </w:r>
    </w:p>
    <w:p w14:paraId="26C0DEAA" w14:textId="77777777" w:rsidR="00E9003B" w:rsidRDefault="00E9003B">
      <w:pPr>
        <w:rPr>
          <w:rFonts w:ascii="Trebuchet MS" w:eastAsia="Trebuchet MS" w:hAnsi="Trebuchet MS" w:cs="Trebuchet MS"/>
        </w:rPr>
      </w:pPr>
    </w:p>
    <w:p w14:paraId="502ADA93" w14:textId="18330F19" w:rsidR="00E9003B" w:rsidRDefault="00C816EE" w:rsidP="00F13DA4">
      <w:pPr>
        <w:pStyle w:val="Heading4"/>
        <w:rPr>
          <w:rFonts w:eastAsia="Trebuchet MS" w:hAnsi="Trebuchet MS" w:cs="Trebuchet MS"/>
        </w:rPr>
      </w:pPr>
      <w:r>
        <w:t xml:space="preserve">Environmental monitoring indicators </w:t>
      </w:r>
    </w:p>
    <w:tbl>
      <w:tblPr>
        <w:tblW w:w="8746"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BDC0BF"/>
        <w:tblLayout w:type="fixed"/>
        <w:tblLook w:val="04A0" w:firstRow="1" w:lastRow="0" w:firstColumn="1" w:lastColumn="0" w:noHBand="0" w:noVBand="1"/>
      </w:tblPr>
      <w:tblGrid>
        <w:gridCol w:w="8746"/>
      </w:tblGrid>
      <w:tr w:rsidR="00E9003B" w:rsidRPr="004F61F2" w14:paraId="62203C44" w14:textId="77777777">
        <w:trPr>
          <w:trHeight w:val="735"/>
          <w:tblHeader/>
        </w:trPr>
        <w:tc>
          <w:tcPr>
            <w:tcW w:w="8746" w:type="dxa"/>
            <w:tcBorders>
              <w:top w:val="single" w:sz="4" w:space="0" w:color="000000"/>
              <w:left w:val="single" w:sz="4" w:space="0" w:color="000000"/>
              <w:bottom w:val="single" w:sz="4" w:space="0" w:color="000000"/>
              <w:right w:val="single" w:sz="4" w:space="0" w:color="000000"/>
            </w:tcBorders>
            <w:shd w:val="clear" w:color="auto" w:fill="CCCCCC"/>
            <w:tcMar>
              <w:top w:w="80" w:type="dxa"/>
              <w:left w:w="80" w:type="dxa"/>
              <w:bottom w:w="80" w:type="dxa"/>
              <w:right w:w="80" w:type="dxa"/>
            </w:tcMar>
          </w:tcPr>
          <w:p w14:paraId="171029CC" w14:textId="77777777" w:rsidR="00E9003B" w:rsidRPr="004F61F2" w:rsidRDefault="00C816EE">
            <w:pPr>
              <w:pStyle w:val="BodyText"/>
              <w:rPr>
                <w:sz w:val="22"/>
                <w:szCs w:val="22"/>
              </w:rPr>
            </w:pPr>
            <w:r w:rsidRPr="004F61F2">
              <w:rPr>
                <w:b w:val="0"/>
                <w:bCs w:val="0"/>
                <w:sz w:val="22"/>
                <w:szCs w:val="22"/>
                <w:shd w:val="clear" w:color="auto" w:fill="C0C0C0"/>
              </w:rPr>
              <w:t>Indicators</w:t>
            </w:r>
          </w:p>
        </w:tc>
      </w:tr>
      <w:tr w:rsidR="00E9003B" w:rsidRPr="004F61F2" w14:paraId="7D5A58D7" w14:textId="77777777">
        <w:tblPrEx>
          <w:shd w:val="clear" w:color="auto" w:fill="auto"/>
        </w:tblPrEx>
        <w:trPr>
          <w:trHeight w:val="612"/>
        </w:trPr>
        <w:tc>
          <w:tcPr>
            <w:tcW w:w="874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9B4EFA6" w14:textId="77777777" w:rsidR="00E9003B" w:rsidRPr="004F61F2" w:rsidRDefault="00C816EE" w:rsidP="003D3530">
            <w:pPr>
              <w:pStyle w:val="maufzhlung2"/>
              <w:numPr>
                <w:ilvl w:val="0"/>
                <w:numId w:val="19"/>
              </w:numPr>
              <w:tabs>
                <w:tab w:val="clear" w:pos="709"/>
                <w:tab w:val="num" w:pos="236"/>
                <w:tab w:val="left" w:pos="567"/>
              </w:tabs>
              <w:spacing w:line="276" w:lineRule="auto"/>
              <w:ind w:left="236" w:hanging="236"/>
              <w:rPr>
                <w:rFonts w:ascii="Trebuchet MS" w:eastAsia="Trebuchet MS" w:hAnsi="Trebuchet MS" w:cs="Trebuchet MS"/>
              </w:rPr>
            </w:pPr>
            <w:r w:rsidRPr="004F61F2">
              <w:rPr>
                <w:rFonts w:ascii="Trebuchet MS"/>
              </w:rPr>
              <w:t>Contribution to energy efficiency, renewable energy use and reduction of greenhouse gas (GHG) emissions</w:t>
            </w:r>
          </w:p>
        </w:tc>
      </w:tr>
      <w:tr w:rsidR="00E9003B" w:rsidRPr="004F61F2" w14:paraId="77BFF83D" w14:textId="77777777">
        <w:tblPrEx>
          <w:shd w:val="clear" w:color="auto" w:fill="auto"/>
        </w:tblPrEx>
        <w:trPr>
          <w:trHeight w:val="612"/>
        </w:trPr>
        <w:tc>
          <w:tcPr>
            <w:tcW w:w="874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F3063" w14:textId="77777777" w:rsidR="00E9003B" w:rsidRPr="004F61F2" w:rsidRDefault="00C816EE" w:rsidP="003D3530">
            <w:pPr>
              <w:pStyle w:val="maufzhlung2"/>
              <w:numPr>
                <w:ilvl w:val="0"/>
                <w:numId w:val="20"/>
              </w:numPr>
              <w:tabs>
                <w:tab w:val="clear" w:pos="709"/>
                <w:tab w:val="num" w:pos="236"/>
                <w:tab w:val="left" w:pos="567"/>
              </w:tabs>
              <w:spacing w:line="276" w:lineRule="auto"/>
              <w:ind w:left="236" w:hanging="236"/>
              <w:rPr>
                <w:rFonts w:ascii="Trebuchet MS" w:eastAsia="Trebuchet MS" w:hAnsi="Trebuchet MS" w:cs="Trebuchet MS"/>
              </w:rPr>
            </w:pPr>
            <w:r w:rsidRPr="004F61F2">
              <w:rPr>
                <w:rFonts w:ascii="Trebuchet MS"/>
              </w:rPr>
              <w:t>Contribution to efficient water supply, waste-water treatment and water reuse</w:t>
            </w:r>
          </w:p>
        </w:tc>
      </w:tr>
      <w:tr w:rsidR="00E9003B" w:rsidRPr="004F61F2" w14:paraId="02A03580" w14:textId="77777777">
        <w:tblPrEx>
          <w:shd w:val="clear" w:color="auto" w:fill="auto"/>
        </w:tblPrEx>
        <w:trPr>
          <w:trHeight w:val="290"/>
        </w:trPr>
        <w:tc>
          <w:tcPr>
            <w:tcW w:w="874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AA337CB" w14:textId="77777777" w:rsidR="00E9003B" w:rsidRPr="004F61F2" w:rsidRDefault="00C816EE" w:rsidP="003D3530">
            <w:pPr>
              <w:pStyle w:val="maufzhlung2"/>
              <w:numPr>
                <w:ilvl w:val="0"/>
                <w:numId w:val="21"/>
              </w:numPr>
              <w:tabs>
                <w:tab w:val="clear" w:pos="709"/>
                <w:tab w:val="num" w:pos="236"/>
                <w:tab w:val="left" w:pos="567"/>
              </w:tabs>
              <w:spacing w:line="276" w:lineRule="auto"/>
              <w:ind w:left="236" w:hanging="236"/>
              <w:rPr>
                <w:rFonts w:ascii="Trebuchet MS" w:eastAsia="Trebuchet MS" w:hAnsi="Trebuchet MS" w:cs="Trebuchet MS"/>
              </w:rPr>
            </w:pPr>
            <w:r w:rsidRPr="004F61F2">
              <w:rPr>
                <w:rFonts w:ascii="Trebuchet MS"/>
              </w:rPr>
              <w:t>Application of green public procurement in a systematic manner</w:t>
            </w:r>
          </w:p>
        </w:tc>
      </w:tr>
      <w:tr w:rsidR="00E9003B" w:rsidRPr="004F61F2" w14:paraId="128AC8D6" w14:textId="77777777">
        <w:tblPrEx>
          <w:shd w:val="clear" w:color="auto" w:fill="auto"/>
        </w:tblPrEx>
        <w:trPr>
          <w:trHeight w:val="290"/>
        </w:trPr>
        <w:tc>
          <w:tcPr>
            <w:tcW w:w="874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7311F4E" w14:textId="77777777" w:rsidR="00E9003B" w:rsidRPr="004F61F2" w:rsidRDefault="00C816EE" w:rsidP="003D3530">
            <w:pPr>
              <w:pStyle w:val="maufzhlung2"/>
              <w:numPr>
                <w:ilvl w:val="0"/>
                <w:numId w:val="22"/>
              </w:numPr>
              <w:tabs>
                <w:tab w:val="clear" w:pos="709"/>
                <w:tab w:val="num" w:pos="236"/>
                <w:tab w:val="left" w:pos="567"/>
              </w:tabs>
              <w:spacing w:line="276" w:lineRule="auto"/>
              <w:ind w:left="236" w:hanging="236"/>
              <w:rPr>
                <w:rFonts w:ascii="Trebuchet MS" w:eastAsia="Trebuchet MS" w:hAnsi="Trebuchet MS" w:cs="Trebuchet MS"/>
              </w:rPr>
            </w:pPr>
            <w:r w:rsidRPr="004F61F2">
              <w:rPr>
                <w:rFonts w:ascii="Trebuchet MS"/>
              </w:rPr>
              <w:lastRenderedPageBreak/>
              <w:t>Contribution to efficient waste management, re-use and recycling</w:t>
            </w:r>
          </w:p>
        </w:tc>
      </w:tr>
      <w:tr w:rsidR="00E9003B" w:rsidRPr="004F61F2" w14:paraId="5B5B58D8" w14:textId="77777777">
        <w:tblPrEx>
          <w:shd w:val="clear" w:color="auto" w:fill="auto"/>
        </w:tblPrEx>
        <w:trPr>
          <w:trHeight w:val="934"/>
        </w:trPr>
        <w:tc>
          <w:tcPr>
            <w:tcW w:w="874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1476785" w14:textId="77777777" w:rsidR="00E9003B" w:rsidRPr="004F61F2" w:rsidRDefault="00C816EE" w:rsidP="003D3530">
            <w:pPr>
              <w:pStyle w:val="maufzhlung2"/>
              <w:numPr>
                <w:ilvl w:val="0"/>
                <w:numId w:val="23"/>
              </w:numPr>
              <w:tabs>
                <w:tab w:val="clear" w:pos="709"/>
                <w:tab w:val="num" w:pos="236"/>
                <w:tab w:val="left" w:pos="567"/>
              </w:tabs>
              <w:spacing w:line="276" w:lineRule="auto"/>
              <w:ind w:left="236" w:hanging="236"/>
              <w:rPr>
                <w:rFonts w:ascii="Trebuchet MS" w:eastAsia="Trebuchet MS" w:hAnsi="Trebuchet MS" w:cs="Trebuchet MS"/>
              </w:rPr>
            </w:pPr>
            <w:r w:rsidRPr="004F61F2">
              <w:rPr>
                <w:rFonts w:ascii="Trebuchet MS"/>
              </w:rPr>
              <w:t>Contribution to the development of green infrastructures including sound management of Natura 2000 sites on the Romanian side and equivalent natural protected areas on the Serbian side;</w:t>
            </w:r>
          </w:p>
        </w:tc>
      </w:tr>
      <w:tr w:rsidR="00E9003B" w:rsidRPr="004F61F2" w14:paraId="046C0E07" w14:textId="77777777">
        <w:tblPrEx>
          <w:shd w:val="clear" w:color="auto" w:fill="auto"/>
        </w:tblPrEx>
        <w:trPr>
          <w:trHeight w:val="470"/>
        </w:trPr>
        <w:tc>
          <w:tcPr>
            <w:tcW w:w="874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6C364D" w14:textId="77777777" w:rsidR="00E9003B" w:rsidRPr="004F61F2" w:rsidRDefault="00C816EE" w:rsidP="003D3530">
            <w:pPr>
              <w:pStyle w:val="maufzhlung2"/>
              <w:numPr>
                <w:ilvl w:val="0"/>
                <w:numId w:val="24"/>
              </w:numPr>
              <w:tabs>
                <w:tab w:val="clear" w:pos="709"/>
                <w:tab w:val="num" w:pos="236"/>
                <w:tab w:val="left" w:pos="567"/>
              </w:tabs>
              <w:spacing w:line="276" w:lineRule="auto"/>
              <w:ind w:left="236" w:hanging="236"/>
              <w:rPr>
                <w:rFonts w:ascii="Trebuchet MS" w:eastAsia="Trebuchet MS" w:hAnsi="Trebuchet MS" w:cs="Trebuchet MS"/>
              </w:rPr>
            </w:pPr>
            <w:r w:rsidRPr="004F61F2">
              <w:rPr>
                <w:rFonts w:ascii="Trebuchet MS"/>
              </w:rPr>
              <w:t>Contribution to sustainable mobility and intermodality;</w:t>
            </w:r>
          </w:p>
        </w:tc>
      </w:tr>
      <w:tr w:rsidR="00E9003B" w:rsidRPr="004F61F2" w14:paraId="2CFDF55E" w14:textId="77777777">
        <w:tblPrEx>
          <w:shd w:val="clear" w:color="auto" w:fill="auto"/>
        </w:tblPrEx>
        <w:trPr>
          <w:trHeight w:val="612"/>
        </w:trPr>
        <w:tc>
          <w:tcPr>
            <w:tcW w:w="874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062E528" w14:textId="77777777" w:rsidR="00E9003B" w:rsidRPr="004F61F2" w:rsidRDefault="00C816EE" w:rsidP="003D3530">
            <w:pPr>
              <w:pStyle w:val="maufzhlung2"/>
              <w:numPr>
                <w:ilvl w:val="0"/>
                <w:numId w:val="25"/>
              </w:numPr>
              <w:tabs>
                <w:tab w:val="clear" w:pos="709"/>
                <w:tab w:val="num" w:pos="236"/>
                <w:tab w:val="left" w:pos="567"/>
              </w:tabs>
              <w:spacing w:line="276" w:lineRule="auto"/>
              <w:ind w:left="236" w:hanging="236"/>
              <w:rPr>
                <w:rFonts w:ascii="Trebuchet MS" w:eastAsia="Trebuchet MS" w:hAnsi="Trebuchet MS" w:cs="Trebuchet MS"/>
              </w:rPr>
            </w:pPr>
            <w:r w:rsidRPr="004F61F2">
              <w:rPr>
                <w:rFonts w:ascii="Trebuchet MS"/>
              </w:rPr>
              <w:t>Contribution to enhanced awareness of adaptation to climate change and risk prevention;</w:t>
            </w:r>
          </w:p>
        </w:tc>
      </w:tr>
      <w:tr w:rsidR="00E9003B" w:rsidRPr="004F61F2" w14:paraId="0BA59AA9" w14:textId="77777777">
        <w:tblPrEx>
          <w:shd w:val="clear" w:color="auto" w:fill="auto"/>
        </w:tblPrEx>
        <w:trPr>
          <w:trHeight w:val="934"/>
        </w:trPr>
        <w:tc>
          <w:tcPr>
            <w:tcW w:w="874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5BAD5B7" w14:textId="77777777" w:rsidR="00E9003B" w:rsidRPr="004F61F2" w:rsidRDefault="00C816EE" w:rsidP="003D3530">
            <w:pPr>
              <w:pStyle w:val="maufzhlung2"/>
              <w:numPr>
                <w:ilvl w:val="0"/>
                <w:numId w:val="26"/>
              </w:numPr>
              <w:tabs>
                <w:tab w:val="clear" w:pos="709"/>
                <w:tab w:val="num" w:pos="236"/>
                <w:tab w:val="left" w:pos="567"/>
              </w:tabs>
              <w:spacing w:line="276" w:lineRule="auto"/>
              <w:ind w:left="236" w:hanging="236"/>
              <w:rPr>
                <w:rFonts w:ascii="Trebuchet MS" w:eastAsia="Trebuchet MS" w:hAnsi="Trebuchet MS" w:cs="Trebuchet MS"/>
              </w:rPr>
            </w:pPr>
            <w:r w:rsidRPr="004F61F2">
              <w:rPr>
                <w:rFonts w:ascii="Trebuchet MS"/>
              </w:rPr>
              <w:t>Contribution to more employment opportunities, education, training and support services in the context of environment protection, risk management and sustainable development etc.</w:t>
            </w:r>
          </w:p>
        </w:tc>
      </w:tr>
    </w:tbl>
    <w:p w14:paraId="6B2AFC51" w14:textId="77777777" w:rsidR="00E9003B" w:rsidRPr="004F61F2" w:rsidRDefault="00E9003B">
      <w:pPr>
        <w:widowControl w:val="0"/>
        <w:rPr>
          <w:rFonts w:ascii="Trebuchet MS" w:eastAsia="Trebuchet MS" w:hAnsi="Trebuchet MS" w:cs="Trebuchet MS"/>
          <w:b/>
          <w:bCs/>
        </w:rPr>
      </w:pPr>
    </w:p>
    <w:p w14:paraId="6B1E8EBB" w14:textId="77777777" w:rsidR="00E9003B" w:rsidRPr="004F61F2" w:rsidRDefault="00E9003B">
      <w:pPr>
        <w:pStyle w:val="BodyText"/>
        <w:rPr>
          <w:sz w:val="22"/>
          <w:szCs w:val="22"/>
        </w:rPr>
      </w:pPr>
    </w:p>
    <w:p w14:paraId="0E569DF0" w14:textId="77777777" w:rsidR="00E9003B" w:rsidRPr="004F61F2" w:rsidRDefault="00C816EE">
      <w:pPr>
        <w:jc w:val="both"/>
        <w:rPr>
          <w:rFonts w:ascii="Trebuchet MS" w:eastAsia="Trebuchet MS" w:hAnsi="Trebuchet MS" w:cs="Trebuchet MS"/>
        </w:rPr>
      </w:pPr>
      <w:r w:rsidRPr="004F61F2">
        <w:rPr>
          <w:rFonts w:ascii="Trebuchet MS"/>
        </w:rPr>
        <w:t>The above environmental criteria will be used within the project evaluation and selection and later for environmental monitoring of the project. Monitoring and summarising the single projects</w:t>
      </w:r>
      <w:r w:rsidRPr="004F61F2">
        <w:t xml:space="preserve">´ </w:t>
      </w:r>
      <w:r w:rsidRPr="004F61F2">
        <w:rPr>
          <w:rFonts w:ascii="Trebuchet MS"/>
        </w:rPr>
        <w:t>monitoring results, will provide an overview of the overall environmental effect on the relevant environmental issues.</w:t>
      </w:r>
    </w:p>
    <w:p w14:paraId="2BF5B95C" w14:textId="77777777" w:rsidR="00E9003B" w:rsidRDefault="00E9003B">
      <w:pPr>
        <w:rPr>
          <w:rFonts w:ascii="Trebuchet MS" w:eastAsia="Trebuchet MS" w:hAnsi="Trebuchet MS" w:cs="Trebuchet MS"/>
          <w:b/>
          <w:bCs/>
          <w:color w:val="FF0000"/>
          <w:u w:color="FF0000"/>
        </w:rPr>
      </w:pPr>
    </w:p>
    <w:p w14:paraId="0CD4C89B" w14:textId="138C8272" w:rsidR="00E9003B" w:rsidRDefault="00C816EE" w:rsidP="00F13DA4">
      <w:pPr>
        <w:pStyle w:val="Heading4"/>
        <w:rPr>
          <w:rFonts w:eastAsia="Trebuchet MS" w:hAnsi="Trebuchet MS" w:cs="Trebuchet MS"/>
        </w:rPr>
      </w:pPr>
      <w:r>
        <w:t>Horizontal themes monitoring indicators</w:t>
      </w:r>
    </w:p>
    <w:p w14:paraId="5A208F0A" w14:textId="1B5977BD" w:rsidR="00E9003B" w:rsidRPr="004F61F2" w:rsidRDefault="00C816EE">
      <w:pPr>
        <w:pStyle w:val="mStandard"/>
        <w:spacing w:line="276" w:lineRule="auto"/>
        <w:rPr>
          <w:rFonts w:ascii="Trebuchet MS" w:eastAsia="Trebuchet MS" w:hAnsi="Trebuchet MS" w:cs="Trebuchet MS"/>
          <w:i/>
          <w:iCs/>
        </w:rPr>
      </w:pPr>
      <w:r w:rsidRPr="004F61F2">
        <w:rPr>
          <w:rFonts w:ascii="Trebuchet MS"/>
          <w:i/>
          <w:iCs/>
        </w:rPr>
        <w:t>Is the operation contributing to the promotion of sustainable development?</w:t>
      </w:r>
      <w:r w:rsidR="00221AA6">
        <w:rPr>
          <w:rFonts w:ascii="Trebuchet MS"/>
          <w:i/>
          <w:iCs/>
        </w:rPr>
        <w:t xml:space="preserve"> (See section 1.1.6</w:t>
      </w:r>
      <w:r w:rsidR="009D5A71" w:rsidRPr="004F61F2">
        <w:rPr>
          <w:rFonts w:ascii="Trebuchet MS"/>
          <w:i/>
          <w:iCs/>
        </w:rPr>
        <w:t>)</w:t>
      </w:r>
    </w:p>
    <w:p w14:paraId="2E1C5D55" w14:textId="77777777" w:rsidR="00E9003B" w:rsidRPr="004F61F2" w:rsidRDefault="00C816EE">
      <w:pPr>
        <w:pStyle w:val="mStandard"/>
        <w:spacing w:line="276" w:lineRule="auto"/>
        <w:rPr>
          <w:rFonts w:ascii="Trebuchet MS" w:eastAsia="Trebuchet MS" w:hAnsi="Trebuchet MS" w:cs="Trebuchet MS"/>
          <w:i/>
          <w:iCs/>
        </w:rPr>
      </w:pPr>
      <w:r w:rsidRPr="004F61F2">
        <w:rPr>
          <w:rFonts w:ascii="Trebuchet MS"/>
          <w:i/>
          <w:iCs/>
        </w:rPr>
        <w:t>Is the operation contributing to the promotion of equal opportunities and non-discrimination?</w:t>
      </w:r>
    </w:p>
    <w:p w14:paraId="11355289" w14:textId="7917D63D" w:rsidR="00E9003B" w:rsidRPr="004F61F2" w:rsidRDefault="0074620F" w:rsidP="003D3530">
      <w:pPr>
        <w:pStyle w:val="mStandard"/>
        <w:numPr>
          <w:ilvl w:val="0"/>
          <w:numId w:val="199"/>
        </w:numPr>
        <w:spacing w:line="276" w:lineRule="auto"/>
        <w:ind w:left="720" w:hanging="360"/>
        <w:rPr>
          <w:rFonts w:ascii="Trebuchet MS" w:eastAsia="Trebuchet MS" w:hAnsi="Trebuchet MS" w:cs="Trebuchet MS"/>
        </w:rPr>
      </w:pPr>
      <w:r w:rsidRPr="004F61F2">
        <w:rPr>
          <w:rFonts w:ascii="Trebuchet MS"/>
        </w:rPr>
        <w:t>T</w:t>
      </w:r>
      <w:r w:rsidR="00C816EE" w:rsidRPr="004F61F2">
        <w:rPr>
          <w:rFonts w:ascii="Trebuchet MS"/>
        </w:rPr>
        <w:t xml:space="preserve">he inclusion of relevant indicators related to the profile of persons involved in the projects, e.g. on gender, ethnic origin, age, occupation and education level, disabilities etc., </w:t>
      </w:r>
    </w:p>
    <w:p w14:paraId="45ABFE47" w14:textId="54EEAF4A" w:rsidR="00E9003B" w:rsidRPr="004F61F2" w:rsidRDefault="0074620F" w:rsidP="003D3530">
      <w:pPr>
        <w:pStyle w:val="mStandard"/>
        <w:numPr>
          <w:ilvl w:val="0"/>
          <w:numId w:val="199"/>
        </w:numPr>
        <w:spacing w:line="276" w:lineRule="auto"/>
        <w:ind w:left="720" w:hanging="360"/>
        <w:rPr>
          <w:rFonts w:ascii="Trebuchet MS"/>
        </w:rPr>
      </w:pPr>
      <w:r w:rsidRPr="004F61F2">
        <w:rPr>
          <w:rFonts w:ascii="Trebuchet MS"/>
        </w:rPr>
        <w:t>T</w:t>
      </w:r>
      <w:r w:rsidR="00C816EE" w:rsidRPr="004F61F2">
        <w:rPr>
          <w:rFonts w:ascii="Trebuchet MS"/>
        </w:rPr>
        <w:t>he evaluation of actions for the involvement of potentially discriminated groups in Programme Implementation e.g. related to flexible working arrangements, deputy arrangements, provisions for persons with disabilities, etc.)</w:t>
      </w:r>
    </w:p>
    <w:p w14:paraId="7246BF95" w14:textId="77777777" w:rsidR="00E9003B" w:rsidRPr="004F61F2" w:rsidRDefault="00C816EE" w:rsidP="003D3530">
      <w:pPr>
        <w:pStyle w:val="mStandard"/>
        <w:numPr>
          <w:ilvl w:val="0"/>
          <w:numId w:val="199"/>
        </w:numPr>
        <w:spacing w:line="276" w:lineRule="auto"/>
        <w:rPr>
          <w:rFonts w:ascii="Trebuchet MS"/>
        </w:rPr>
      </w:pPr>
      <w:r w:rsidRPr="004F61F2">
        <w:rPr>
          <w:rFonts w:ascii="Trebuchet MS"/>
        </w:rPr>
        <w:t>Consideration of the different needs and intended and unintended impact of the project on different groups (e.g. vulnerable population with disabilities, minorities, returning and internal migrants, minorities  of different religious beliefs and people of different sexual orientation etc.);</w:t>
      </w:r>
    </w:p>
    <w:p w14:paraId="1F30B682" w14:textId="77777777" w:rsidR="00E9003B" w:rsidRPr="004F61F2" w:rsidRDefault="00C816EE" w:rsidP="003D3530">
      <w:pPr>
        <w:pStyle w:val="mStandard"/>
        <w:numPr>
          <w:ilvl w:val="0"/>
          <w:numId w:val="199"/>
        </w:numPr>
        <w:spacing w:line="276" w:lineRule="auto"/>
        <w:rPr>
          <w:rFonts w:ascii="Trebuchet MS"/>
        </w:rPr>
      </w:pPr>
      <w:r w:rsidRPr="004F61F2">
        <w:rPr>
          <w:rFonts w:ascii="Trebuchet MS"/>
        </w:rPr>
        <w:lastRenderedPageBreak/>
        <w:t>Consideration of equal opportunities and non-discrimination in project implementation, e.g. concerning the establishment of an Equal Opportunities Action Plan, definition of equal opportunity targets, provision of equal opportunities training or diversity management courses, provision of supporting services;</w:t>
      </w:r>
    </w:p>
    <w:p w14:paraId="2AD66AFA" w14:textId="77777777" w:rsidR="00E9003B" w:rsidRPr="004F61F2" w:rsidRDefault="00C816EE" w:rsidP="003D3530">
      <w:pPr>
        <w:pStyle w:val="mStandard"/>
        <w:numPr>
          <w:ilvl w:val="0"/>
          <w:numId w:val="199"/>
        </w:numPr>
        <w:spacing w:line="276" w:lineRule="auto"/>
        <w:rPr>
          <w:rFonts w:ascii="Trebuchet MS"/>
        </w:rPr>
      </w:pPr>
      <w:r w:rsidRPr="004F61F2">
        <w:rPr>
          <w:rFonts w:ascii="Trebuchet MS"/>
        </w:rPr>
        <w:t>Provisions for an equal access to the operation</w:t>
      </w:r>
      <w:r w:rsidRPr="004F61F2">
        <w:rPr>
          <w:rFonts w:ascii="Trebuchet MS"/>
        </w:rPr>
        <w:t>’</w:t>
      </w:r>
      <w:r w:rsidRPr="004F61F2">
        <w:rPr>
          <w:rFonts w:ascii="Trebuchet MS"/>
        </w:rPr>
        <w:t>s outputs and benefits for all members of the society;</w:t>
      </w:r>
    </w:p>
    <w:p w14:paraId="7ED2B2D0" w14:textId="0E4A888A" w:rsidR="00E9003B" w:rsidRPr="004F61F2" w:rsidRDefault="00C816EE" w:rsidP="003D3530">
      <w:pPr>
        <w:pStyle w:val="mStandard"/>
        <w:numPr>
          <w:ilvl w:val="0"/>
          <w:numId w:val="199"/>
        </w:numPr>
        <w:spacing w:line="276" w:lineRule="auto"/>
        <w:rPr>
          <w:rFonts w:ascii="Trebuchet MS"/>
        </w:rPr>
      </w:pPr>
      <w:r w:rsidRPr="004F61F2">
        <w:rPr>
          <w:rFonts w:ascii="Trebuchet MS"/>
        </w:rPr>
        <w:t>Counting the number of women a</w:t>
      </w:r>
      <w:r w:rsidR="0074620F" w:rsidRPr="004F61F2">
        <w:rPr>
          <w:rFonts w:ascii="Trebuchet MS"/>
        </w:rPr>
        <w:t>nd men participating in project</w:t>
      </w:r>
      <w:r w:rsidRPr="004F61F2">
        <w:rPr>
          <w:rFonts w:ascii="Trebuchet MS"/>
        </w:rPr>
        <w:t>;</w:t>
      </w:r>
    </w:p>
    <w:p w14:paraId="7422C607" w14:textId="77777777" w:rsidR="00E9003B" w:rsidRPr="004F61F2" w:rsidRDefault="00C816EE" w:rsidP="003D3530">
      <w:pPr>
        <w:pStyle w:val="mStandard"/>
        <w:numPr>
          <w:ilvl w:val="0"/>
          <w:numId w:val="199"/>
        </w:numPr>
        <w:spacing w:line="276" w:lineRule="auto"/>
        <w:rPr>
          <w:rFonts w:ascii="Trebuchet MS"/>
        </w:rPr>
      </w:pPr>
      <w:r w:rsidRPr="004F61F2">
        <w:rPr>
          <w:rFonts w:ascii="Trebuchet MS"/>
        </w:rPr>
        <w:t>Assessing the number of women and men benefiting from funding;</w:t>
      </w:r>
    </w:p>
    <w:p w14:paraId="7513ED1B" w14:textId="77777777" w:rsidR="00E9003B" w:rsidRPr="004F61F2" w:rsidRDefault="00C816EE" w:rsidP="003D3530">
      <w:pPr>
        <w:pStyle w:val="mStandard"/>
        <w:numPr>
          <w:ilvl w:val="0"/>
          <w:numId w:val="199"/>
        </w:numPr>
        <w:spacing w:line="276" w:lineRule="auto"/>
        <w:rPr>
          <w:rFonts w:ascii="Trebuchet MS"/>
        </w:rPr>
      </w:pPr>
      <w:r w:rsidRPr="004F61F2">
        <w:rPr>
          <w:rFonts w:ascii="Trebuchet MS"/>
        </w:rPr>
        <w:t>Assessing how much support and for which projects women and men are receiving funding (broken down by types of project).</w:t>
      </w:r>
    </w:p>
    <w:p w14:paraId="187C1AAC" w14:textId="77777777" w:rsidR="00E9003B" w:rsidRPr="004F61F2" w:rsidRDefault="00C816EE" w:rsidP="003D3530">
      <w:pPr>
        <w:pStyle w:val="mStandard"/>
        <w:numPr>
          <w:ilvl w:val="0"/>
          <w:numId w:val="199"/>
        </w:numPr>
        <w:spacing w:line="276" w:lineRule="auto"/>
        <w:rPr>
          <w:rFonts w:ascii="Trebuchet MS"/>
        </w:rPr>
      </w:pPr>
      <w:r w:rsidRPr="004F61F2">
        <w:rPr>
          <w:rFonts w:ascii="Trebuchet MS"/>
        </w:rPr>
        <w:t>Consideration of the different starting positions of the target groups based on sex and gender (existence and extent of differences between women and men and the implications of these differences for the specific policy area etc.) and intended and unintended impact of the operation project on those groups in the project concept;</w:t>
      </w:r>
    </w:p>
    <w:p w14:paraId="6C1807AE" w14:textId="77777777" w:rsidR="00E9003B" w:rsidRPr="004F61F2" w:rsidRDefault="00C816EE" w:rsidP="003D3530">
      <w:pPr>
        <w:pStyle w:val="mStandard"/>
        <w:numPr>
          <w:ilvl w:val="0"/>
          <w:numId w:val="199"/>
        </w:numPr>
        <w:spacing w:line="276" w:lineRule="auto"/>
        <w:rPr>
          <w:rFonts w:ascii="Trebuchet MS"/>
        </w:rPr>
      </w:pPr>
      <w:r w:rsidRPr="004F61F2">
        <w:rPr>
          <w:rFonts w:ascii="Trebuchet MS"/>
        </w:rPr>
        <w:t>Consideration of equality between men and women in project implementation, e.g. through inclusion of gender mainstreaming provisions, concerning the special needs and circumstances of men and women employees, introducing flexible, individual arrangements for female employees including childcare, information about these provisions in advertisements for job opportunities.</w:t>
      </w:r>
    </w:p>
    <w:p w14:paraId="70EB9E30" w14:textId="77777777" w:rsidR="00E9003B" w:rsidRDefault="00E9003B">
      <w:pPr>
        <w:rPr>
          <w:rFonts w:ascii="Trebuchet MS" w:eastAsia="Trebuchet MS" w:hAnsi="Trebuchet MS" w:cs="Trebuchet MS"/>
        </w:rPr>
      </w:pPr>
    </w:p>
    <w:p w14:paraId="1E0612EF" w14:textId="7D73FE31" w:rsidR="00E9003B" w:rsidRDefault="00C816EE" w:rsidP="00C540CA">
      <w:pPr>
        <w:pStyle w:val="Heading2"/>
        <w:rPr>
          <w:rFonts w:eastAsia="Trebuchet MS" w:hAnsi="Trebuchet MS" w:cs="Trebuchet MS"/>
        </w:rPr>
      </w:pPr>
      <w:bookmarkStart w:id="8" w:name="_Toc422232327"/>
      <w:r>
        <w:t>Programme implementation structures</w:t>
      </w:r>
      <w:bookmarkEnd w:id="8"/>
    </w:p>
    <w:p w14:paraId="2FFEBC5D" w14:textId="77777777" w:rsidR="00E9003B" w:rsidRPr="004F61F2" w:rsidRDefault="00C816EE">
      <w:pPr>
        <w:pStyle w:val="BodyText2"/>
        <w:rPr>
          <w:rFonts w:ascii="Trebuchet MS" w:eastAsia="Trebuchet MS" w:hAnsi="Trebuchet MS" w:cs="Trebuchet MS"/>
          <w:sz w:val="22"/>
          <w:szCs w:val="22"/>
        </w:rPr>
      </w:pPr>
      <w:r w:rsidRPr="004F61F2">
        <w:rPr>
          <w:rFonts w:ascii="Trebuchet MS"/>
          <w:b/>
          <w:bCs/>
          <w:sz w:val="22"/>
          <w:szCs w:val="22"/>
        </w:rPr>
        <w:t xml:space="preserve">Managing Authority - </w:t>
      </w:r>
      <w:r w:rsidRPr="004F61F2">
        <w:rPr>
          <w:rFonts w:ascii="Trebuchet MS"/>
          <w:sz w:val="22"/>
          <w:szCs w:val="22"/>
        </w:rPr>
        <w:t xml:space="preserve">the </w:t>
      </w:r>
      <w:r w:rsidRPr="004F61F2">
        <w:rPr>
          <w:rFonts w:ascii="Trebuchet MS"/>
          <w:b/>
          <w:bCs/>
          <w:i/>
          <w:iCs/>
          <w:sz w:val="22"/>
          <w:szCs w:val="22"/>
        </w:rPr>
        <w:t>Romanian Ministry of Regional Development and Public Administration</w:t>
      </w:r>
      <w:r w:rsidRPr="004F61F2">
        <w:rPr>
          <w:rFonts w:ascii="Trebuchet MS"/>
          <w:b/>
          <w:bCs/>
          <w:sz w:val="22"/>
          <w:szCs w:val="22"/>
        </w:rPr>
        <w:t xml:space="preserve"> </w:t>
      </w:r>
      <w:r w:rsidRPr="004F61F2">
        <w:rPr>
          <w:rFonts w:ascii="Trebuchet MS"/>
          <w:sz w:val="22"/>
          <w:szCs w:val="22"/>
        </w:rPr>
        <w:t>is responsible for managing and implementing the Programme in accordance with the principle of sound financial management.</w:t>
      </w:r>
    </w:p>
    <w:p w14:paraId="5A8D0B48" w14:textId="77777777" w:rsidR="00E9003B" w:rsidRPr="004F61F2" w:rsidRDefault="00C816EE">
      <w:pPr>
        <w:pStyle w:val="BodyText2"/>
        <w:rPr>
          <w:rFonts w:ascii="Trebuchet MS" w:eastAsia="Trebuchet MS" w:hAnsi="Trebuchet MS" w:cs="Trebuchet MS"/>
          <w:b/>
          <w:bCs/>
          <w:sz w:val="22"/>
          <w:szCs w:val="22"/>
        </w:rPr>
      </w:pPr>
      <w:r w:rsidRPr="004F61F2">
        <w:rPr>
          <w:rFonts w:ascii="Trebuchet MS"/>
          <w:b/>
          <w:bCs/>
          <w:sz w:val="22"/>
          <w:szCs w:val="22"/>
        </w:rPr>
        <w:t xml:space="preserve">National Authority </w:t>
      </w:r>
      <w:r w:rsidRPr="004F61F2">
        <w:rPr>
          <w:rFonts w:ascii="Trebuchet MS"/>
          <w:sz w:val="22"/>
          <w:szCs w:val="22"/>
        </w:rPr>
        <w:t xml:space="preserve">- the </w:t>
      </w:r>
      <w:r w:rsidRPr="004F61F2">
        <w:rPr>
          <w:rFonts w:ascii="Trebuchet MS"/>
          <w:b/>
          <w:bCs/>
          <w:i/>
          <w:iCs/>
          <w:sz w:val="22"/>
          <w:szCs w:val="22"/>
        </w:rPr>
        <w:t>Serbian European Integration Office</w:t>
      </w:r>
      <w:r w:rsidRPr="004F61F2">
        <w:rPr>
          <w:rFonts w:ascii="Trebuchet MS"/>
          <w:sz w:val="22"/>
          <w:szCs w:val="22"/>
        </w:rPr>
        <w:t xml:space="preserve"> is the counterpart of the Managing Authority being responsible for programming, planning and implementing the Programme in Republic of Serbia, ensuring national co-financing at programme level, first level control for the expenditures made in Republic of Serbia.</w:t>
      </w:r>
    </w:p>
    <w:p w14:paraId="6FF6BEA4" w14:textId="77777777" w:rsidR="00E9003B" w:rsidRPr="004F61F2" w:rsidRDefault="00C816EE">
      <w:pPr>
        <w:pStyle w:val="BodyText2"/>
        <w:rPr>
          <w:rFonts w:ascii="Trebuchet MS" w:eastAsia="Trebuchet MS" w:hAnsi="Trebuchet MS" w:cs="Trebuchet MS"/>
          <w:sz w:val="22"/>
          <w:szCs w:val="22"/>
        </w:rPr>
      </w:pPr>
      <w:r w:rsidRPr="004F61F2">
        <w:rPr>
          <w:rFonts w:ascii="Trebuchet MS"/>
          <w:b/>
          <w:bCs/>
          <w:sz w:val="22"/>
          <w:szCs w:val="22"/>
        </w:rPr>
        <w:t>Audit Authority</w:t>
      </w:r>
      <w:r w:rsidRPr="004F61F2">
        <w:rPr>
          <w:sz w:val="22"/>
          <w:szCs w:val="22"/>
        </w:rPr>
        <w:t xml:space="preserve"> </w:t>
      </w:r>
      <w:r w:rsidRPr="004F61F2">
        <w:rPr>
          <w:sz w:val="22"/>
          <w:szCs w:val="22"/>
        </w:rPr>
        <w:t>–</w:t>
      </w:r>
      <w:r w:rsidRPr="004F61F2">
        <w:rPr>
          <w:sz w:val="22"/>
          <w:szCs w:val="22"/>
        </w:rPr>
        <w:t xml:space="preserve"> </w:t>
      </w:r>
      <w:r w:rsidRPr="004F61F2">
        <w:rPr>
          <w:rFonts w:ascii="Trebuchet MS"/>
          <w:sz w:val="22"/>
          <w:szCs w:val="22"/>
        </w:rPr>
        <w:t>within the</w:t>
      </w:r>
      <w:r w:rsidRPr="004F61F2">
        <w:rPr>
          <w:rFonts w:ascii="Trebuchet MS"/>
          <w:b/>
          <w:bCs/>
          <w:sz w:val="22"/>
          <w:szCs w:val="22"/>
        </w:rPr>
        <w:t xml:space="preserve"> </w:t>
      </w:r>
      <w:r w:rsidRPr="004F61F2">
        <w:rPr>
          <w:rFonts w:ascii="Trebuchet MS"/>
          <w:b/>
          <w:bCs/>
          <w:i/>
          <w:iCs/>
          <w:sz w:val="22"/>
          <w:szCs w:val="22"/>
        </w:rPr>
        <w:t>Court of Accounts of Romania</w:t>
      </w:r>
      <w:r w:rsidRPr="004F61F2">
        <w:rPr>
          <w:rFonts w:ascii="Trebuchet MS"/>
          <w:b/>
          <w:bCs/>
          <w:sz w:val="22"/>
          <w:szCs w:val="22"/>
        </w:rPr>
        <w:t>.</w:t>
      </w:r>
      <w:r w:rsidRPr="004F61F2">
        <w:rPr>
          <w:rFonts w:ascii="Trebuchet MS"/>
          <w:sz w:val="22"/>
          <w:szCs w:val="22"/>
        </w:rPr>
        <w:t xml:space="preserve"> The main responsibilities of the AA consist in</w:t>
      </w:r>
      <w:r w:rsidRPr="004F61F2">
        <w:rPr>
          <w:rFonts w:ascii="Trebuchet MS"/>
          <w:i/>
          <w:iCs/>
          <w:sz w:val="22"/>
          <w:szCs w:val="22"/>
        </w:rPr>
        <w:t xml:space="preserve"> </w:t>
      </w:r>
      <w:r w:rsidRPr="004F61F2">
        <w:rPr>
          <w:rFonts w:ascii="Trebuchet MS"/>
          <w:sz w:val="22"/>
          <w:szCs w:val="22"/>
        </w:rPr>
        <w:t>ensuring that audits are carried out to verify the effective functioning of the management and control system and ensuring that audits are carried out on operations on the basis of an appropriate sample to verify expenditure declared. The Audit Authority for the programme shall be assisted by a group of auditors which will assist the Audit Authority in carrying out its duties.</w:t>
      </w:r>
    </w:p>
    <w:p w14:paraId="67FC9296" w14:textId="77777777" w:rsidR="00E9003B" w:rsidRPr="004F61F2" w:rsidRDefault="00C816EE">
      <w:pPr>
        <w:pStyle w:val="BodyText2"/>
        <w:rPr>
          <w:rFonts w:ascii="Trebuchet MS" w:eastAsia="Trebuchet MS" w:hAnsi="Trebuchet MS" w:cs="Trebuchet MS"/>
          <w:sz w:val="22"/>
          <w:szCs w:val="22"/>
        </w:rPr>
      </w:pPr>
      <w:r w:rsidRPr="004F61F2">
        <w:rPr>
          <w:rFonts w:ascii="Trebuchet MS"/>
          <w:b/>
          <w:bCs/>
          <w:sz w:val="22"/>
          <w:szCs w:val="22"/>
        </w:rPr>
        <w:t>Joint Monitoring Committee (JMC),</w:t>
      </w:r>
      <w:r w:rsidRPr="004F61F2">
        <w:rPr>
          <w:rFonts w:ascii="Trebuchet MS"/>
          <w:b/>
          <w:bCs/>
          <w:i/>
          <w:iCs/>
          <w:sz w:val="22"/>
          <w:szCs w:val="22"/>
        </w:rPr>
        <w:t xml:space="preserve"> </w:t>
      </w:r>
      <w:r w:rsidRPr="004F61F2">
        <w:rPr>
          <w:rFonts w:ascii="Trebuchet MS"/>
          <w:sz w:val="22"/>
          <w:szCs w:val="22"/>
        </w:rPr>
        <w:t xml:space="preserve">is formed by representatives from both participating states in the Programme (representatives from the national, regional and local level and other economic, social and environmental partners), and ensures the effectiveness and quality of the implementation of the Programme, having specific tasks related to the monitoring of the Programme. The JMC plays also a very important role in the selection of the operations, due to the fact that it approves/revises the criteria </w:t>
      </w:r>
      <w:r w:rsidRPr="004F61F2">
        <w:rPr>
          <w:rFonts w:ascii="Trebuchet MS"/>
          <w:sz w:val="22"/>
          <w:szCs w:val="22"/>
        </w:rPr>
        <w:lastRenderedPageBreak/>
        <w:t xml:space="preserve">for selecting the operations financed by the Programme and is responsible for selecting the operations. </w:t>
      </w:r>
    </w:p>
    <w:p w14:paraId="5F906BD1" w14:textId="77777777" w:rsidR="00E9003B" w:rsidRDefault="00C816EE">
      <w:pPr>
        <w:jc w:val="both"/>
        <w:rPr>
          <w:rFonts w:ascii="Trebuchet MS" w:eastAsia="Trebuchet MS" w:hAnsi="Trebuchet MS" w:cs="Trebuchet MS"/>
        </w:rPr>
      </w:pPr>
      <w:r w:rsidRPr="004F61F2">
        <w:rPr>
          <w:rFonts w:ascii="Trebuchet MS"/>
          <w:b/>
          <w:bCs/>
        </w:rPr>
        <w:t>Joint Secretariat (JS)</w:t>
      </w:r>
      <w:r w:rsidRPr="004F61F2">
        <w:rPr>
          <w:rFonts w:ascii="Trebuchet MS"/>
        </w:rPr>
        <w:t xml:space="preserve"> is based in Timi</w:t>
      </w:r>
      <w:r w:rsidRPr="004F61F2">
        <w:t>ş</w:t>
      </w:r>
      <w:r w:rsidRPr="004F61F2">
        <w:rPr>
          <w:rFonts w:ascii="Trebuchet MS"/>
        </w:rPr>
        <w:t xml:space="preserve">oara within the </w:t>
      </w:r>
      <w:r w:rsidRPr="004F61F2">
        <w:rPr>
          <w:rFonts w:ascii="Trebuchet MS"/>
          <w:b/>
          <w:bCs/>
          <w:i/>
          <w:iCs/>
        </w:rPr>
        <w:t>Regional Office for Cross-Border Cooperation Timi</w:t>
      </w:r>
      <w:r w:rsidRPr="004F61F2">
        <w:rPr>
          <w:b/>
          <w:bCs/>
          <w:i/>
          <w:iCs/>
        </w:rPr>
        <w:t>ş</w:t>
      </w:r>
      <w:r w:rsidRPr="004F61F2">
        <w:rPr>
          <w:rFonts w:ascii="Trebuchet MS"/>
          <w:b/>
          <w:bCs/>
          <w:i/>
          <w:iCs/>
        </w:rPr>
        <w:t>oara</w:t>
      </w:r>
      <w:r w:rsidRPr="004F61F2">
        <w:rPr>
          <w:rFonts w:ascii="Trebuchet MS"/>
          <w:b/>
          <w:bCs/>
        </w:rPr>
        <w:t xml:space="preserve">. </w:t>
      </w:r>
      <w:r w:rsidRPr="004F61F2">
        <w:rPr>
          <w:rFonts w:ascii="Trebuchet MS"/>
        </w:rPr>
        <w:t>The JS is responsible for the day-to-day implementation of the Programme according to the provisions of the implementing agreement concluded between the Managing Authority and Regional Office for Cross-</w:t>
      </w:r>
      <w:r>
        <w:rPr>
          <w:rFonts w:ascii="Trebuchet MS"/>
        </w:rPr>
        <w:t>Border Cooperation Timi</w:t>
      </w:r>
      <w:r>
        <w:t>ş</w:t>
      </w:r>
      <w:r>
        <w:rPr>
          <w:rFonts w:ascii="Trebuchet MS"/>
        </w:rPr>
        <w:t>oara and according to the provisions of national and EU legislation. The JS is responsible for fulfilling all the tasks delegated by the MA for the implementation of the Programme with regard to the JMC secretariat, project generation, evaluation and selection of the projects, technical, economic and financial monitoring and control of the projects, information and publicity.</w:t>
      </w:r>
    </w:p>
    <w:p w14:paraId="42851D46" w14:textId="77777777" w:rsidR="00E9003B" w:rsidRDefault="00C816EE">
      <w:pPr>
        <w:widowControl w:val="0"/>
        <w:spacing w:before="120"/>
        <w:jc w:val="both"/>
        <w:rPr>
          <w:rFonts w:ascii="Trebuchet MS" w:eastAsia="Trebuchet MS" w:hAnsi="Trebuchet MS" w:cs="Trebuchet MS"/>
        </w:rPr>
      </w:pPr>
      <w:r>
        <w:rPr>
          <w:rFonts w:ascii="Trebuchet MS"/>
          <w:b/>
          <w:bCs/>
        </w:rPr>
        <w:t>Antenna of the JS</w:t>
      </w:r>
      <w:r>
        <w:rPr>
          <w:rFonts w:ascii="Trebuchet MS"/>
        </w:rPr>
        <w:t xml:space="preserve"> is located in </w:t>
      </w:r>
      <w:r>
        <w:rPr>
          <w:rFonts w:ascii="Trebuchet MS"/>
          <w:b/>
          <w:bCs/>
          <w:i/>
          <w:iCs/>
        </w:rPr>
        <w:t>Vr</w:t>
      </w:r>
      <w:r>
        <w:rPr>
          <w:b/>
          <w:bCs/>
          <w:i/>
          <w:iCs/>
        </w:rPr>
        <w:t>š</w:t>
      </w:r>
      <w:r>
        <w:rPr>
          <w:rFonts w:ascii="Trebuchet MS"/>
          <w:b/>
          <w:bCs/>
          <w:i/>
          <w:iCs/>
        </w:rPr>
        <w:t>ac,</w:t>
      </w:r>
      <w:r>
        <w:rPr>
          <w:rFonts w:ascii="Trebuchet MS"/>
          <w:i/>
          <w:iCs/>
        </w:rPr>
        <w:t xml:space="preserve"> </w:t>
      </w:r>
      <w:r>
        <w:rPr>
          <w:rFonts w:ascii="Trebuchet MS"/>
          <w:b/>
          <w:bCs/>
          <w:i/>
          <w:iCs/>
        </w:rPr>
        <w:t>Republic of Serbia</w:t>
      </w:r>
      <w:r>
        <w:rPr>
          <w:rFonts w:ascii="Trebuchet MS"/>
          <w:b/>
          <w:bCs/>
        </w:rPr>
        <w:t xml:space="preserve">, </w:t>
      </w:r>
      <w:r>
        <w:rPr>
          <w:rFonts w:ascii="Trebuchet MS"/>
        </w:rPr>
        <w:t>having as its main role to serve as a local contact point for Serbian potential beneficiaries/ project partners and to disseminate information at regional level, to support projects development in the Republic of Serbia.</w:t>
      </w:r>
    </w:p>
    <w:p w14:paraId="07C0D2EF" w14:textId="77777777" w:rsidR="00E9003B" w:rsidRDefault="00E9003B">
      <w:pPr>
        <w:widowControl w:val="0"/>
        <w:spacing w:before="120"/>
        <w:jc w:val="both"/>
        <w:rPr>
          <w:rFonts w:ascii="Trebuchet MS" w:eastAsia="Trebuchet MS" w:hAnsi="Trebuchet MS" w:cs="Trebuchet MS"/>
        </w:rPr>
      </w:pPr>
    </w:p>
    <w:p w14:paraId="0B68DFC3" w14:textId="7A54C8D6" w:rsidR="00E9003B" w:rsidRDefault="00C816EE" w:rsidP="00C540CA">
      <w:pPr>
        <w:pStyle w:val="Heading2"/>
        <w:rPr>
          <w:rFonts w:eastAsia="Trebuchet MS" w:hAnsi="Trebuchet MS" w:cs="Trebuchet MS"/>
        </w:rPr>
      </w:pPr>
      <w:bookmarkStart w:id="9" w:name="_Toc422232328"/>
      <w:r>
        <w:t>Financial allocation for the call for proposals</w:t>
      </w:r>
      <w:bookmarkEnd w:id="9"/>
      <w:r>
        <w:t xml:space="preserve"> </w:t>
      </w:r>
    </w:p>
    <w:p w14:paraId="7642B2EC" w14:textId="0EA61BF5" w:rsidR="00463152" w:rsidRPr="004F61F2" w:rsidRDefault="00463152">
      <w:pPr>
        <w:pStyle w:val="BodyText2"/>
        <w:widowControl w:val="0"/>
        <w:rPr>
          <w:rFonts w:ascii="Trebuchet MS"/>
          <w:sz w:val="22"/>
          <w:szCs w:val="22"/>
        </w:rPr>
      </w:pPr>
      <w:r w:rsidRPr="004F61F2">
        <w:rPr>
          <w:rFonts w:ascii="Trebuchet MS" w:hAnsi="Trebuchet MS"/>
          <w:sz w:val="22"/>
          <w:szCs w:val="22"/>
        </w:rPr>
        <w:t>Following the territorial analysis and consultations with the stakeholders and potential beneficiaries, it has been decided by the Joint Monitoring Committee of the Programme that the share of IPA resources dedicated to the strategic projects is within 30% of the IPA funds allocated to the programme.</w:t>
      </w:r>
    </w:p>
    <w:p w14:paraId="77D7034A" w14:textId="77777777" w:rsidR="00463152" w:rsidRPr="004F61F2" w:rsidRDefault="00463152">
      <w:pPr>
        <w:pStyle w:val="BodyText2"/>
        <w:widowControl w:val="0"/>
        <w:rPr>
          <w:rFonts w:ascii="Trebuchet MS"/>
          <w:sz w:val="22"/>
          <w:szCs w:val="22"/>
        </w:rPr>
      </w:pPr>
    </w:p>
    <w:p w14:paraId="515CF383" w14:textId="2C81A5A0" w:rsidR="00E9003B" w:rsidRPr="004F61F2" w:rsidRDefault="00C816EE">
      <w:pPr>
        <w:pStyle w:val="BodyText2"/>
        <w:widowControl w:val="0"/>
        <w:rPr>
          <w:rFonts w:ascii="Trebuchet MS"/>
          <w:sz w:val="22"/>
          <w:szCs w:val="22"/>
        </w:rPr>
      </w:pPr>
      <w:r w:rsidRPr="004F61F2">
        <w:rPr>
          <w:rFonts w:ascii="Trebuchet MS"/>
          <w:sz w:val="22"/>
          <w:szCs w:val="22"/>
        </w:rPr>
        <w:t xml:space="preserve">The total amount allocated to this call for </w:t>
      </w:r>
      <w:r w:rsidR="009C7D16" w:rsidRPr="004F61F2">
        <w:rPr>
          <w:rFonts w:ascii="Trebuchet MS"/>
          <w:sz w:val="22"/>
          <w:szCs w:val="22"/>
        </w:rPr>
        <w:t xml:space="preserve">strategic projects </w:t>
      </w:r>
      <w:r w:rsidRPr="004F61F2">
        <w:rPr>
          <w:rFonts w:ascii="Trebuchet MS"/>
          <w:sz w:val="22"/>
          <w:szCs w:val="22"/>
        </w:rPr>
        <w:t xml:space="preserve">proposals is broken down as follows: </w:t>
      </w:r>
    </w:p>
    <w:tbl>
      <w:tblPr>
        <w:tblW w:w="86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1620"/>
        <w:gridCol w:w="2700"/>
        <w:gridCol w:w="2414"/>
      </w:tblGrid>
      <w:tr w:rsidR="009C7D16" w:rsidRPr="00ED096E" w14:paraId="30D6C8B5" w14:textId="77777777" w:rsidTr="006D0537">
        <w:trPr>
          <w:trHeight w:val="756"/>
          <w:jc w:val="center"/>
        </w:trPr>
        <w:tc>
          <w:tcPr>
            <w:tcW w:w="1908" w:type="dxa"/>
            <w:vAlign w:val="center"/>
          </w:tcPr>
          <w:p w14:paraId="52CCB6B4" w14:textId="77777777" w:rsidR="009C7D16" w:rsidRPr="00ED096E" w:rsidRDefault="009C7D16" w:rsidP="00744706">
            <w:pPr>
              <w:pStyle w:val="BodyText2"/>
              <w:rPr>
                <w:rFonts w:ascii="Trebuchet MS" w:hAnsi="Trebuchet MS"/>
              </w:rPr>
            </w:pPr>
          </w:p>
        </w:tc>
        <w:tc>
          <w:tcPr>
            <w:tcW w:w="1620" w:type="dxa"/>
            <w:tcBorders>
              <w:bottom w:val="single" w:sz="4" w:space="0" w:color="auto"/>
            </w:tcBorders>
            <w:vAlign w:val="center"/>
          </w:tcPr>
          <w:p w14:paraId="1289F20F" w14:textId="77777777" w:rsidR="009C7D16" w:rsidRPr="00ED096E" w:rsidRDefault="009C7D16" w:rsidP="00744706">
            <w:pPr>
              <w:pStyle w:val="BodyText2"/>
              <w:jc w:val="center"/>
              <w:rPr>
                <w:rFonts w:ascii="Trebuchet MS" w:hAnsi="Trebuchet MS"/>
                <w:b/>
                <w:bCs/>
              </w:rPr>
            </w:pPr>
            <w:r w:rsidRPr="00ED096E">
              <w:rPr>
                <w:rFonts w:ascii="Trebuchet MS" w:hAnsi="Trebuchet MS"/>
                <w:b/>
                <w:bCs/>
              </w:rPr>
              <w:t>IPA</w:t>
            </w:r>
          </w:p>
          <w:p w14:paraId="5117D4AF" w14:textId="77777777" w:rsidR="009C7D16" w:rsidRPr="00ED096E" w:rsidRDefault="009C7D16" w:rsidP="00744706">
            <w:pPr>
              <w:pStyle w:val="BodyText2"/>
              <w:jc w:val="center"/>
              <w:rPr>
                <w:rFonts w:ascii="Trebuchet MS" w:hAnsi="Trebuchet MS"/>
                <w:b/>
                <w:bCs/>
              </w:rPr>
            </w:pPr>
            <w:r w:rsidRPr="00ED096E">
              <w:rPr>
                <w:rFonts w:ascii="Trebuchet MS" w:hAnsi="Trebuchet MS"/>
                <w:b/>
                <w:bCs/>
              </w:rPr>
              <w:t>85%</w:t>
            </w:r>
          </w:p>
        </w:tc>
        <w:tc>
          <w:tcPr>
            <w:tcW w:w="2700" w:type="dxa"/>
            <w:tcBorders>
              <w:bottom w:val="single" w:sz="4" w:space="0" w:color="auto"/>
            </w:tcBorders>
            <w:vAlign w:val="center"/>
          </w:tcPr>
          <w:p w14:paraId="1A470FFF" w14:textId="77777777" w:rsidR="009C7D16" w:rsidRPr="00ED096E" w:rsidRDefault="009C7D16" w:rsidP="00744706">
            <w:pPr>
              <w:pStyle w:val="BodyText2"/>
              <w:jc w:val="center"/>
              <w:rPr>
                <w:rFonts w:ascii="Trebuchet MS" w:hAnsi="Trebuchet MS"/>
                <w:b/>
                <w:bCs/>
              </w:rPr>
            </w:pPr>
            <w:r w:rsidRPr="00ED096E">
              <w:rPr>
                <w:rFonts w:ascii="Trebuchet MS" w:hAnsi="Trebuchet MS"/>
                <w:b/>
                <w:bCs/>
              </w:rPr>
              <w:t>National Co-financing*</w:t>
            </w:r>
          </w:p>
          <w:p w14:paraId="333D7BFC" w14:textId="77777777" w:rsidR="009C7D16" w:rsidRPr="00ED096E" w:rsidRDefault="009C7D16" w:rsidP="00744706">
            <w:pPr>
              <w:pStyle w:val="BodyText2"/>
              <w:jc w:val="center"/>
              <w:rPr>
                <w:rFonts w:ascii="Trebuchet MS" w:hAnsi="Trebuchet MS"/>
                <w:b/>
                <w:bCs/>
              </w:rPr>
            </w:pPr>
            <w:r w:rsidRPr="00ED096E">
              <w:rPr>
                <w:rFonts w:ascii="Trebuchet MS" w:hAnsi="Trebuchet MS"/>
                <w:b/>
                <w:bCs/>
              </w:rPr>
              <w:t>15%</w:t>
            </w:r>
          </w:p>
        </w:tc>
        <w:tc>
          <w:tcPr>
            <w:tcW w:w="2414" w:type="dxa"/>
            <w:tcBorders>
              <w:bottom w:val="single" w:sz="4" w:space="0" w:color="auto"/>
            </w:tcBorders>
            <w:vAlign w:val="center"/>
          </w:tcPr>
          <w:p w14:paraId="58CA3DEC" w14:textId="77777777" w:rsidR="009C7D16" w:rsidRPr="00ED096E" w:rsidRDefault="009C7D16" w:rsidP="00744706">
            <w:pPr>
              <w:pStyle w:val="BodyText2"/>
              <w:jc w:val="center"/>
              <w:rPr>
                <w:rFonts w:ascii="Trebuchet MS" w:hAnsi="Trebuchet MS"/>
                <w:b/>
                <w:bCs/>
              </w:rPr>
            </w:pPr>
            <w:r w:rsidRPr="00ED096E">
              <w:rPr>
                <w:rFonts w:ascii="Trebuchet MS" w:hAnsi="Trebuchet MS"/>
                <w:b/>
                <w:bCs/>
              </w:rPr>
              <w:t>Total funding (1)+(2)</w:t>
            </w:r>
          </w:p>
          <w:p w14:paraId="61B67C98" w14:textId="77777777" w:rsidR="009C7D16" w:rsidRPr="00ED096E" w:rsidRDefault="009C7D16" w:rsidP="00744706">
            <w:pPr>
              <w:pStyle w:val="BodyText2"/>
              <w:jc w:val="center"/>
              <w:rPr>
                <w:rFonts w:ascii="Trebuchet MS" w:hAnsi="Trebuchet MS"/>
                <w:b/>
                <w:bCs/>
              </w:rPr>
            </w:pPr>
            <w:r w:rsidRPr="00ED096E">
              <w:rPr>
                <w:rFonts w:ascii="Trebuchet MS" w:hAnsi="Trebuchet MS"/>
                <w:b/>
                <w:bCs/>
              </w:rPr>
              <w:t>100%</w:t>
            </w:r>
          </w:p>
        </w:tc>
      </w:tr>
      <w:tr w:rsidR="009C7D16" w:rsidRPr="00ED096E" w14:paraId="05C9A05F" w14:textId="77777777" w:rsidTr="006D0537">
        <w:trPr>
          <w:jc w:val="center"/>
        </w:trPr>
        <w:tc>
          <w:tcPr>
            <w:tcW w:w="1908" w:type="dxa"/>
            <w:vAlign w:val="center"/>
          </w:tcPr>
          <w:p w14:paraId="3ADE9A67" w14:textId="4E76E826" w:rsidR="009C7D16" w:rsidRPr="00ED096E" w:rsidRDefault="009C7D16" w:rsidP="006D0537">
            <w:pPr>
              <w:pStyle w:val="BodyText2"/>
              <w:jc w:val="left"/>
              <w:rPr>
                <w:rFonts w:ascii="Trebuchet MS" w:hAnsi="Trebuchet MS"/>
              </w:rPr>
            </w:pPr>
            <w:r w:rsidRPr="00ED096E">
              <w:rPr>
                <w:rFonts w:ascii="Trebuchet MS" w:hAnsi="Trebuchet MS"/>
                <w:b/>
                <w:bCs/>
              </w:rPr>
              <w:t xml:space="preserve">Priority Axis </w:t>
            </w:r>
            <w:r>
              <w:rPr>
                <w:rFonts w:ascii="Trebuchet MS" w:hAnsi="Trebuchet MS"/>
                <w:b/>
                <w:bCs/>
              </w:rPr>
              <w:t>1, 2, 3 and 4</w:t>
            </w:r>
            <w:r w:rsidRPr="00ED096E">
              <w:rPr>
                <w:rFonts w:ascii="Trebuchet MS" w:hAnsi="Trebuchet MS"/>
              </w:rPr>
              <w:t xml:space="preserve"> </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08D6224F" w14:textId="77777777" w:rsidR="009C7D16" w:rsidRDefault="009C7D16" w:rsidP="00744706">
            <w:pPr>
              <w:jc w:val="right"/>
              <w:rPr>
                <w:rFonts w:ascii="Trebuchet MS" w:hAnsi="Trebuchet MS"/>
                <w:b/>
                <w:bCs/>
              </w:rPr>
            </w:pPr>
            <w:r>
              <w:rPr>
                <w:rFonts w:ascii="Trebuchet MS" w:hAnsi="Trebuchet MS"/>
                <w:b/>
                <w:bCs/>
              </w:rPr>
              <w:t>22,471,874</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14:paraId="19EEEFB7" w14:textId="77777777" w:rsidR="009C7D16" w:rsidRDefault="009C7D16" w:rsidP="006D0537">
            <w:pPr>
              <w:jc w:val="center"/>
              <w:rPr>
                <w:rFonts w:ascii="Trebuchet MS" w:hAnsi="Trebuchet MS"/>
                <w:b/>
                <w:bCs/>
              </w:rPr>
            </w:pPr>
            <w:r>
              <w:rPr>
                <w:rFonts w:ascii="Trebuchet MS" w:hAnsi="Trebuchet MS"/>
                <w:b/>
                <w:bCs/>
              </w:rPr>
              <w:t>3,965,625</w:t>
            </w:r>
          </w:p>
        </w:tc>
        <w:tc>
          <w:tcPr>
            <w:tcW w:w="2414" w:type="dxa"/>
            <w:tcBorders>
              <w:top w:val="single" w:sz="4" w:space="0" w:color="auto"/>
              <w:left w:val="single" w:sz="4" w:space="0" w:color="auto"/>
              <w:bottom w:val="single" w:sz="4" w:space="0" w:color="auto"/>
              <w:right w:val="single" w:sz="4" w:space="0" w:color="auto"/>
            </w:tcBorders>
            <w:shd w:val="clear" w:color="auto" w:fill="auto"/>
            <w:vAlign w:val="center"/>
          </w:tcPr>
          <w:p w14:paraId="7E6F101A" w14:textId="77777777" w:rsidR="009C7D16" w:rsidRPr="00BE74DA" w:rsidRDefault="009C7D16" w:rsidP="006D0537">
            <w:pPr>
              <w:jc w:val="center"/>
              <w:rPr>
                <w:rFonts w:ascii="Trebuchet MS" w:hAnsi="Trebuchet MS"/>
                <w:b/>
              </w:rPr>
            </w:pPr>
            <w:r>
              <w:rPr>
                <w:rFonts w:ascii="Trebuchet MS" w:hAnsi="Trebuchet MS"/>
                <w:b/>
              </w:rPr>
              <w:t>26,437,499</w:t>
            </w:r>
          </w:p>
        </w:tc>
      </w:tr>
    </w:tbl>
    <w:p w14:paraId="75AC5A7E" w14:textId="77777777" w:rsidR="00E9003B" w:rsidRPr="00801D7C" w:rsidRDefault="00C816EE">
      <w:pPr>
        <w:pStyle w:val="TOC1"/>
        <w:rPr>
          <w:b w:val="0"/>
          <w:sz w:val="16"/>
          <w:szCs w:val="16"/>
        </w:rPr>
      </w:pPr>
      <w:r w:rsidRPr="00801D7C">
        <w:rPr>
          <w:rFonts w:eastAsia="Arial Unicode MS" w:hAnsi="Arial Unicode MS" w:cs="Arial Unicode MS"/>
          <w:b w:val="0"/>
          <w:sz w:val="16"/>
          <w:szCs w:val="16"/>
        </w:rPr>
        <w:t>*Includes the contributions from state budgets, local budgets and contribution of partners from both countries.</w:t>
      </w:r>
    </w:p>
    <w:p w14:paraId="70189060" w14:textId="77777777" w:rsidR="00E9003B" w:rsidRDefault="00E9003B">
      <w:pPr>
        <w:spacing w:before="120"/>
        <w:jc w:val="both"/>
        <w:rPr>
          <w:rFonts w:ascii="Trebuchet MS" w:eastAsia="Trebuchet MS" w:hAnsi="Trebuchet MS" w:cs="Trebuchet MS"/>
        </w:rPr>
      </w:pPr>
    </w:p>
    <w:p w14:paraId="7967B5C6" w14:textId="77777777" w:rsidR="00E9003B" w:rsidRDefault="00C816EE">
      <w:pPr>
        <w:spacing w:before="120"/>
        <w:jc w:val="both"/>
        <w:rPr>
          <w:rFonts w:ascii="Trebuchet MS" w:eastAsia="Trebuchet MS" w:hAnsi="Trebuchet MS" w:cs="Trebuchet MS"/>
        </w:rPr>
      </w:pPr>
      <w:r>
        <w:rPr>
          <w:rFonts w:ascii="Trebuchet MS"/>
        </w:rPr>
        <w:t>The IPA contribution will be allocated for the reimbursement of eligible expenses, duly justified and certified.</w:t>
      </w:r>
    </w:p>
    <w:p w14:paraId="1AB5535C" w14:textId="0829247A" w:rsidR="00E9003B" w:rsidRDefault="00C816EE">
      <w:pPr>
        <w:spacing w:before="120"/>
        <w:jc w:val="both"/>
        <w:rPr>
          <w:rFonts w:ascii="Trebuchet MS" w:eastAsia="Trebuchet MS" w:hAnsi="Trebuchet MS" w:cs="Trebuchet MS"/>
        </w:rPr>
      </w:pPr>
      <w:r>
        <w:rPr>
          <w:rFonts w:ascii="Trebuchet MS"/>
        </w:rPr>
        <w:t xml:space="preserve">Within one single project, the IPA financing for each partner from Republic of Serbia and Romania is 85% of </w:t>
      </w:r>
      <w:r w:rsidR="0037347A" w:rsidRPr="0037347A">
        <w:rPr>
          <w:rFonts w:ascii="Trebuchet MS"/>
        </w:rPr>
        <w:t>the eligible budget for each partner</w:t>
      </w:r>
      <w:r>
        <w:rPr>
          <w:rFonts w:ascii="Trebuchet MS"/>
        </w:rPr>
        <w:t>.</w:t>
      </w:r>
    </w:p>
    <w:p w14:paraId="394BAF96" w14:textId="77777777" w:rsidR="00E9003B" w:rsidRDefault="00C816EE">
      <w:pPr>
        <w:spacing w:before="120"/>
        <w:jc w:val="both"/>
        <w:rPr>
          <w:rFonts w:ascii="Trebuchet MS" w:eastAsia="Trebuchet MS" w:hAnsi="Trebuchet MS" w:cs="Trebuchet MS"/>
        </w:rPr>
      </w:pPr>
      <w:r>
        <w:rPr>
          <w:rFonts w:ascii="Trebuchet MS"/>
        </w:rPr>
        <w:t>For Republic of Serbia, the remaining 15% must be covered by the partner; for Romania, the remaining 15% can be covered by the national public funds and the partner. National public co-financing at the state level in Romania shall be provided by the MRDPA to project partners from Romania participating in approved projects.</w:t>
      </w:r>
    </w:p>
    <w:p w14:paraId="279BEC0E" w14:textId="77777777" w:rsidR="00E9003B" w:rsidRDefault="00C816EE">
      <w:pPr>
        <w:spacing w:before="120"/>
        <w:jc w:val="both"/>
        <w:rPr>
          <w:rFonts w:ascii="Trebuchet MS" w:eastAsia="Trebuchet MS" w:hAnsi="Trebuchet MS" w:cs="Trebuchet MS"/>
        </w:rPr>
      </w:pPr>
      <w:r>
        <w:rPr>
          <w:rFonts w:ascii="Trebuchet MS"/>
        </w:rPr>
        <w:lastRenderedPageBreak/>
        <w:t xml:space="preserve">Based on the subsidy contract concluded between the Lead Beneficiary and the MA, the Lead Beneficiary (Romanian or Serbian) may receive an advance payment in an amount of maximum 15% from the value of the subsidy contract. </w:t>
      </w:r>
    </w:p>
    <w:p w14:paraId="23BB9168" w14:textId="77777777" w:rsidR="00E9003B" w:rsidRDefault="00C816EE">
      <w:pPr>
        <w:spacing w:before="120"/>
        <w:jc w:val="both"/>
        <w:rPr>
          <w:rFonts w:ascii="Trebuchet MS" w:eastAsia="Trebuchet MS" w:hAnsi="Trebuchet MS" w:cs="Trebuchet MS"/>
        </w:rPr>
      </w:pPr>
      <w:r>
        <w:rPr>
          <w:rFonts w:ascii="Trebuchet MS"/>
        </w:rPr>
        <w:t xml:space="preserve">The advance shall be paid out of the IPA funds received from the EC as pre-financing at programme level and shall be granted, at the written request of the Lead Beneficiary, according to the provisions of the subsidy contract. </w:t>
      </w:r>
    </w:p>
    <w:p w14:paraId="6DC5FEB9" w14:textId="77777777" w:rsidR="00E9003B" w:rsidRDefault="00E9003B">
      <w:pPr>
        <w:pStyle w:val="BodyText2"/>
        <w:rPr>
          <w:rFonts w:ascii="Trebuchet MS" w:eastAsia="Trebuchet MS" w:hAnsi="Trebuchet MS" w:cs="Trebuchet MS"/>
          <w:b/>
          <w:bCs/>
        </w:rPr>
      </w:pPr>
    </w:p>
    <w:p w14:paraId="5FC9E508" w14:textId="6E7BD247" w:rsidR="00E9003B" w:rsidRDefault="00C816EE" w:rsidP="00C540CA">
      <w:pPr>
        <w:pStyle w:val="Heading2"/>
        <w:rPr>
          <w:rFonts w:eastAsia="Trebuchet MS" w:hAnsi="Trebuchet MS" w:cs="Trebuchet MS"/>
        </w:rPr>
      </w:pPr>
      <w:bookmarkStart w:id="10" w:name="_Toc422232329"/>
      <w:r>
        <w:t>State aid</w:t>
      </w:r>
      <w:r>
        <w:rPr>
          <w:rFonts w:eastAsia="Trebuchet MS" w:hAnsi="Trebuchet MS" w:cs="Trebuchet MS"/>
          <w:vertAlign w:val="superscript"/>
        </w:rPr>
        <w:footnoteReference w:id="2"/>
      </w:r>
      <w:bookmarkEnd w:id="10"/>
    </w:p>
    <w:p w14:paraId="5F645E6A" w14:textId="77777777" w:rsidR="00E9003B" w:rsidRPr="004F61F2" w:rsidRDefault="00C816EE">
      <w:pPr>
        <w:pStyle w:val="Header"/>
        <w:widowControl w:val="0"/>
        <w:tabs>
          <w:tab w:val="clear" w:pos="4320"/>
          <w:tab w:val="clear" w:pos="8640"/>
        </w:tabs>
        <w:spacing w:before="120"/>
        <w:jc w:val="both"/>
        <w:rPr>
          <w:rFonts w:ascii="Trebuchet MS" w:eastAsia="Trebuchet MS" w:hAnsi="Trebuchet MS" w:cs="Trebuchet MS"/>
          <w:sz w:val="22"/>
          <w:szCs w:val="22"/>
        </w:rPr>
      </w:pPr>
      <w:r w:rsidRPr="004F61F2">
        <w:rPr>
          <w:rFonts w:ascii="Trebuchet MS"/>
          <w:sz w:val="22"/>
          <w:szCs w:val="22"/>
        </w:rPr>
        <w:t xml:space="preserve">State aid refers to financial support that can distort competition and intra-community market trade. In order to meet the requirements of the European Commission and in order to allow a smooth implementation of the Programme and its approved projects, in the framework of Interreg - IPA CBC Romania </w:t>
      </w:r>
      <w:r w:rsidRPr="004F61F2">
        <w:rPr>
          <w:rFonts w:hAnsi="Arial Unicode MS"/>
          <w:sz w:val="22"/>
          <w:szCs w:val="22"/>
        </w:rPr>
        <w:t>–</w:t>
      </w:r>
      <w:r w:rsidRPr="004F61F2">
        <w:rPr>
          <w:rFonts w:hAnsi="Arial Unicode MS"/>
          <w:sz w:val="22"/>
          <w:szCs w:val="22"/>
        </w:rPr>
        <w:t xml:space="preserve"> </w:t>
      </w:r>
      <w:r w:rsidRPr="004F61F2">
        <w:rPr>
          <w:rFonts w:ascii="Trebuchet MS"/>
          <w:sz w:val="22"/>
          <w:szCs w:val="22"/>
        </w:rPr>
        <w:t xml:space="preserve">Serbia, </w:t>
      </w:r>
      <w:r w:rsidRPr="004F61F2">
        <w:rPr>
          <w:rFonts w:ascii="Trebuchet MS"/>
          <w:b/>
          <w:bCs/>
          <w:sz w:val="22"/>
          <w:szCs w:val="22"/>
        </w:rPr>
        <w:t>State Aid is not permitted</w:t>
      </w:r>
      <w:r w:rsidRPr="004F61F2">
        <w:rPr>
          <w:rFonts w:ascii="Trebuchet MS"/>
          <w:sz w:val="22"/>
          <w:szCs w:val="22"/>
        </w:rPr>
        <w:t>.</w:t>
      </w:r>
    </w:p>
    <w:p w14:paraId="5001BD22" w14:textId="77777777" w:rsidR="00D327D6" w:rsidRPr="00BD5A99" w:rsidRDefault="00D327D6" w:rsidP="00D327D6">
      <w:pPr>
        <w:pStyle w:val="Header"/>
        <w:widowControl w:val="0"/>
        <w:tabs>
          <w:tab w:val="clear" w:pos="4320"/>
          <w:tab w:val="clear" w:pos="8640"/>
        </w:tabs>
        <w:spacing w:before="100" w:beforeAutospacing="1" w:after="0" w:line="240" w:lineRule="auto"/>
        <w:contextualSpacing/>
        <w:jc w:val="both"/>
        <w:rPr>
          <w:rFonts w:ascii="Trebuchet MS" w:eastAsia="Trebuchet MS" w:hAnsi="Trebuchet MS" w:cs="Trebuchet MS"/>
          <w:sz w:val="22"/>
          <w:szCs w:val="22"/>
        </w:rPr>
      </w:pPr>
      <w:r w:rsidRPr="000A3CFD">
        <w:rPr>
          <w:rFonts w:ascii="Trebuchet MS" w:hAnsi="Trebuchet MS"/>
          <w:color w:val="FF0000"/>
          <w:sz w:val="22"/>
          <w:szCs w:val="22"/>
        </w:rPr>
        <w:t>In case that during project implementation or during 5 years after the end of project implementation period, illegal state-aid incidence is discovered the MA may apply a</w:t>
      </w:r>
      <w:r>
        <w:rPr>
          <w:rFonts w:ascii="Trebuchet MS" w:hAnsi="Trebuchet MS"/>
          <w:color w:val="FF0000"/>
          <w:sz w:val="22"/>
          <w:szCs w:val="22"/>
        </w:rPr>
        <w:t xml:space="preserve"> correction up to</w:t>
      </w:r>
      <w:r w:rsidRPr="000A3CFD">
        <w:rPr>
          <w:rFonts w:ascii="Trebuchet MS" w:hAnsi="Trebuchet MS"/>
          <w:color w:val="FF0000"/>
          <w:sz w:val="22"/>
          <w:szCs w:val="22"/>
        </w:rPr>
        <w:t xml:space="preserve"> 100% financial correction for the respective project, including penalties and debts from the date of grant award to date.</w:t>
      </w:r>
    </w:p>
    <w:p w14:paraId="2886E1AD" w14:textId="77777777" w:rsidR="00E9003B" w:rsidRPr="004F61F2" w:rsidRDefault="00C816EE">
      <w:pPr>
        <w:spacing w:before="120"/>
        <w:jc w:val="both"/>
        <w:rPr>
          <w:rFonts w:ascii="Trebuchet MS" w:eastAsia="Trebuchet MS" w:hAnsi="Trebuchet MS" w:cs="Trebuchet MS"/>
        </w:rPr>
      </w:pPr>
      <w:r w:rsidRPr="004F61F2">
        <w:rPr>
          <w:rFonts w:ascii="Trebuchet MS"/>
        </w:rPr>
        <w:t xml:space="preserve">For state aid to take place the recipient of project funding must be an undertaking. The term "undertaking" is in this context used in a wide sense as any entity which has an activity of an economic nature and which offers goods and services on the market, regardless the legal form and the way of financing of this entity. Also if an entity is not profit-oriented, state aid rules will apply as long as it competes with companies that are profit-oriented. Therefore, not only private companies are subject to state aid rules but also public authorities if they carry out an economic activity on the market. </w:t>
      </w:r>
    </w:p>
    <w:p w14:paraId="598C632B" w14:textId="6368D0CE" w:rsidR="00E9003B" w:rsidRPr="004F61F2" w:rsidRDefault="00C816EE">
      <w:pPr>
        <w:jc w:val="both"/>
        <w:rPr>
          <w:rFonts w:ascii="Trebuchet MS" w:eastAsia="Trebuchet MS" w:hAnsi="Trebuchet MS" w:cs="Trebuchet MS"/>
        </w:rPr>
      </w:pPr>
      <w:r w:rsidRPr="004F61F2">
        <w:rPr>
          <w:rFonts w:ascii="Trebuchet MS"/>
        </w:rPr>
        <w:t xml:space="preserve">The next step in establishing state aid is to use the set of four criteria </w:t>
      </w:r>
      <w:r w:rsidRPr="004F61F2">
        <w:rPr>
          <w:rFonts w:ascii="Trebuchet MS"/>
          <w:b/>
          <w:bCs/>
        </w:rPr>
        <w:t>that all have to be fulfilled</w:t>
      </w:r>
      <w:r w:rsidRPr="004F61F2">
        <w:rPr>
          <w:rFonts w:ascii="Trebuchet MS"/>
        </w:rPr>
        <w:t xml:space="preserve"> cumulatively in order to be state aid. Two of those (the existence of </w:t>
      </w:r>
      <w:r w:rsidR="00F536EF">
        <w:rPr>
          <w:rFonts w:ascii="Trebuchet MS"/>
        </w:rPr>
        <w:t>state resources</w:t>
      </w:r>
      <w:r w:rsidRPr="004F61F2">
        <w:rPr>
          <w:rFonts w:ascii="Trebuchet MS"/>
        </w:rPr>
        <w:t xml:space="preserve"> and selectivity) always apply for Interreg - IPA CBC Romania </w:t>
      </w:r>
      <w:r w:rsidRPr="004F61F2">
        <w:t xml:space="preserve">– </w:t>
      </w:r>
      <w:r w:rsidRPr="004F61F2">
        <w:rPr>
          <w:rFonts w:ascii="Trebuchet MS"/>
        </w:rPr>
        <w:t>Serbia programme projects. Thus state aid exists if the remaining two conditions are also met:</w:t>
      </w:r>
    </w:p>
    <w:p w14:paraId="79C540BC" w14:textId="77777777" w:rsidR="00E9003B" w:rsidRPr="004F61F2" w:rsidRDefault="00E9003B">
      <w:pPr>
        <w:jc w:val="both"/>
        <w:rPr>
          <w:rFonts w:ascii="Trebuchet MS" w:eastAsia="Trebuchet MS" w:hAnsi="Trebuchet MS" w:cs="Trebuchet MS"/>
        </w:rPr>
      </w:pPr>
    </w:p>
    <w:p w14:paraId="4EDF6903" w14:textId="77777777" w:rsidR="00F536EF" w:rsidRPr="00F536EF" w:rsidRDefault="00C816EE" w:rsidP="006D0537">
      <w:pPr>
        <w:pStyle w:val="DefaultA"/>
        <w:numPr>
          <w:ilvl w:val="0"/>
          <w:numId w:val="200"/>
        </w:numPr>
        <w:spacing w:after="60"/>
        <w:ind w:left="0" w:firstLine="0"/>
        <w:jc w:val="both"/>
        <w:rPr>
          <w:rFonts w:ascii="Trebuchet MS" w:eastAsia="Trebuchet MS" w:hAnsi="Trebuchet MS" w:cs="Trebuchet MS"/>
          <w:sz w:val="22"/>
          <w:szCs w:val="22"/>
        </w:rPr>
      </w:pPr>
      <w:r w:rsidRPr="00F536EF">
        <w:rPr>
          <w:rFonts w:ascii="Trebuchet MS"/>
          <w:b/>
          <w:bCs/>
          <w:sz w:val="22"/>
          <w:szCs w:val="22"/>
        </w:rPr>
        <w:t>Economic advantage:</w:t>
      </w:r>
      <w:r w:rsidRPr="00F536EF">
        <w:rPr>
          <w:rFonts w:ascii="Trebuchet MS"/>
          <w:sz w:val="22"/>
          <w:szCs w:val="22"/>
        </w:rPr>
        <w:t xml:space="preserve"> The project support is an economic advantage that the undertaking would not have received in the normal course of business. Such an economic advantage can be assumed if the undertaking does not provide for any market-driven consideration (e.g. it promises to create jobs in return for state funds received or it buys land from the state for a price lower than the market price). </w:t>
      </w:r>
    </w:p>
    <w:p w14:paraId="3175E1DD" w14:textId="77777777" w:rsidR="00F536EF" w:rsidRPr="00F536EF" w:rsidRDefault="00F536EF" w:rsidP="008421F1">
      <w:pPr>
        <w:pStyle w:val="DefaultA"/>
        <w:numPr>
          <w:ilvl w:val="1"/>
          <w:numId w:val="200"/>
        </w:numPr>
        <w:spacing w:after="60"/>
        <w:jc w:val="both"/>
        <w:rPr>
          <w:rFonts w:ascii="Trebuchet MS"/>
          <w:sz w:val="22"/>
          <w:szCs w:val="22"/>
        </w:rPr>
      </w:pPr>
      <w:r w:rsidRPr="00F536EF">
        <w:rPr>
          <w:rFonts w:ascii="Trebuchet MS"/>
          <w:b/>
          <w:sz w:val="22"/>
          <w:szCs w:val="22"/>
        </w:rPr>
        <w:t>an indirect advantage</w:t>
      </w:r>
      <w:r w:rsidRPr="00F536EF">
        <w:rPr>
          <w:rFonts w:ascii="Trebuchet MS"/>
          <w:sz w:val="22"/>
          <w:szCs w:val="22"/>
        </w:rPr>
        <w:t xml:space="preserve"> may also be granted (indirect State aid) if the funds received by entities which are direct beneficiaries of the Programme are channeled to identifiable undertakings/groups of </w:t>
      </w:r>
      <w:r w:rsidRPr="00F536EF">
        <w:rPr>
          <w:rFonts w:ascii="Trebuchet MS"/>
          <w:sz w:val="22"/>
          <w:szCs w:val="22"/>
        </w:rPr>
        <w:lastRenderedPageBreak/>
        <w:t>undertakings (e.g. if the funds received by a direct beneficiary are used for building up infrastructure that is to be used for economic activities and the operation of this infrastructure is not granted through a public, open, unconditional tender, or if the funds are used by the beneficiary to train the employees of certain undertakings etc.).</w:t>
      </w:r>
    </w:p>
    <w:p w14:paraId="0F7D561D" w14:textId="144F66EE" w:rsidR="00E9003B" w:rsidRPr="00F536EF" w:rsidRDefault="00C816EE" w:rsidP="006D0537">
      <w:pPr>
        <w:pStyle w:val="DefaultA"/>
        <w:numPr>
          <w:ilvl w:val="0"/>
          <w:numId w:val="200"/>
        </w:numPr>
        <w:spacing w:after="60"/>
        <w:ind w:left="0" w:firstLine="0"/>
        <w:jc w:val="both"/>
        <w:rPr>
          <w:rFonts w:ascii="Trebuchet MS" w:eastAsia="Trebuchet MS" w:hAnsi="Trebuchet MS" w:cs="Trebuchet MS"/>
          <w:sz w:val="22"/>
          <w:szCs w:val="22"/>
        </w:rPr>
      </w:pPr>
      <w:r w:rsidRPr="00F536EF">
        <w:rPr>
          <w:rFonts w:ascii="Trebuchet MS"/>
          <w:b/>
          <w:bCs/>
          <w:sz w:val="22"/>
          <w:szCs w:val="22"/>
        </w:rPr>
        <w:t>Effect on competition and trade:</w:t>
      </w:r>
      <w:r w:rsidRPr="00F536EF">
        <w:rPr>
          <w:rFonts w:ascii="Trebuchet MS"/>
          <w:sz w:val="22"/>
          <w:szCs w:val="22"/>
        </w:rPr>
        <w:t xml:space="preserve"> This criterion is already fulfilled if an aid has potential effect on competition and trade between Member States. It is sufficient if it can be shown that the beneficiary is involved in an economic activity and that it operates in a market in which there is trade between Member States. As a general rule, no effects on competition and trade are to be expected in case of purely local activities</w:t>
      </w:r>
      <w:r w:rsidR="00BB74C9">
        <w:rPr>
          <w:rFonts w:ascii="Trebuchet MS"/>
          <w:sz w:val="22"/>
          <w:szCs w:val="22"/>
        </w:rPr>
        <w:t xml:space="preserve"> </w:t>
      </w:r>
      <w:r w:rsidR="00BB74C9" w:rsidRPr="00BB74C9">
        <w:rPr>
          <w:rFonts w:ascii="Trebuchet MS"/>
          <w:color w:val="auto"/>
        </w:rPr>
        <w:t xml:space="preserve">or </w:t>
      </w:r>
      <w:r w:rsidR="00BB74C9" w:rsidRPr="00BB74C9">
        <w:rPr>
          <w:rFonts w:ascii="Trebuchet MS"/>
          <w:bCs/>
          <w:color w:val="auto"/>
        </w:rPr>
        <w:t>legal</w:t>
      </w:r>
      <w:r w:rsidR="00BB74C9" w:rsidRPr="00BB74C9">
        <w:rPr>
          <w:rFonts w:ascii="Trebuchet MS"/>
          <w:color w:val="auto"/>
        </w:rPr>
        <w:t xml:space="preserve"> monopolies</w:t>
      </w:r>
      <w:r w:rsidRPr="00BB74C9">
        <w:rPr>
          <w:rFonts w:ascii="Trebuchet MS"/>
          <w:color w:val="auto"/>
          <w:sz w:val="22"/>
          <w:szCs w:val="22"/>
        </w:rPr>
        <w:t xml:space="preserve">. </w:t>
      </w:r>
    </w:p>
    <w:p w14:paraId="565D631C" w14:textId="77777777" w:rsidR="00E9003B" w:rsidRPr="004F61F2" w:rsidRDefault="00E9003B">
      <w:pPr>
        <w:pStyle w:val="DefaultA"/>
        <w:jc w:val="both"/>
        <w:rPr>
          <w:sz w:val="22"/>
          <w:szCs w:val="22"/>
        </w:rPr>
      </w:pPr>
    </w:p>
    <w:p w14:paraId="57B01B70" w14:textId="77777777" w:rsidR="00E9003B" w:rsidRPr="004F61F2" w:rsidRDefault="00C816EE">
      <w:pPr>
        <w:pStyle w:val="Header"/>
        <w:shd w:val="clear" w:color="auto" w:fill="FFFFFF"/>
        <w:spacing w:before="120"/>
        <w:jc w:val="both"/>
        <w:rPr>
          <w:rFonts w:ascii="Trebuchet MS" w:eastAsia="Trebuchet MS" w:hAnsi="Trebuchet MS" w:cs="Trebuchet MS"/>
          <w:sz w:val="22"/>
          <w:szCs w:val="22"/>
        </w:rPr>
      </w:pPr>
      <w:r w:rsidRPr="004F61F2">
        <w:rPr>
          <w:rFonts w:ascii="Trebuchet MS"/>
          <w:sz w:val="22"/>
          <w:szCs w:val="22"/>
        </w:rPr>
        <w:t xml:space="preserve">Considering the activities financed under the current call, activities for which the beneficiaries </w:t>
      </w:r>
      <w:r w:rsidRPr="004F61F2">
        <w:rPr>
          <w:rFonts w:ascii="Trebuchet MS"/>
          <w:sz w:val="22"/>
          <w:szCs w:val="22"/>
          <w:u w:val="single"/>
        </w:rPr>
        <w:t>do not act as economic operators</w:t>
      </w:r>
      <w:r w:rsidRPr="004F61F2">
        <w:rPr>
          <w:rFonts w:ascii="Trebuchet MS"/>
          <w:sz w:val="22"/>
          <w:szCs w:val="22"/>
        </w:rPr>
        <w:t xml:space="preserve"> and for which there are no considerations to assume that the competition will be distorted, the projects shall not be subject to state aid rules. </w:t>
      </w:r>
    </w:p>
    <w:p w14:paraId="49B6CF11" w14:textId="77777777" w:rsidR="00FD7E08" w:rsidRDefault="00C816EE" w:rsidP="00FD7E08">
      <w:pPr>
        <w:pStyle w:val="Guidelines5"/>
        <w:shd w:val="clear" w:color="auto" w:fill="FFFFFF"/>
        <w:spacing w:before="120" w:after="0"/>
        <w:rPr>
          <w:rFonts w:ascii="Trebuchet MS"/>
          <w:b w:val="0"/>
          <w:bCs w:val="0"/>
          <w:sz w:val="22"/>
          <w:szCs w:val="22"/>
          <w:lang w:val="en-US"/>
        </w:rPr>
      </w:pPr>
      <w:r w:rsidRPr="004F61F2">
        <w:rPr>
          <w:rFonts w:ascii="Trebuchet MS"/>
          <w:b w:val="0"/>
          <w:bCs w:val="0"/>
          <w:sz w:val="22"/>
          <w:szCs w:val="22"/>
          <w:lang w:val="en-US"/>
        </w:rPr>
        <w:t>To this end, the following provisions</w:t>
      </w:r>
      <w:r w:rsidRPr="004F61F2">
        <w:rPr>
          <w:rFonts w:ascii="Trebuchet MS"/>
          <w:sz w:val="22"/>
          <w:szCs w:val="22"/>
          <w:lang w:val="en-US"/>
        </w:rPr>
        <w:t xml:space="preserve"> shall be fulfilled by each project</w:t>
      </w:r>
      <w:r w:rsidRPr="004F61F2">
        <w:rPr>
          <w:rFonts w:ascii="Trebuchet MS"/>
          <w:b w:val="0"/>
          <w:bCs w:val="0"/>
          <w:sz w:val="22"/>
          <w:szCs w:val="22"/>
          <w:lang w:val="en-US"/>
        </w:rPr>
        <w:t>:</w:t>
      </w:r>
    </w:p>
    <w:p w14:paraId="5D27F996" w14:textId="05329F03" w:rsidR="00E9003B" w:rsidRPr="00FD7E08" w:rsidRDefault="00C816EE" w:rsidP="00FD7E08">
      <w:pPr>
        <w:pStyle w:val="ListParagraph"/>
        <w:keepNext/>
        <w:numPr>
          <w:ilvl w:val="0"/>
          <w:numId w:val="201"/>
        </w:numPr>
        <w:shd w:val="clear" w:color="auto" w:fill="FFFFFF"/>
        <w:spacing w:before="120"/>
        <w:ind w:left="0" w:firstLine="0"/>
        <w:jc w:val="both"/>
        <w:rPr>
          <w:rFonts w:ascii="Trebuchet MS"/>
        </w:rPr>
      </w:pPr>
      <w:r w:rsidRPr="004F61F2">
        <w:rPr>
          <w:rFonts w:ascii="Trebuchet MS"/>
        </w:rPr>
        <w:t xml:space="preserve">All expenditure must be made according to the relevant laws on public procurement in force at the time of the grant award. This condition applies to </w:t>
      </w:r>
      <w:r w:rsidRPr="00FD7E08">
        <w:rPr>
          <w:rFonts w:ascii="Trebuchet MS"/>
        </w:rPr>
        <w:t>all</w:t>
      </w:r>
      <w:r w:rsidR="004F61F2">
        <w:rPr>
          <w:rFonts w:ascii="Trebuchet MS"/>
        </w:rPr>
        <w:t xml:space="preserve"> partners. </w:t>
      </w:r>
      <w:r w:rsidRPr="004F61F2">
        <w:rPr>
          <w:rFonts w:ascii="Trebuchet MS"/>
        </w:rPr>
        <w:t xml:space="preserve">The procurement procedure (performed by either Romania/Serbian partners) </w:t>
      </w:r>
      <w:r w:rsidRPr="00FD7E08">
        <w:rPr>
          <w:rFonts w:ascii="Trebuchet MS"/>
        </w:rPr>
        <w:t>has to be open (to allow all interested and qualified bidders to participate in the process), transparent, sufficiently well-publicized, non-discriminatory and unconditional.</w:t>
      </w:r>
      <w:r w:rsidRPr="004F61F2">
        <w:rPr>
          <w:rFonts w:ascii="Trebuchet MS"/>
        </w:rPr>
        <w:t xml:space="preserve"> When a tender procedure complies with these principles, it can be presumed that the transactions are in line with normal market conditions. </w:t>
      </w:r>
      <w:r w:rsidRPr="00FD7E08">
        <w:rPr>
          <w:rFonts w:ascii="Trebuchet MS"/>
        </w:rPr>
        <w:t> </w:t>
      </w:r>
      <w:r w:rsidRPr="004F61F2">
        <w:rPr>
          <w:rFonts w:ascii="Trebuchet MS"/>
        </w:rPr>
        <w:t>For direct procurements the market price level is observed (try to refer to any well-known suppliers available at national level - print screen from websites are accepted and recommended).</w:t>
      </w:r>
      <w:r w:rsidRPr="00FD7E08">
        <w:rPr>
          <w:rFonts w:ascii="Trebuchet MS"/>
        </w:rPr>
        <w:t> </w:t>
      </w:r>
      <w:r w:rsidRPr="00FD7E08">
        <w:rPr>
          <w:rFonts w:ascii="Trebuchet MS"/>
        </w:rPr>
        <w:t xml:space="preserve"> </w:t>
      </w:r>
    </w:p>
    <w:p w14:paraId="619EC4C2" w14:textId="77777777" w:rsidR="00E9003B" w:rsidRPr="004F61F2" w:rsidRDefault="00C816EE" w:rsidP="003D3530">
      <w:pPr>
        <w:pStyle w:val="ListParagraph"/>
        <w:keepNext/>
        <w:numPr>
          <w:ilvl w:val="0"/>
          <w:numId w:val="201"/>
        </w:numPr>
        <w:shd w:val="clear" w:color="auto" w:fill="FFFFFF"/>
        <w:spacing w:before="120"/>
        <w:ind w:left="0" w:firstLine="0"/>
        <w:jc w:val="both"/>
        <w:rPr>
          <w:rFonts w:ascii="Trebuchet MS"/>
        </w:rPr>
      </w:pPr>
      <w:r w:rsidRPr="004F61F2">
        <w:rPr>
          <w:rFonts w:ascii="Trebuchet MS"/>
        </w:rPr>
        <w:t>The project must not create an economic advantage to an economic operator/undertaking. The undertakings are defined as entities engaged in an economic activity, regardless of their status and the way in which are financed. The classification of a particular entity as an undertaking thus depends entirely on the nature of its activities. This general principle has three important consequences:</w:t>
      </w:r>
    </w:p>
    <w:p w14:paraId="22EF3B71" w14:textId="77777777" w:rsidR="00E9003B" w:rsidRPr="004F61F2" w:rsidRDefault="00C816EE" w:rsidP="003D3530">
      <w:pPr>
        <w:keepNext/>
        <w:numPr>
          <w:ilvl w:val="0"/>
          <w:numId w:val="29"/>
        </w:numPr>
        <w:tabs>
          <w:tab w:val="num" w:pos="0"/>
        </w:tabs>
        <w:spacing w:before="120"/>
        <w:jc w:val="both"/>
        <w:rPr>
          <w:rFonts w:ascii="Trebuchet MS" w:eastAsia="Trebuchet MS" w:hAnsi="Trebuchet MS" w:cs="Trebuchet MS"/>
        </w:rPr>
      </w:pPr>
      <w:r w:rsidRPr="004F61F2">
        <w:rPr>
          <w:rFonts w:ascii="Trebuchet MS"/>
        </w:rPr>
        <w:t>First, the status of the entity under national law is not decisive. For example, an entity that is classified as an association or a sports club under national law may nevertheless have to be regarded as an undertaking within the meaning of Article 107(1) of the Treaty. The only relevant criterion in this respect is whether it carries out an economic activity.</w:t>
      </w:r>
    </w:p>
    <w:p w14:paraId="4EC82648" w14:textId="77777777" w:rsidR="00E9003B" w:rsidRPr="004F61F2" w:rsidRDefault="00C816EE" w:rsidP="003D3530">
      <w:pPr>
        <w:keepNext/>
        <w:numPr>
          <w:ilvl w:val="0"/>
          <w:numId w:val="30"/>
        </w:numPr>
        <w:tabs>
          <w:tab w:val="num" w:pos="0"/>
        </w:tabs>
        <w:spacing w:before="120"/>
        <w:jc w:val="both"/>
        <w:rPr>
          <w:rFonts w:ascii="Trebuchet MS" w:eastAsia="Trebuchet MS" w:hAnsi="Trebuchet MS" w:cs="Trebuchet MS"/>
        </w:rPr>
      </w:pPr>
      <w:r w:rsidRPr="004F61F2">
        <w:rPr>
          <w:rFonts w:ascii="Trebuchet MS"/>
        </w:rPr>
        <w:t>Secondly, the application of the state aid rules as such does not depend on whether the entity is set up to generate profit.</w:t>
      </w:r>
    </w:p>
    <w:p w14:paraId="6F7175E4" w14:textId="77777777" w:rsidR="00E9003B" w:rsidRPr="004F61F2" w:rsidRDefault="00C816EE" w:rsidP="003D3530">
      <w:pPr>
        <w:keepNext/>
        <w:numPr>
          <w:ilvl w:val="0"/>
          <w:numId w:val="31"/>
        </w:numPr>
        <w:tabs>
          <w:tab w:val="num" w:pos="0"/>
        </w:tabs>
        <w:spacing w:before="120"/>
        <w:jc w:val="both"/>
        <w:rPr>
          <w:rFonts w:ascii="Trebuchet MS" w:eastAsia="Trebuchet MS" w:hAnsi="Trebuchet MS" w:cs="Trebuchet MS"/>
        </w:rPr>
      </w:pPr>
      <w:r w:rsidRPr="004F61F2">
        <w:rPr>
          <w:rFonts w:ascii="Trebuchet MS"/>
        </w:rPr>
        <w:t xml:space="preserve">Thirdly, the classification of an entity as an undertaking is always relative to a specific activity. An entity that carries out both economic and non-economic activities </w:t>
      </w:r>
      <w:r w:rsidRPr="004F61F2">
        <w:rPr>
          <w:rFonts w:ascii="Trebuchet MS"/>
        </w:rPr>
        <w:lastRenderedPageBreak/>
        <w:t>is to be regarded as an undertaking only with regard to the former. Any activity consisting in offering goods and services on a market is an economic activity.</w:t>
      </w:r>
    </w:p>
    <w:p w14:paraId="6EC48E95" w14:textId="42CC370B" w:rsidR="00E9003B" w:rsidRPr="004F61F2" w:rsidRDefault="00C816EE" w:rsidP="003D3530">
      <w:pPr>
        <w:keepNext/>
        <w:numPr>
          <w:ilvl w:val="0"/>
          <w:numId w:val="32"/>
        </w:numPr>
        <w:tabs>
          <w:tab w:val="num" w:pos="0"/>
        </w:tabs>
        <w:spacing w:before="120"/>
        <w:jc w:val="both"/>
        <w:rPr>
          <w:rFonts w:ascii="Trebuchet MS" w:eastAsia="Trebuchet MS" w:hAnsi="Trebuchet MS" w:cs="Trebuchet MS"/>
        </w:rPr>
      </w:pPr>
      <w:r w:rsidRPr="004F61F2">
        <w:rPr>
          <w:rFonts w:ascii="Trebuchet MS"/>
        </w:rPr>
        <w:t xml:space="preserve">A service that is reimbursed at market price </w:t>
      </w:r>
      <w:r w:rsidRPr="004F61F2">
        <w:rPr>
          <w:rFonts w:ascii="Trebuchet MS"/>
          <w:u w:val="single"/>
        </w:rPr>
        <w:t xml:space="preserve">is not conveying an </w:t>
      </w:r>
      <w:r w:rsidRPr="004F61F2">
        <w:rPr>
          <w:rFonts w:ascii="Trebuchet MS"/>
          <w:i/>
          <w:iCs/>
          <w:u w:val="single"/>
        </w:rPr>
        <w:t>advantage</w:t>
      </w:r>
      <w:r w:rsidRPr="004F61F2">
        <w:rPr>
          <w:rFonts w:ascii="Trebuchet MS"/>
        </w:rPr>
        <w:t xml:space="preserve">. </w:t>
      </w:r>
      <w:r w:rsidRPr="004F61F2">
        <w:rPr>
          <w:rFonts w:ascii="Trebuchet MS"/>
          <w:u w:val="single"/>
        </w:rPr>
        <w:t>All studies or other results of the non-investment research and development projects shall be made available for free to all interested individual or legal persons, in a non-discriminatory way</w:t>
      </w:r>
      <w:r w:rsidRPr="004F61F2">
        <w:rPr>
          <w:rFonts w:ascii="Trebuchet MS"/>
        </w:rPr>
        <w:t>.</w:t>
      </w:r>
    </w:p>
    <w:p w14:paraId="059ED38F" w14:textId="77777777" w:rsidR="00E9003B" w:rsidRPr="004F61F2" w:rsidRDefault="00C816EE">
      <w:pPr>
        <w:spacing w:before="120"/>
        <w:jc w:val="both"/>
        <w:rPr>
          <w:rFonts w:ascii="Trebuchet MS" w:eastAsia="Trebuchet MS" w:hAnsi="Trebuchet MS" w:cs="Trebuchet MS"/>
        </w:rPr>
      </w:pPr>
      <w:r w:rsidRPr="004F61F2">
        <w:rPr>
          <w:rFonts w:ascii="Trebuchet MS"/>
        </w:rPr>
        <w:t>In the field of research &amp; development &amp; innovation activities, the following activities are generally of a non-economic character:</w:t>
      </w:r>
    </w:p>
    <w:p w14:paraId="3926B7F1" w14:textId="77777777" w:rsidR="00E9003B" w:rsidRPr="004F61F2" w:rsidRDefault="00C816EE" w:rsidP="003D3530">
      <w:pPr>
        <w:numPr>
          <w:ilvl w:val="0"/>
          <w:numId w:val="33"/>
        </w:numPr>
        <w:jc w:val="both"/>
        <w:rPr>
          <w:rFonts w:ascii="Trebuchet MS" w:eastAsia="Trebuchet MS" w:hAnsi="Trebuchet MS" w:cs="Trebuchet MS"/>
        </w:rPr>
      </w:pPr>
      <w:r w:rsidRPr="004F61F2">
        <w:rPr>
          <w:rFonts w:ascii="Trebuchet MS"/>
        </w:rPr>
        <w:t>primary activities of research organisations and research infrastructures, in particular:</w:t>
      </w:r>
    </w:p>
    <w:p w14:paraId="1D6B6BB9" w14:textId="77777777" w:rsidR="00E9003B" w:rsidRPr="004F61F2" w:rsidRDefault="00C816EE" w:rsidP="003D3530">
      <w:pPr>
        <w:numPr>
          <w:ilvl w:val="0"/>
          <w:numId w:val="34"/>
        </w:numPr>
        <w:jc w:val="both"/>
        <w:rPr>
          <w:rFonts w:ascii="Trebuchet MS" w:eastAsia="Trebuchet MS" w:hAnsi="Trebuchet MS" w:cs="Trebuchet MS"/>
        </w:rPr>
      </w:pPr>
      <w:r w:rsidRPr="004F61F2">
        <w:rPr>
          <w:rFonts w:ascii="Trebuchet MS"/>
        </w:rPr>
        <w:t>education for more and better skilled human resources. Public education organised within the national educational system, predominantly or entirely funded by the State and supervised by the State is considered as a non-economic activity</w:t>
      </w:r>
    </w:p>
    <w:p w14:paraId="3D106383" w14:textId="77777777" w:rsidR="00E9003B" w:rsidRPr="004F61F2" w:rsidRDefault="00C816EE" w:rsidP="003D3530">
      <w:pPr>
        <w:numPr>
          <w:ilvl w:val="0"/>
          <w:numId w:val="35"/>
        </w:numPr>
        <w:jc w:val="both"/>
        <w:rPr>
          <w:rFonts w:ascii="Trebuchet MS" w:eastAsia="Trebuchet MS" w:hAnsi="Trebuchet MS" w:cs="Trebuchet MS"/>
        </w:rPr>
      </w:pPr>
      <w:r w:rsidRPr="004F61F2">
        <w:rPr>
          <w:rFonts w:ascii="Trebuchet MS"/>
        </w:rPr>
        <w:t>independent R&amp;D for more knowledge and better understanding, including collaborative R&amp;D where the research organisation or research infrastructure engages in effective collaboration</w:t>
      </w:r>
    </w:p>
    <w:p w14:paraId="38C6611F" w14:textId="77777777" w:rsidR="00E9003B" w:rsidRPr="004F61F2" w:rsidRDefault="00C816EE" w:rsidP="003D3530">
      <w:pPr>
        <w:numPr>
          <w:ilvl w:val="0"/>
          <w:numId w:val="36"/>
        </w:numPr>
        <w:jc w:val="both"/>
        <w:rPr>
          <w:rFonts w:ascii="Trebuchet MS" w:eastAsia="Trebuchet MS" w:hAnsi="Trebuchet MS" w:cs="Trebuchet MS"/>
        </w:rPr>
      </w:pPr>
      <w:r w:rsidRPr="004F61F2">
        <w:rPr>
          <w:rFonts w:ascii="Trebuchet MS"/>
        </w:rPr>
        <w:t>wide dissemination of research results on a non-exclusive and non-discriminatory basis, for example through teaching, open-access databases, open publications or open software.</w:t>
      </w:r>
    </w:p>
    <w:p w14:paraId="2D88B582" w14:textId="77777777" w:rsidR="00E9003B" w:rsidRPr="004F61F2" w:rsidRDefault="00C816EE" w:rsidP="003D3530">
      <w:pPr>
        <w:numPr>
          <w:ilvl w:val="0"/>
          <w:numId w:val="33"/>
        </w:numPr>
        <w:jc w:val="both"/>
        <w:rPr>
          <w:rFonts w:ascii="Trebuchet MS"/>
        </w:rPr>
      </w:pPr>
      <w:r w:rsidRPr="004F61F2">
        <w:rPr>
          <w:rFonts w:ascii="Trebuchet MS"/>
        </w:rPr>
        <w:t>knowledge transfer activities, where they are conducted either by the research organisation or research infra</w:t>
      </w:r>
      <w:r w:rsidRPr="004F61F2">
        <w:rPr>
          <w:rFonts w:ascii="Trebuchet MS"/>
        </w:rPr>
        <w:softHyphen/>
        <w:t>structure (including their departments or subsidiaries) or jointly with, or on behalf of other such entities, and where all profits from those activities are reinvested in the primary activities of the research organisa</w:t>
      </w:r>
      <w:r w:rsidRPr="004F61F2">
        <w:rPr>
          <w:rFonts w:ascii="Trebuchet MS"/>
        </w:rPr>
        <w:softHyphen/>
        <w:t>tion or research infrastructure. The non-economic nature of those activities is not prejudiced by contracting the provision of corresponding services to third parties by way of open tenders.</w:t>
      </w:r>
    </w:p>
    <w:p w14:paraId="70A80E7F" w14:textId="77777777" w:rsidR="00E9003B" w:rsidRPr="004F61F2" w:rsidRDefault="00C816EE">
      <w:pPr>
        <w:spacing w:before="120"/>
        <w:jc w:val="both"/>
        <w:rPr>
          <w:rFonts w:ascii="Trebuchet MS" w:eastAsia="Trebuchet MS" w:hAnsi="Trebuchet MS" w:cs="Trebuchet MS"/>
        </w:rPr>
      </w:pPr>
      <w:r w:rsidRPr="004F61F2">
        <w:rPr>
          <w:rFonts w:ascii="Trebuchet MS"/>
        </w:rPr>
        <w:t>Where a research organisation or research infrastructure is used for both economic and non-economic activities, public funding falls under state aid rules only insofar as it covers costs linked to the economic activities. Where the research organisation or research infrastructure is used almost exclusively for a non-economic activity, its funding may fall outside state aid rules in its entirety, provided that the economic use remains purely ancillary, that is to say corresponds to an activity which is directly related to and necessary for the operation of the research organisation or research infrastructure or intrinsically linked to its main non-economic use, and which is limited in scope. This should be considered to be the case where the economic activities consume exactly the same inputs (such as material, equipment, labour and fixed capital) as the non-economic activities and the capacity allocated each year to such economic activities does not exceed 20 % of the relevant entity</w:t>
      </w:r>
      <w:r w:rsidRPr="004F61F2">
        <w:t>’</w:t>
      </w:r>
      <w:r w:rsidRPr="004F61F2">
        <w:rPr>
          <w:rFonts w:ascii="Trebuchet MS"/>
        </w:rPr>
        <w:t>s overall annual capacity. Making the project results available only for certain individual or legal persons is strictly forbidden!</w:t>
      </w:r>
      <w:r w:rsidRPr="004F61F2">
        <w:t xml:space="preserve">  </w:t>
      </w:r>
      <w:r w:rsidRPr="004F61F2">
        <w:rPr>
          <w:rFonts w:ascii="Trebuchet MS"/>
        </w:rPr>
        <w:t>Also, the project results should not create an economic advantage to a certain undertaking/activity/the production of certain goods.</w:t>
      </w:r>
    </w:p>
    <w:p w14:paraId="7A4108E8" w14:textId="77777777" w:rsidR="00E9003B" w:rsidRPr="004F61F2" w:rsidRDefault="00C816EE" w:rsidP="003D3530">
      <w:pPr>
        <w:pStyle w:val="Header"/>
        <w:widowControl w:val="0"/>
        <w:numPr>
          <w:ilvl w:val="0"/>
          <w:numId w:val="202"/>
        </w:numPr>
        <w:tabs>
          <w:tab w:val="clear" w:pos="4320"/>
          <w:tab w:val="clear" w:pos="8640"/>
        </w:tabs>
        <w:spacing w:before="120"/>
        <w:ind w:left="0" w:firstLine="0"/>
        <w:jc w:val="both"/>
        <w:rPr>
          <w:rFonts w:ascii="Trebuchet MS" w:eastAsia="Trebuchet MS" w:hAnsi="Trebuchet MS" w:cs="Trebuchet MS"/>
          <w:sz w:val="22"/>
          <w:szCs w:val="22"/>
        </w:rPr>
      </w:pPr>
      <w:r w:rsidRPr="004F61F2">
        <w:rPr>
          <w:rFonts w:ascii="Trebuchet MS"/>
          <w:sz w:val="22"/>
          <w:szCs w:val="22"/>
        </w:rPr>
        <w:t>Any other categories of services, apart from those above mentioned, which are relevant and included in the projects financed by the respective ETC programme, shall be provided freely or at market value.</w:t>
      </w:r>
    </w:p>
    <w:p w14:paraId="2BFFA657" w14:textId="77777777" w:rsidR="00E9003B" w:rsidRPr="004F61F2" w:rsidRDefault="00C816EE">
      <w:pPr>
        <w:widowControl w:val="0"/>
        <w:spacing w:before="120"/>
        <w:jc w:val="both"/>
        <w:rPr>
          <w:rFonts w:ascii="Trebuchet MS" w:eastAsia="Trebuchet MS" w:hAnsi="Trebuchet MS" w:cs="Trebuchet MS"/>
          <w:b/>
          <w:bCs/>
        </w:rPr>
      </w:pPr>
      <w:r w:rsidRPr="004F61F2">
        <w:rPr>
          <w:rFonts w:ascii="Trebuchet MS"/>
          <w:b/>
          <w:bCs/>
        </w:rPr>
        <w:lastRenderedPageBreak/>
        <w:t xml:space="preserve">Making the project results available only for certain individual or legal persons is strictly forbidden!  </w:t>
      </w:r>
    </w:p>
    <w:p w14:paraId="099D2D67" w14:textId="77777777" w:rsidR="00E9003B" w:rsidRPr="004F61F2" w:rsidRDefault="00C816EE" w:rsidP="003D3530">
      <w:pPr>
        <w:pStyle w:val="Header"/>
        <w:widowControl w:val="0"/>
        <w:numPr>
          <w:ilvl w:val="0"/>
          <w:numId w:val="202"/>
        </w:numPr>
        <w:tabs>
          <w:tab w:val="clear" w:pos="4320"/>
          <w:tab w:val="clear" w:pos="8640"/>
        </w:tabs>
        <w:spacing w:before="120"/>
        <w:ind w:left="0" w:firstLine="0"/>
        <w:jc w:val="both"/>
        <w:rPr>
          <w:rFonts w:ascii="Trebuchet MS"/>
          <w:sz w:val="22"/>
          <w:szCs w:val="22"/>
        </w:rPr>
      </w:pPr>
      <w:r w:rsidRPr="004F61F2">
        <w:rPr>
          <w:rFonts w:ascii="Trebuchet MS"/>
          <w:sz w:val="22"/>
          <w:szCs w:val="22"/>
        </w:rPr>
        <w:t>The existence of state aid is excluded where the State acts by exercising public power or where authorities emanating from the State act in their capacity as public authorities. Any entity may be deemed to act by exercising public powers where the activity in question is a task that forms part of the essential functions of the State or is connected with those functions by its nature, its aim and the rules to which it is subject. Generally speaking, unless the Member State concerned has decided to introduce market mechanisms, activities that intrinsically form part of the prerogatives of official authority and are performed by the State do not constitute economic activities. Examples are activities related to: the army or the police; air navigation safety and control; maritime traffic control and safety; anti-pollution surveillance and the organisation, financing and enforcement of prison sentences.</w:t>
      </w:r>
    </w:p>
    <w:p w14:paraId="6DE37B11" w14:textId="77777777" w:rsidR="00E9003B" w:rsidRPr="004F61F2" w:rsidRDefault="00E9003B">
      <w:pPr>
        <w:pStyle w:val="Guidelines5"/>
        <w:shd w:val="clear" w:color="auto" w:fill="FFFFFF"/>
        <w:spacing w:before="120" w:after="0"/>
        <w:rPr>
          <w:rFonts w:ascii="Trebuchet MS" w:eastAsia="Trebuchet MS" w:hAnsi="Trebuchet MS" w:cs="Trebuchet MS"/>
          <w:b w:val="0"/>
          <w:bCs w:val="0"/>
          <w:sz w:val="22"/>
          <w:szCs w:val="22"/>
          <w:lang w:val="en-US"/>
        </w:rPr>
      </w:pPr>
    </w:p>
    <w:p w14:paraId="4AF53349" w14:textId="6F668777" w:rsidR="00E9003B" w:rsidRPr="004F61F2" w:rsidRDefault="00C816EE">
      <w:pPr>
        <w:jc w:val="both"/>
        <w:rPr>
          <w:rFonts w:ascii="Trebuchet MS" w:eastAsia="Trebuchet MS" w:hAnsi="Trebuchet MS" w:cs="Trebuchet MS"/>
          <w:b/>
          <w:bCs/>
        </w:rPr>
      </w:pPr>
      <w:r w:rsidRPr="004F61F2">
        <w:rPr>
          <w:rFonts w:ascii="Trebuchet MS"/>
          <w:b/>
          <w:bCs/>
        </w:rPr>
        <w:t>The State Aid Self-</w:t>
      </w:r>
      <w:r w:rsidRPr="006870B7">
        <w:rPr>
          <w:rFonts w:ascii="Trebuchet MS"/>
          <w:b/>
          <w:bCs/>
        </w:rPr>
        <w:t xml:space="preserve">Assessment Form </w:t>
      </w:r>
      <w:r w:rsidRPr="006870B7">
        <w:rPr>
          <w:b/>
          <w:bCs/>
        </w:rPr>
        <w:t xml:space="preserve">– </w:t>
      </w:r>
      <w:r w:rsidRPr="006870B7">
        <w:rPr>
          <w:rFonts w:ascii="Trebuchet MS"/>
          <w:b/>
          <w:bCs/>
        </w:rPr>
        <w:t xml:space="preserve">Annex </w:t>
      </w:r>
      <w:r w:rsidR="006870B7" w:rsidRPr="006870B7">
        <w:rPr>
          <w:rFonts w:ascii="Trebuchet MS"/>
          <w:b/>
          <w:bCs/>
        </w:rPr>
        <w:t>A.7.</w:t>
      </w:r>
      <w:r w:rsidRPr="006870B7">
        <w:rPr>
          <w:rFonts w:ascii="Trebuchet MS"/>
          <w:b/>
          <w:bCs/>
        </w:rPr>
        <w:t xml:space="preserve"> of the Application</w:t>
      </w:r>
      <w:r w:rsidRPr="004F61F2">
        <w:rPr>
          <w:rFonts w:ascii="Trebuchet MS"/>
          <w:b/>
          <w:bCs/>
        </w:rPr>
        <w:t xml:space="preserve"> Form will be duly completed. </w:t>
      </w:r>
    </w:p>
    <w:p w14:paraId="3BBD57F4" w14:textId="77777777" w:rsidR="00E9003B" w:rsidRPr="004F61F2" w:rsidRDefault="00E9003B">
      <w:pPr>
        <w:pStyle w:val="DefaultA"/>
        <w:jc w:val="both"/>
        <w:rPr>
          <w:rFonts w:ascii="Trebuchet MS" w:eastAsia="Trebuchet MS" w:hAnsi="Trebuchet MS" w:cs="Trebuchet MS"/>
          <w:sz w:val="22"/>
          <w:szCs w:val="22"/>
        </w:rPr>
      </w:pPr>
    </w:p>
    <w:p w14:paraId="69E3FCB6" w14:textId="77777777" w:rsidR="00E9003B" w:rsidRPr="004F61F2" w:rsidRDefault="00C816EE">
      <w:pPr>
        <w:jc w:val="both"/>
        <w:rPr>
          <w:rFonts w:ascii="Trebuchet MS"/>
        </w:rPr>
      </w:pPr>
      <w:r w:rsidRPr="004F61F2">
        <w:rPr>
          <w:rFonts w:ascii="Trebuchet MS"/>
        </w:rPr>
        <w:t>If the project self-assessment shows a possibility of state aid, the project should consult the JS at the earliest stage possible. The JS will support the project applicants in the assessment of the existence of state aid and guide on how to proceed.</w:t>
      </w:r>
    </w:p>
    <w:p w14:paraId="6A62C07C" w14:textId="77777777" w:rsidR="00E9003B" w:rsidRPr="004F61F2" w:rsidRDefault="00C816EE" w:rsidP="004F61F2">
      <w:pPr>
        <w:jc w:val="both"/>
        <w:rPr>
          <w:rFonts w:ascii="Trebuchet MS"/>
        </w:rPr>
      </w:pPr>
      <w:r w:rsidRPr="004F61F2">
        <w:rPr>
          <w:rFonts w:ascii="Trebuchet MS"/>
        </w:rPr>
        <w:t xml:space="preserve">If during the check following grant award and corresponding national contribution, the relevant Authority (Managing Authority, Audit Authority or the relevant services of the European Commission) verifies an irregularity in the rules of the granting, in contrast with applicable regulation on the State aid or an irregularity in the grant award, it will be possible at Programme level to make a financial correction in compliance with the specific Community Regulation in force at the time of the grant award, and the part of </w:t>
      </w:r>
      <w:r w:rsidRPr="004F61F2">
        <w:rPr>
          <w:rFonts w:ascii="Trebuchet MS"/>
        </w:rPr>
        <w:t>“</w:t>
      </w:r>
      <w:r w:rsidRPr="004F61F2">
        <w:rPr>
          <w:rFonts w:ascii="Trebuchet MS"/>
        </w:rPr>
        <w:t>illegal aid</w:t>
      </w:r>
      <w:r w:rsidRPr="004F61F2">
        <w:rPr>
          <w:rFonts w:ascii="Trebuchet MS"/>
        </w:rPr>
        <w:t>”</w:t>
      </w:r>
      <w:r w:rsidRPr="004F61F2">
        <w:rPr>
          <w:rFonts w:ascii="Trebuchet MS"/>
        </w:rPr>
        <w:t xml:space="preserve"> shall be subject to the recovery procedure.</w:t>
      </w:r>
    </w:p>
    <w:p w14:paraId="697F443D" w14:textId="77777777" w:rsidR="00E9003B" w:rsidRDefault="00E9003B">
      <w:pPr>
        <w:pStyle w:val="Header"/>
        <w:widowControl w:val="0"/>
        <w:tabs>
          <w:tab w:val="clear" w:pos="4320"/>
          <w:tab w:val="clear" w:pos="8640"/>
        </w:tabs>
        <w:spacing w:before="120"/>
        <w:jc w:val="both"/>
        <w:rPr>
          <w:rFonts w:ascii="Trebuchet MS" w:eastAsia="Trebuchet MS" w:hAnsi="Trebuchet MS" w:cs="Trebuchet MS"/>
        </w:rPr>
      </w:pPr>
    </w:p>
    <w:p w14:paraId="5269C747" w14:textId="78022694" w:rsidR="00E9003B" w:rsidRDefault="00C816EE" w:rsidP="00C540CA">
      <w:pPr>
        <w:pStyle w:val="Heading1"/>
        <w:rPr>
          <w:rFonts w:eastAsia="Trebuchet MS" w:hAnsi="Trebuchet MS" w:cs="Trebuchet MS"/>
        </w:rPr>
      </w:pPr>
      <w:bookmarkStart w:id="11" w:name="_Toc422232330"/>
      <w:r>
        <w:t>RULES OF THE CALL FOR PROPOSALS</w:t>
      </w:r>
      <w:bookmarkEnd w:id="11"/>
    </w:p>
    <w:p w14:paraId="3F0ED6F2" w14:textId="77777777" w:rsidR="00E9003B" w:rsidRDefault="00E9003B">
      <w:pPr>
        <w:pStyle w:val="BodyText3"/>
        <w:spacing w:before="120"/>
        <w:rPr>
          <w:rFonts w:ascii="Trebuchet MS" w:eastAsia="Trebuchet MS" w:hAnsi="Trebuchet MS" w:cs="Trebuchet MS"/>
        </w:rPr>
      </w:pPr>
    </w:p>
    <w:p w14:paraId="3758C7D3" w14:textId="058EF1A2" w:rsidR="00E9003B" w:rsidRDefault="00C816EE" w:rsidP="00C540CA">
      <w:pPr>
        <w:pStyle w:val="Heading2"/>
        <w:rPr>
          <w:rFonts w:eastAsia="Trebuchet MS" w:hAnsi="Trebuchet MS" w:cs="Trebuchet MS"/>
        </w:rPr>
      </w:pPr>
      <w:bookmarkStart w:id="12" w:name="_Toc422232331"/>
      <w:r>
        <w:t>Type of call for proposals</w:t>
      </w:r>
      <w:bookmarkEnd w:id="12"/>
    </w:p>
    <w:p w14:paraId="63F6AF2F" w14:textId="77777777" w:rsidR="00E9003B" w:rsidRDefault="00C816EE">
      <w:pPr>
        <w:widowControl w:val="0"/>
        <w:spacing w:before="120"/>
        <w:jc w:val="both"/>
        <w:rPr>
          <w:rFonts w:ascii="Trebuchet MS" w:eastAsia="Trebuchet MS" w:hAnsi="Trebuchet MS" w:cs="Trebuchet MS"/>
        </w:rPr>
      </w:pPr>
      <w:r>
        <w:rPr>
          <w:rFonts w:ascii="Trebuchet MS"/>
        </w:rPr>
        <w:t xml:space="preserve">The financing under the Interreg - IPA CBC Romania </w:t>
      </w:r>
      <w:r>
        <w:t xml:space="preserve">– </w:t>
      </w:r>
      <w:r>
        <w:rPr>
          <w:rFonts w:ascii="Trebuchet MS"/>
        </w:rPr>
        <w:t>Serbia Programme shall be made available to potential beneficiaries through a competitive process. The Managing Authority together with the National Authority and the Joint Secretariat are launching the present call for proposals with deadline for submitting the applications. Nevertheless, the applicants may submit their applications, until the mentioned deadline.</w:t>
      </w:r>
    </w:p>
    <w:p w14:paraId="09AB8D7F" w14:textId="5E308BD5" w:rsidR="00E9003B" w:rsidRDefault="00C816EE">
      <w:pPr>
        <w:widowControl w:val="0"/>
        <w:spacing w:before="120"/>
        <w:jc w:val="both"/>
        <w:rPr>
          <w:rFonts w:ascii="Trebuchet MS" w:eastAsia="Trebuchet MS" w:hAnsi="Trebuchet MS" w:cs="Trebuchet MS"/>
        </w:rPr>
      </w:pPr>
      <w:r>
        <w:rPr>
          <w:rFonts w:ascii="Trebuchet MS"/>
        </w:rPr>
        <w:t xml:space="preserve">These specific guidelines are tailored for the call for </w:t>
      </w:r>
      <w:r w:rsidR="009A41E0">
        <w:rPr>
          <w:rFonts w:ascii="Trebuchet MS"/>
        </w:rPr>
        <w:t xml:space="preserve">strategic projects </w:t>
      </w:r>
      <w:r>
        <w:rPr>
          <w:rFonts w:ascii="Trebuchet MS"/>
        </w:rPr>
        <w:t xml:space="preserve">proposals. The present call for proposal, under the present guidelines, has the goal of establishing </w:t>
      </w:r>
      <w:r w:rsidR="009A41E0" w:rsidRPr="009A41E0">
        <w:rPr>
          <w:rFonts w:ascii="Trebuchet MS"/>
        </w:rPr>
        <w:t>large and balanced partnership</w:t>
      </w:r>
      <w:r w:rsidR="009A41E0">
        <w:rPr>
          <w:rFonts w:ascii="Trebuchet MS"/>
        </w:rPr>
        <w:t>s</w:t>
      </w:r>
      <w:r w:rsidR="009A41E0" w:rsidRPr="009A41E0">
        <w:rPr>
          <w:rFonts w:ascii="Trebuchet MS"/>
        </w:rPr>
        <w:t xml:space="preserve"> on the two sides of the border, extended to a substantial part of the eligible territory and economic or social system</w:t>
      </w:r>
      <w:r w:rsidR="009A41E0">
        <w:rPr>
          <w:rFonts w:ascii="Trebuchet MS"/>
        </w:rPr>
        <w:t>,</w:t>
      </w:r>
      <w:r>
        <w:rPr>
          <w:rFonts w:ascii="Trebuchet MS"/>
        </w:rPr>
        <w:t xml:space="preserve"> by financing </w:t>
      </w:r>
      <w:r w:rsidR="009A41E0">
        <w:rPr>
          <w:rFonts w:ascii="Trebuchet MS"/>
        </w:rPr>
        <w:t xml:space="preserve">strategic </w:t>
      </w:r>
      <w:r w:rsidR="009A41E0">
        <w:rPr>
          <w:rFonts w:ascii="Trebuchet MS"/>
        </w:rPr>
        <w:lastRenderedPageBreak/>
        <w:t>projects</w:t>
      </w:r>
      <w:r>
        <w:rPr>
          <w:rFonts w:ascii="Trebuchet MS"/>
        </w:rPr>
        <w:t>.</w:t>
      </w:r>
    </w:p>
    <w:p w14:paraId="1DCA961D" w14:textId="42078D6A" w:rsidR="00E9003B" w:rsidRPr="00167861" w:rsidRDefault="009507FF">
      <w:pPr>
        <w:widowControl w:val="0"/>
        <w:spacing w:before="120"/>
        <w:jc w:val="both"/>
        <w:rPr>
          <w:rFonts w:ascii="Trebuchet MS"/>
        </w:rPr>
      </w:pPr>
      <w:r>
        <w:rPr>
          <w:rFonts w:ascii="Trebuchet MS"/>
        </w:rPr>
        <w:t xml:space="preserve">All </w:t>
      </w:r>
      <w:r w:rsidR="00C816EE">
        <w:rPr>
          <w:rFonts w:ascii="Trebuchet MS"/>
        </w:rPr>
        <w:t>projects must observe the relevant national provisions regarding the elaboration, financing and approving (</w:t>
      </w:r>
      <w:r w:rsidR="00C816EE" w:rsidRPr="00167861">
        <w:rPr>
          <w:rFonts w:ascii="Trebuchet MS"/>
        </w:rPr>
        <w:t xml:space="preserve">see </w:t>
      </w:r>
      <w:r w:rsidR="00C816EE" w:rsidRPr="00167861">
        <w:rPr>
          <w:rFonts w:ascii="Trebuchet MS"/>
          <w:b/>
        </w:rPr>
        <w:t>Annex G</w:t>
      </w:r>
      <w:r w:rsidR="00C816EE" w:rsidRPr="00167861">
        <w:rPr>
          <w:rFonts w:ascii="Trebuchet MS"/>
        </w:rPr>
        <w:t>- Relevant national and EU legislation).</w:t>
      </w:r>
      <w:r w:rsidR="00C816EE">
        <w:rPr>
          <w:rFonts w:ascii="Trebuchet MS"/>
        </w:rPr>
        <w:t xml:space="preserve"> </w:t>
      </w:r>
    </w:p>
    <w:p w14:paraId="7FED9D90" w14:textId="77777777" w:rsidR="00E9003B" w:rsidRPr="00167861" w:rsidRDefault="00E9003B">
      <w:pPr>
        <w:widowControl w:val="0"/>
        <w:spacing w:before="120"/>
        <w:jc w:val="both"/>
        <w:rPr>
          <w:rFonts w:ascii="Trebuchet MS"/>
        </w:rPr>
      </w:pPr>
    </w:p>
    <w:p w14:paraId="59C2A502" w14:textId="6D395201" w:rsidR="00E9003B" w:rsidRDefault="00C816EE">
      <w:pPr>
        <w:widowControl w:val="0"/>
        <w:shd w:val="clear" w:color="auto" w:fill="FBE4D5"/>
        <w:spacing w:before="120"/>
        <w:jc w:val="center"/>
        <w:rPr>
          <w:rFonts w:ascii="Trebuchet MS" w:eastAsia="Trebuchet MS" w:hAnsi="Trebuchet MS" w:cs="Trebuchet MS"/>
          <w:b/>
          <w:bCs/>
          <w:i/>
          <w:iCs/>
        </w:rPr>
      </w:pPr>
      <w:r>
        <w:rPr>
          <w:rFonts w:ascii="Trebuchet MS"/>
          <w:b/>
          <w:bCs/>
          <w:i/>
          <w:iCs/>
        </w:rPr>
        <w:t>The maximum number of beneficiar</w:t>
      </w:r>
      <w:r w:rsidR="009A41E0">
        <w:rPr>
          <w:rFonts w:ascii="Trebuchet MS"/>
          <w:b/>
          <w:bCs/>
          <w:i/>
          <w:iCs/>
        </w:rPr>
        <w:t>i</w:t>
      </w:r>
      <w:r w:rsidR="00E0192E">
        <w:rPr>
          <w:rFonts w:ascii="Trebuchet MS"/>
          <w:b/>
          <w:bCs/>
          <w:i/>
          <w:iCs/>
        </w:rPr>
        <w:t>es in a project will be five (5</w:t>
      </w:r>
      <w:r>
        <w:rPr>
          <w:rFonts w:ascii="Trebuchet MS"/>
          <w:b/>
          <w:bCs/>
          <w:i/>
          <w:iCs/>
        </w:rPr>
        <w:t>), including the Lead Beneficiary!</w:t>
      </w:r>
    </w:p>
    <w:p w14:paraId="1B4115C5" w14:textId="77777777" w:rsidR="00E9003B" w:rsidRDefault="00E9003B">
      <w:pPr>
        <w:pStyle w:val="BodyText2"/>
        <w:rPr>
          <w:rFonts w:ascii="Trebuchet MS" w:eastAsia="Trebuchet MS" w:hAnsi="Trebuchet MS" w:cs="Trebuchet MS"/>
          <w:b/>
          <w:bCs/>
        </w:rPr>
      </w:pPr>
    </w:p>
    <w:p w14:paraId="2AECEA74" w14:textId="57D87CB0" w:rsidR="00E9003B" w:rsidRDefault="00C816EE" w:rsidP="00C540CA">
      <w:pPr>
        <w:pStyle w:val="Heading2"/>
        <w:rPr>
          <w:rFonts w:eastAsia="Trebuchet MS" w:hAnsi="Trebuchet MS" w:cs="Trebuchet MS"/>
        </w:rPr>
      </w:pPr>
      <w:bookmarkStart w:id="13" w:name="_Toc422232332"/>
      <w:r>
        <w:t>Eligibility Criteria</w:t>
      </w:r>
      <w:bookmarkEnd w:id="13"/>
    </w:p>
    <w:p w14:paraId="5DEB2D58" w14:textId="59B56FFD" w:rsidR="00E9003B" w:rsidRDefault="00C816EE">
      <w:pPr>
        <w:spacing w:before="120"/>
        <w:jc w:val="both"/>
        <w:rPr>
          <w:rFonts w:ascii="Trebuchet MS" w:eastAsia="Trebuchet MS" w:hAnsi="Trebuchet MS" w:cs="Trebuchet MS"/>
        </w:rPr>
      </w:pPr>
      <w:r>
        <w:rPr>
          <w:rFonts w:ascii="Trebuchet MS"/>
        </w:rPr>
        <w:t xml:space="preserve">The submission of projects is open to all potential beneficiaries that meet the eligibility criteria set-out below. These eligibility criteria shall apply for </w:t>
      </w:r>
      <w:r w:rsidR="009A41E0">
        <w:rPr>
          <w:rFonts w:ascii="Trebuchet MS"/>
        </w:rPr>
        <w:t>the entire programme duration.</w:t>
      </w:r>
    </w:p>
    <w:p w14:paraId="22377491" w14:textId="77777777" w:rsidR="00E9003B" w:rsidRDefault="00C816EE">
      <w:pPr>
        <w:spacing w:before="120"/>
        <w:jc w:val="both"/>
        <w:rPr>
          <w:rFonts w:ascii="Trebuchet MS" w:eastAsia="Trebuchet MS" w:hAnsi="Trebuchet MS" w:cs="Trebuchet MS"/>
        </w:rPr>
      </w:pPr>
      <w:r>
        <w:rPr>
          <w:rFonts w:ascii="Trebuchet MS"/>
        </w:rPr>
        <w:t xml:space="preserve">In order to be eligible for funding under the programme, a project should meet all three criteria set out below: the eligibility of </w:t>
      </w:r>
      <w:r>
        <w:rPr>
          <w:rFonts w:ascii="Trebuchet MS"/>
          <w:i/>
          <w:iCs/>
        </w:rPr>
        <w:t>applicants</w:t>
      </w:r>
      <w:r>
        <w:rPr>
          <w:rFonts w:ascii="Trebuchet MS"/>
        </w:rPr>
        <w:t xml:space="preserve">, </w:t>
      </w:r>
      <w:r>
        <w:rPr>
          <w:rFonts w:ascii="Trebuchet MS"/>
          <w:i/>
          <w:iCs/>
        </w:rPr>
        <w:t>activities</w:t>
      </w:r>
      <w:r>
        <w:rPr>
          <w:rFonts w:ascii="Trebuchet MS"/>
        </w:rPr>
        <w:t xml:space="preserve"> and </w:t>
      </w:r>
      <w:r>
        <w:rPr>
          <w:rFonts w:ascii="Trebuchet MS"/>
          <w:i/>
          <w:iCs/>
        </w:rPr>
        <w:t>expenditures</w:t>
      </w:r>
      <w:r>
        <w:rPr>
          <w:rFonts w:ascii="Trebuchet MS"/>
        </w:rPr>
        <w:t xml:space="preserve">. </w:t>
      </w:r>
    </w:p>
    <w:p w14:paraId="447FB239" w14:textId="77777777" w:rsidR="00E9003B" w:rsidRDefault="00E9003B">
      <w:pPr>
        <w:pStyle w:val="BodyText2"/>
        <w:rPr>
          <w:b/>
          <w:bCs/>
        </w:rPr>
      </w:pPr>
    </w:p>
    <w:p w14:paraId="71E4FC7C" w14:textId="2734458E" w:rsidR="00E9003B" w:rsidRDefault="00C816EE" w:rsidP="00C540CA">
      <w:pPr>
        <w:pStyle w:val="Heading3"/>
        <w:rPr>
          <w:rFonts w:eastAsia="Trebuchet MS"/>
        </w:rPr>
      </w:pPr>
      <w:bookmarkStart w:id="14" w:name="_Toc422232333"/>
      <w:r>
        <w:rPr>
          <w:rFonts w:eastAsia="Trebuchet MS"/>
        </w:rPr>
        <w:t>Eligibility of applicants</w:t>
      </w:r>
      <w:bookmarkEnd w:id="14"/>
    </w:p>
    <w:p w14:paraId="2D8E0CD4" w14:textId="394B82E0" w:rsidR="00E9003B" w:rsidRPr="00FD7E08" w:rsidRDefault="00C816EE" w:rsidP="00C540CA">
      <w:pPr>
        <w:pStyle w:val="BodyText2"/>
        <w:rPr>
          <w:rFonts w:ascii="Trebuchet MS" w:eastAsia="Trebuchet MS" w:hAnsi="Trebuchet MS" w:cs="Trebuchet MS"/>
          <w:sz w:val="22"/>
          <w:szCs w:val="22"/>
        </w:rPr>
      </w:pPr>
      <w:r w:rsidRPr="00FD7E08">
        <w:rPr>
          <w:rFonts w:ascii="Trebuchet MS"/>
          <w:sz w:val="22"/>
          <w:szCs w:val="22"/>
        </w:rPr>
        <w:t xml:space="preserve">In order to be eligible for a grant, applicants must </w:t>
      </w:r>
      <w:r w:rsidR="00D327D6" w:rsidRPr="000A3CFD">
        <w:rPr>
          <w:rFonts w:ascii="Trebuchet MS" w:hAnsi="Trebuchet MS"/>
          <w:color w:val="FF0000"/>
        </w:rPr>
        <w:t xml:space="preserve">be organized as non-profit making bodies </w:t>
      </w:r>
      <w:r w:rsidR="00D327D6">
        <w:rPr>
          <w:rFonts w:ascii="Trebuchet MS" w:hAnsi="Trebuchet MS"/>
          <w:color w:val="FF0000"/>
        </w:rPr>
        <w:t xml:space="preserve">and must </w:t>
      </w:r>
      <w:r w:rsidRPr="00FD7E08">
        <w:rPr>
          <w:rFonts w:ascii="Trebuchet MS"/>
          <w:sz w:val="22"/>
          <w:szCs w:val="22"/>
        </w:rPr>
        <w:t>fulfil the following criteria:</w:t>
      </w:r>
    </w:p>
    <w:p w14:paraId="3D8EFA41" w14:textId="77777777" w:rsidR="00E9003B" w:rsidRDefault="00C816EE" w:rsidP="003D3530">
      <w:pPr>
        <w:numPr>
          <w:ilvl w:val="1"/>
          <w:numId w:val="40"/>
        </w:numPr>
        <w:tabs>
          <w:tab w:val="num" w:pos="720"/>
        </w:tabs>
        <w:spacing w:before="120"/>
        <w:ind w:left="720" w:hanging="720"/>
        <w:jc w:val="both"/>
        <w:rPr>
          <w:rFonts w:ascii="Trebuchet MS" w:eastAsia="Trebuchet MS" w:hAnsi="Trebuchet MS" w:cs="Trebuchet MS"/>
        </w:rPr>
      </w:pPr>
      <w:r>
        <w:rPr>
          <w:rFonts w:ascii="Trebuchet MS"/>
        </w:rPr>
        <w:t>Be compliant with the provisions of art. 40 of the Commission Implementing Regulation No. 447/2014 and art. 8 and 10 of the Regulation No. 236/ 2014;</w:t>
      </w:r>
    </w:p>
    <w:p w14:paraId="31237644" w14:textId="77777777" w:rsidR="00E9003B" w:rsidRDefault="00C816EE" w:rsidP="003D3530">
      <w:pPr>
        <w:numPr>
          <w:ilvl w:val="1"/>
          <w:numId w:val="41"/>
        </w:numPr>
        <w:tabs>
          <w:tab w:val="num" w:pos="720"/>
        </w:tabs>
        <w:spacing w:before="120"/>
        <w:ind w:left="720" w:hanging="720"/>
        <w:jc w:val="both"/>
        <w:rPr>
          <w:rFonts w:ascii="Trebuchet MS" w:eastAsia="Trebuchet MS" w:hAnsi="Trebuchet MS" w:cs="Trebuchet MS"/>
        </w:rPr>
      </w:pPr>
      <w:r>
        <w:rPr>
          <w:rFonts w:ascii="Trebuchet MS"/>
        </w:rPr>
        <w:t>Be legally established according to national legislation of the state on whose territory they are located;</w:t>
      </w:r>
    </w:p>
    <w:p w14:paraId="387CE2B3" w14:textId="77777777" w:rsidR="00E9003B" w:rsidRPr="00FD7E08" w:rsidRDefault="00C816EE" w:rsidP="003D3530">
      <w:pPr>
        <w:numPr>
          <w:ilvl w:val="1"/>
          <w:numId w:val="42"/>
        </w:numPr>
        <w:tabs>
          <w:tab w:val="num" w:pos="720"/>
        </w:tabs>
        <w:spacing w:before="120"/>
        <w:ind w:left="720" w:hanging="720"/>
        <w:jc w:val="both"/>
        <w:rPr>
          <w:rFonts w:ascii="Trebuchet MS" w:eastAsia="Trebuchet MS" w:hAnsi="Trebuchet MS" w:cs="Trebuchet MS"/>
        </w:rPr>
      </w:pPr>
      <w:r w:rsidRPr="00FD7E08">
        <w:rPr>
          <w:rFonts w:ascii="Trebuchet MS" w:hAnsi="Trebuchet MS"/>
        </w:rPr>
        <w:t>Be legally organized as:</w:t>
      </w:r>
    </w:p>
    <w:p w14:paraId="2A11B842" w14:textId="78A7A136" w:rsidR="00E9003B" w:rsidRPr="00FD7E08" w:rsidRDefault="00D719C4" w:rsidP="00FA541D">
      <w:pPr>
        <w:pStyle w:val="ListParagraph"/>
        <w:numPr>
          <w:ilvl w:val="0"/>
          <w:numId w:val="43"/>
        </w:numPr>
        <w:tabs>
          <w:tab w:val="clear" w:pos="426"/>
          <w:tab w:val="num" w:pos="709"/>
          <w:tab w:val="left" w:pos="851"/>
        </w:tabs>
        <w:spacing w:before="120" w:line="240" w:lineRule="auto"/>
        <w:ind w:left="709" w:hanging="425"/>
        <w:jc w:val="both"/>
        <w:rPr>
          <w:rFonts w:ascii="Trebuchet MS" w:hAnsi="Trebuchet MS"/>
        </w:rPr>
      </w:pPr>
      <w:r w:rsidRPr="00FD7E08">
        <w:rPr>
          <w:rFonts w:ascii="Trebuchet MS" w:hAnsi="Trebuchet MS"/>
        </w:rPr>
        <w:t>Regional and</w:t>
      </w:r>
      <w:r w:rsidR="00AA130B" w:rsidRPr="00FD7E08">
        <w:rPr>
          <w:rFonts w:ascii="Trebuchet MS" w:hAnsi="Trebuchet MS"/>
        </w:rPr>
        <w:t xml:space="preserve"> </w:t>
      </w:r>
      <w:r w:rsidRPr="00FD7E08">
        <w:rPr>
          <w:rFonts w:ascii="Trebuchet MS" w:hAnsi="Trebuchet MS"/>
        </w:rPr>
        <w:t>local public authorities</w:t>
      </w:r>
      <w:r w:rsidR="00D327D6">
        <w:rPr>
          <w:rFonts w:ascii="Trebuchet MS" w:hAnsi="Trebuchet MS"/>
        </w:rPr>
        <w:t xml:space="preserve">/ </w:t>
      </w:r>
      <w:r w:rsidR="00D327D6" w:rsidRPr="00844CB0">
        <w:rPr>
          <w:rFonts w:ascii="Trebuchet MS" w:hAnsi="Trebuchet MS"/>
          <w:color w:val="FF0000"/>
        </w:rPr>
        <w:t>bodies registered and functioning in the eligible area</w:t>
      </w:r>
      <w:r w:rsidRPr="00FD7E08">
        <w:rPr>
          <w:rFonts w:ascii="Trebuchet MS" w:hAnsi="Trebuchet MS"/>
        </w:rPr>
        <w:t xml:space="preserve"> </w:t>
      </w:r>
      <w:r w:rsidR="00C816EE" w:rsidRPr="00FD7E08">
        <w:rPr>
          <w:rFonts w:ascii="Trebuchet MS" w:hAnsi="Trebuchet MS"/>
        </w:rPr>
        <w:t>(County Councils, Local Councils/ Municipalities, etc.)</w:t>
      </w:r>
      <w:r w:rsidR="003B32D5" w:rsidRPr="00FD7E08">
        <w:rPr>
          <w:rFonts w:ascii="Trebuchet MS" w:hAnsi="Trebuchet MS"/>
        </w:rPr>
        <w:t>;</w:t>
      </w:r>
    </w:p>
    <w:p w14:paraId="768F9C9C" w14:textId="4ADBD83B" w:rsidR="00D719C4" w:rsidRPr="00FD7E08" w:rsidRDefault="00D719C4" w:rsidP="00FA541D">
      <w:pPr>
        <w:pStyle w:val="ListParagraph"/>
        <w:numPr>
          <w:ilvl w:val="0"/>
          <w:numId w:val="43"/>
        </w:numPr>
        <w:tabs>
          <w:tab w:val="clear" w:pos="426"/>
          <w:tab w:val="num" w:pos="709"/>
          <w:tab w:val="left" w:pos="851"/>
        </w:tabs>
        <w:spacing w:before="120" w:line="240" w:lineRule="auto"/>
        <w:ind w:left="709" w:hanging="425"/>
        <w:jc w:val="both"/>
        <w:rPr>
          <w:rFonts w:ascii="Trebuchet MS" w:hAnsi="Trebuchet MS"/>
        </w:rPr>
      </w:pPr>
      <w:r w:rsidRPr="00FD7E08">
        <w:rPr>
          <w:rFonts w:ascii="Trebuchet MS" w:hAnsi="Trebuchet MS"/>
        </w:rPr>
        <w:t>National/ provincial/ regional public authorities</w:t>
      </w:r>
      <w:r w:rsidR="00D327D6" w:rsidRPr="00844CB0">
        <w:rPr>
          <w:rFonts w:ascii="Trebuchet MS" w:hAnsi="Trebuchet MS"/>
          <w:color w:val="FF0000"/>
        </w:rPr>
        <w:t>/ bodies</w:t>
      </w:r>
      <w:r w:rsidRPr="00844CB0">
        <w:rPr>
          <w:rFonts w:ascii="Trebuchet MS" w:hAnsi="Trebuchet MS"/>
          <w:color w:val="FF0000"/>
        </w:rPr>
        <w:t xml:space="preserve"> </w:t>
      </w:r>
      <w:r w:rsidRPr="00FD7E08">
        <w:rPr>
          <w:rFonts w:ascii="Trebuchet MS" w:hAnsi="Trebuchet MS"/>
        </w:rPr>
        <w:t>functioning in the eligible area;</w:t>
      </w:r>
    </w:p>
    <w:p w14:paraId="4F5321E3" w14:textId="588BF2B4" w:rsidR="00D719C4" w:rsidRPr="00FD7E08" w:rsidRDefault="00D719C4" w:rsidP="00FA541D">
      <w:pPr>
        <w:pStyle w:val="ListParagraph"/>
        <w:numPr>
          <w:ilvl w:val="0"/>
          <w:numId w:val="43"/>
        </w:numPr>
        <w:tabs>
          <w:tab w:val="clear" w:pos="426"/>
          <w:tab w:val="num" w:pos="709"/>
          <w:tab w:val="left" w:pos="851"/>
        </w:tabs>
        <w:spacing w:before="120" w:line="240" w:lineRule="auto"/>
        <w:ind w:left="709" w:hanging="425"/>
        <w:jc w:val="both"/>
        <w:rPr>
          <w:rFonts w:ascii="Trebuchet MS" w:hAnsi="Trebuchet MS"/>
        </w:rPr>
      </w:pPr>
      <w:r w:rsidRPr="00FD7E08">
        <w:rPr>
          <w:rFonts w:ascii="Trebuchet MS" w:hAnsi="Trebuchet MS"/>
        </w:rPr>
        <w:t>Other public bodies governed by public law</w:t>
      </w:r>
      <w:r w:rsidR="00B8565B" w:rsidRPr="00FD7E08">
        <w:rPr>
          <w:rFonts w:ascii="Trebuchet MS" w:hAnsi="Trebuchet MS"/>
        </w:rPr>
        <w:t xml:space="preserve"> registered and functioning in the eligible area</w:t>
      </w:r>
      <w:r w:rsidRPr="00FD7E08">
        <w:rPr>
          <w:rFonts w:ascii="Trebuchet MS" w:hAnsi="Trebuchet MS"/>
        </w:rPr>
        <w:t xml:space="preserve"> (Prefectures, health care institutions, educational</w:t>
      </w:r>
      <w:r w:rsidR="00D327D6" w:rsidRPr="00D327D6">
        <w:rPr>
          <w:rFonts w:ascii="Trebuchet MS" w:hAnsi="Trebuchet MS"/>
        </w:rPr>
        <w:t xml:space="preserve"> </w:t>
      </w:r>
      <w:r w:rsidR="00D327D6" w:rsidRPr="00844CB0">
        <w:rPr>
          <w:rFonts w:ascii="Trebuchet MS" w:hAnsi="Trebuchet MS"/>
          <w:color w:val="FF0000"/>
        </w:rPr>
        <w:t>and research</w:t>
      </w:r>
      <w:r w:rsidRPr="00844CB0">
        <w:rPr>
          <w:rFonts w:ascii="Trebuchet MS" w:hAnsi="Trebuchet MS"/>
          <w:color w:val="FF0000"/>
        </w:rPr>
        <w:t xml:space="preserve"> </w:t>
      </w:r>
      <w:r w:rsidRPr="00FD7E08">
        <w:rPr>
          <w:rFonts w:ascii="Trebuchet MS" w:hAnsi="Trebuchet MS"/>
        </w:rPr>
        <w:t>institutions);</w:t>
      </w:r>
    </w:p>
    <w:p w14:paraId="04D67D8B" w14:textId="75EC82EC" w:rsidR="00E9003B" w:rsidRPr="00FD7E08" w:rsidRDefault="00C816EE" w:rsidP="00FA541D">
      <w:pPr>
        <w:pStyle w:val="ListParagraph"/>
        <w:numPr>
          <w:ilvl w:val="0"/>
          <w:numId w:val="44"/>
        </w:numPr>
        <w:tabs>
          <w:tab w:val="clear" w:pos="426"/>
          <w:tab w:val="num" w:pos="709"/>
          <w:tab w:val="left" w:pos="851"/>
        </w:tabs>
        <w:spacing w:before="120" w:line="240" w:lineRule="auto"/>
        <w:ind w:left="709" w:hanging="425"/>
        <w:jc w:val="both"/>
        <w:rPr>
          <w:rFonts w:ascii="Trebuchet MS" w:hAnsi="Trebuchet MS"/>
        </w:rPr>
      </w:pPr>
      <w:r w:rsidRPr="00FD7E08">
        <w:rPr>
          <w:rFonts w:ascii="Trebuchet MS" w:hAnsi="Trebuchet MS"/>
        </w:rPr>
        <w:t>Offices – branches of National/Regional Public Authorities</w:t>
      </w:r>
      <w:r w:rsidR="00D327D6" w:rsidRPr="00844CB0">
        <w:rPr>
          <w:rFonts w:ascii="Trebuchet MS" w:hAnsi="Trebuchet MS"/>
          <w:color w:val="FF0000"/>
        </w:rPr>
        <w:t>/ bodies</w:t>
      </w:r>
      <w:r w:rsidRPr="00844CB0">
        <w:rPr>
          <w:rFonts w:ascii="Trebuchet MS" w:hAnsi="Trebuchet MS"/>
          <w:color w:val="FF0000"/>
        </w:rPr>
        <w:t xml:space="preserve"> </w:t>
      </w:r>
      <w:r w:rsidRPr="00FD7E08">
        <w:rPr>
          <w:rFonts w:ascii="Trebuchet MS" w:hAnsi="Trebuchet MS"/>
        </w:rPr>
        <w:t>active on the themes of the priority in the eligible area (registered and functioning in the eligible area);</w:t>
      </w:r>
    </w:p>
    <w:p w14:paraId="6765C9B1" w14:textId="77777777" w:rsidR="00E9003B" w:rsidRPr="00FD7E08" w:rsidRDefault="00C816EE" w:rsidP="003D3530">
      <w:pPr>
        <w:numPr>
          <w:ilvl w:val="1"/>
          <w:numId w:val="48"/>
        </w:numPr>
        <w:tabs>
          <w:tab w:val="num" w:pos="720"/>
        </w:tabs>
        <w:spacing w:before="120"/>
        <w:ind w:left="720" w:hanging="720"/>
        <w:jc w:val="both"/>
        <w:rPr>
          <w:rFonts w:ascii="Trebuchet MS" w:eastAsia="Trebuchet MS" w:hAnsi="Trebuchet MS" w:cs="Trebuchet MS"/>
        </w:rPr>
      </w:pPr>
      <w:r w:rsidRPr="00FD7E08">
        <w:rPr>
          <w:rFonts w:ascii="Trebuchet MS" w:hAnsi="Trebuchet MS"/>
        </w:rPr>
        <w:t>Be directly responsible for the preparation and management of the action together with their partners and not acting only as an intermediary;</w:t>
      </w:r>
    </w:p>
    <w:p w14:paraId="46F77A92" w14:textId="77777777" w:rsidR="00E9003B" w:rsidRPr="00FD7E08" w:rsidRDefault="00C816EE" w:rsidP="003D3530">
      <w:pPr>
        <w:numPr>
          <w:ilvl w:val="1"/>
          <w:numId w:val="49"/>
        </w:numPr>
        <w:tabs>
          <w:tab w:val="num" w:pos="720"/>
        </w:tabs>
        <w:spacing w:before="120"/>
        <w:ind w:left="720" w:hanging="720"/>
        <w:jc w:val="both"/>
        <w:rPr>
          <w:rFonts w:ascii="Trebuchet MS" w:eastAsia="Trebuchet MS" w:hAnsi="Trebuchet MS" w:cs="Trebuchet MS"/>
        </w:rPr>
      </w:pPr>
      <w:r w:rsidRPr="00FD7E08">
        <w:rPr>
          <w:rFonts w:ascii="Trebuchet MS" w:hAnsi="Trebuchet MS"/>
        </w:rPr>
        <w:t xml:space="preserve">All projects must have at least one partner on the other side of the border, which must fulfill the same eligibility criteria. </w:t>
      </w:r>
    </w:p>
    <w:p w14:paraId="1F2602C4" w14:textId="25094EC6" w:rsidR="00E9003B" w:rsidRPr="00FD7E08" w:rsidRDefault="00C816EE" w:rsidP="003D3530">
      <w:pPr>
        <w:numPr>
          <w:ilvl w:val="1"/>
          <w:numId w:val="50"/>
        </w:numPr>
        <w:tabs>
          <w:tab w:val="num" w:pos="720"/>
        </w:tabs>
        <w:spacing w:before="120"/>
        <w:ind w:left="720" w:hanging="720"/>
        <w:jc w:val="both"/>
        <w:rPr>
          <w:rFonts w:ascii="Trebuchet MS" w:eastAsia="Trebuchet MS" w:hAnsi="Trebuchet MS" w:cs="Trebuchet MS"/>
        </w:rPr>
      </w:pPr>
      <w:r w:rsidRPr="00FD7E08">
        <w:rPr>
          <w:rFonts w:ascii="Trebuchet MS" w:hAnsi="Trebuchet MS"/>
        </w:rPr>
        <w:t xml:space="preserve">The maximum number of </w:t>
      </w:r>
      <w:r w:rsidR="003B32D5" w:rsidRPr="00FD7E08">
        <w:rPr>
          <w:rFonts w:ascii="Trebuchet MS" w:hAnsi="Trebuchet MS"/>
        </w:rPr>
        <w:t xml:space="preserve">partners in one operation is </w:t>
      </w:r>
      <w:r w:rsidR="00E0192E" w:rsidRPr="00FD7E08">
        <w:rPr>
          <w:rFonts w:ascii="Trebuchet MS" w:hAnsi="Trebuchet MS"/>
        </w:rPr>
        <w:t>5</w:t>
      </w:r>
      <w:r w:rsidRPr="00FD7E08">
        <w:rPr>
          <w:rFonts w:ascii="Trebuchet MS" w:hAnsi="Trebuchet MS"/>
        </w:rPr>
        <w:t xml:space="preserve"> (</w:t>
      </w:r>
      <w:r w:rsidR="00E0192E" w:rsidRPr="00FD7E08">
        <w:rPr>
          <w:rFonts w:ascii="Trebuchet MS" w:hAnsi="Trebuchet MS"/>
        </w:rPr>
        <w:t>five</w:t>
      </w:r>
      <w:r w:rsidRPr="00FD7E08">
        <w:rPr>
          <w:rFonts w:ascii="Trebuchet MS" w:hAnsi="Trebuchet MS"/>
        </w:rPr>
        <w:t>). Not observing this provision will lead to the rejection of applications.</w:t>
      </w:r>
    </w:p>
    <w:p w14:paraId="3BF3EF4C" w14:textId="7387228B" w:rsidR="00E9003B" w:rsidRPr="00FD7E08" w:rsidRDefault="00C816EE" w:rsidP="003D3530">
      <w:pPr>
        <w:numPr>
          <w:ilvl w:val="1"/>
          <w:numId w:val="51"/>
        </w:numPr>
        <w:tabs>
          <w:tab w:val="num" w:pos="720"/>
        </w:tabs>
        <w:spacing w:before="120"/>
        <w:ind w:left="720" w:hanging="720"/>
        <w:jc w:val="both"/>
        <w:rPr>
          <w:rFonts w:ascii="Trebuchet MS" w:eastAsia="Trebuchet MS" w:hAnsi="Trebuchet MS" w:cs="Trebuchet MS"/>
        </w:rPr>
      </w:pPr>
      <w:r w:rsidRPr="00FD7E08">
        <w:rPr>
          <w:rFonts w:ascii="Trebuchet MS" w:hAnsi="Trebuchet MS"/>
        </w:rPr>
        <w:lastRenderedPageBreak/>
        <w:t>Have stable and sufficient sources of finance to ensure the continuity of their organization throughout the project and, if necessary, to play a part in financing it;</w:t>
      </w:r>
    </w:p>
    <w:p w14:paraId="182FF8A0" w14:textId="77777777" w:rsidR="00E9003B" w:rsidRDefault="00C816EE" w:rsidP="003D3530">
      <w:pPr>
        <w:numPr>
          <w:ilvl w:val="1"/>
          <w:numId w:val="52"/>
        </w:numPr>
        <w:tabs>
          <w:tab w:val="num" w:pos="720"/>
        </w:tabs>
        <w:spacing w:before="120"/>
        <w:ind w:left="720" w:hanging="720"/>
        <w:jc w:val="both"/>
        <w:rPr>
          <w:rFonts w:ascii="Trebuchet MS" w:eastAsia="Trebuchet MS" w:hAnsi="Trebuchet MS" w:cs="Trebuchet MS"/>
        </w:rPr>
      </w:pPr>
      <w:r>
        <w:rPr>
          <w:rFonts w:ascii="Trebuchet MS"/>
        </w:rPr>
        <w:t>Be experienced and able to demonstrate their capacity to manage their share of activities of the project for which the subsidy is requested;</w:t>
      </w:r>
    </w:p>
    <w:p w14:paraId="0361C694" w14:textId="34EE1E55" w:rsidR="00E9003B" w:rsidRDefault="00C816EE" w:rsidP="003D3530">
      <w:pPr>
        <w:numPr>
          <w:ilvl w:val="1"/>
          <w:numId w:val="53"/>
        </w:numPr>
        <w:tabs>
          <w:tab w:val="num" w:pos="720"/>
        </w:tabs>
        <w:spacing w:before="120"/>
        <w:ind w:left="720" w:hanging="720"/>
        <w:jc w:val="both"/>
        <w:rPr>
          <w:rFonts w:ascii="Trebuchet MS" w:eastAsia="Trebuchet MS" w:hAnsi="Trebuchet MS" w:cs="Trebuchet MS"/>
        </w:rPr>
      </w:pPr>
      <w:r>
        <w:rPr>
          <w:rFonts w:ascii="Trebuchet MS"/>
        </w:rPr>
        <w:t>Be experienced and able to demonstrate their knowledge of the eligible area of the Programme</w:t>
      </w:r>
      <w:r w:rsidR="003B32D5">
        <w:rPr>
          <w:rFonts w:ascii="Trebuchet MS"/>
        </w:rPr>
        <w:t>;</w:t>
      </w:r>
    </w:p>
    <w:p w14:paraId="590BD4EF" w14:textId="77777777" w:rsidR="00E9003B" w:rsidRDefault="00C816EE" w:rsidP="003D3530">
      <w:pPr>
        <w:numPr>
          <w:ilvl w:val="1"/>
          <w:numId w:val="54"/>
        </w:numPr>
        <w:tabs>
          <w:tab w:val="num" w:pos="720"/>
        </w:tabs>
        <w:spacing w:before="120"/>
        <w:ind w:left="720" w:hanging="720"/>
        <w:jc w:val="both"/>
        <w:rPr>
          <w:rFonts w:ascii="Trebuchet MS" w:eastAsia="Trebuchet MS" w:hAnsi="Trebuchet MS" w:cs="Trebuchet MS"/>
        </w:rPr>
      </w:pPr>
      <w:r>
        <w:rPr>
          <w:rFonts w:ascii="Trebuchet MS"/>
        </w:rPr>
        <w:t>Have not received financing support from public funds in the past 5 years before the deadline for submitting the applications under this call for proposals for the same type of operation in terms of objectives, activities and results.</w:t>
      </w:r>
    </w:p>
    <w:p w14:paraId="35F4C55E" w14:textId="18826EBE" w:rsidR="00E9003B" w:rsidRDefault="00C816EE" w:rsidP="003D3530">
      <w:pPr>
        <w:numPr>
          <w:ilvl w:val="1"/>
          <w:numId w:val="55"/>
        </w:numPr>
        <w:tabs>
          <w:tab w:val="num" w:pos="720"/>
        </w:tabs>
        <w:spacing w:before="120"/>
        <w:ind w:left="720" w:hanging="720"/>
        <w:jc w:val="both"/>
        <w:rPr>
          <w:rFonts w:ascii="Trebuchet MS" w:eastAsia="Trebuchet MS" w:hAnsi="Trebuchet MS" w:cs="Trebuchet MS"/>
        </w:rPr>
      </w:pPr>
      <w:r>
        <w:rPr>
          <w:rFonts w:ascii="Trebuchet MS"/>
        </w:rPr>
        <w:t xml:space="preserve">For </w:t>
      </w:r>
      <w:r w:rsidR="00813069" w:rsidRPr="003B32D5">
        <w:rPr>
          <w:rFonts w:ascii="Trebuchet MS"/>
        </w:rPr>
        <w:t>infrastructure actions</w:t>
      </w:r>
      <w:r>
        <w:rPr>
          <w:rFonts w:ascii="Trebuchet MS"/>
        </w:rPr>
        <w:t>, the applicants must prove they have the legal right to perform the project activities in the specific location, through the following documents which must be provided by the applicant and that the following rules are observed:</w:t>
      </w:r>
    </w:p>
    <w:p w14:paraId="61DA625B" w14:textId="4B22A61B" w:rsidR="00E9003B" w:rsidRPr="001C714C" w:rsidRDefault="00C816EE" w:rsidP="00E0192E">
      <w:pPr>
        <w:widowControl w:val="0"/>
        <w:spacing w:before="120"/>
        <w:ind w:left="851"/>
        <w:jc w:val="both"/>
        <w:rPr>
          <w:rFonts w:ascii="Trebuchet MS" w:eastAsia="Trebuchet MS" w:hAnsi="Trebuchet MS" w:cs="Trebuchet MS"/>
        </w:rPr>
      </w:pPr>
      <w:r>
        <w:rPr>
          <w:rFonts w:ascii="Trebuchet MS"/>
        </w:rPr>
        <w:t xml:space="preserve">- </w:t>
      </w:r>
      <w:r w:rsidRPr="001C714C">
        <w:rPr>
          <w:rFonts w:ascii="Trebuchet MS"/>
        </w:rPr>
        <w:t>the legal act (e.g. government decision, law, government ordinance, decision of local counties, etc.) stating the fact that the land and/or building/ item of infrastructure is in concession/on long term contract/ in administration/ bailment contract/</w:t>
      </w:r>
      <w:r w:rsidR="00C60A6B" w:rsidRPr="001C714C">
        <w:rPr>
          <w:rFonts w:ascii="Trebuchet MS"/>
        </w:rPr>
        <w:t>rent contract/</w:t>
      </w:r>
      <w:r w:rsidRPr="001C714C">
        <w:rPr>
          <w:rFonts w:ascii="Trebuchet MS"/>
        </w:rPr>
        <w:t xml:space="preserve"> publicly owned by the applicant</w:t>
      </w:r>
      <w:r w:rsidR="00717A3F" w:rsidRPr="001C714C">
        <w:rPr>
          <w:rFonts w:ascii="Trebuchet MS"/>
        </w:rPr>
        <w:t>/ they hold a right under the real property law over the land</w:t>
      </w:r>
      <w:r w:rsidR="00B668EA" w:rsidRPr="001C714C">
        <w:rPr>
          <w:rFonts w:ascii="Trebuchet MS"/>
        </w:rPr>
        <w:t xml:space="preserve"> and</w:t>
      </w:r>
      <w:r w:rsidR="00717A3F" w:rsidRPr="001C714C">
        <w:rPr>
          <w:rFonts w:ascii="Trebuchet MS"/>
        </w:rPr>
        <w:t>/ or building/</w:t>
      </w:r>
      <w:r w:rsidR="00B668EA" w:rsidRPr="001C714C">
        <w:rPr>
          <w:rFonts w:ascii="Trebuchet MS"/>
        </w:rPr>
        <w:t xml:space="preserve"> item of infrastructure</w:t>
      </w:r>
      <w:r w:rsidRPr="001C714C">
        <w:rPr>
          <w:rFonts w:ascii="Trebuchet MS"/>
        </w:rPr>
        <w:t xml:space="preserve">; </w:t>
      </w:r>
    </w:p>
    <w:p w14:paraId="11FC364C" w14:textId="566EF8D7" w:rsidR="00E9003B" w:rsidRPr="001C714C" w:rsidRDefault="00C816EE" w:rsidP="00E0192E">
      <w:pPr>
        <w:widowControl w:val="0"/>
        <w:spacing w:before="120"/>
        <w:ind w:left="851"/>
        <w:jc w:val="both"/>
        <w:rPr>
          <w:rFonts w:ascii="Trebuchet MS" w:eastAsia="Trebuchet MS" w:hAnsi="Trebuchet MS" w:cs="Trebuchet MS"/>
        </w:rPr>
      </w:pPr>
      <w:r>
        <w:rPr>
          <w:rFonts w:ascii="Trebuchet MS"/>
        </w:rPr>
        <w:t>-</w:t>
      </w:r>
      <w:r w:rsidR="00A24FB7">
        <w:rPr>
          <w:rFonts w:ascii="Trebuchet MS"/>
        </w:rPr>
        <w:t xml:space="preserve"> </w:t>
      </w:r>
      <w:r w:rsidR="00A24FB7" w:rsidRPr="001C714C">
        <w:rPr>
          <w:rFonts w:ascii="Trebuchet MS"/>
        </w:rPr>
        <w:t xml:space="preserve">it must be proved that </w:t>
      </w:r>
      <w:r w:rsidR="001D2B44" w:rsidRPr="001C714C">
        <w:rPr>
          <w:rFonts w:ascii="Trebuchet MS"/>
        </w:rPr>
        <w:t>the land and/ or building/ item of infrastructure</w:t>
      </w:r>
      <w:r w:rsidR="00A24FB7" w:rsidRPr="001C714C">
        <w:rPr>
          <w:rFonts w:ascii="Trebuchet MS"/>
        </w:rPr>
        <w:t xml:space="preserve"> is</w:t>
      </w:r>
      <w:r w:rsidRPr="001C714C">
        <w:rPr>
          <w:rFonts w:ascii="Trebuchet MS"/>
        </w:rPr>
        <w:t xml:space="preserve"> publicly owned or that the duration of the concession/ long term contract/ administration contract/ bailment contract/ </w:t>
      </w:r>
      <w:r w:rsidR="00717A3F" w:rsidRPr="001C714C">
        <w:rPr>
          <w:rFonts w:ascii="Trebuchet MS"/>
        </w:rPr>
        <w:t>rent</w:t>
      </w:r>
      <w:r w:rsidRPr="001C714C">
        <w:rPr>
          <w:rFonts w:ascii="Trebuchet MS"/>
        </w:rPr>
        <w:t xml:space="preserve"> contract</w:t>
      </w:r>
      <w:r w:rsidR="001D2B44" w:rsidRPr="001C714C">
        <w:rPr>
          <w:rFonts w:ascii="Trebuchet MS"/>
        </w:rPr>
        <w:t>/ any other right under the real property law</w:t>
      </w:r>
      <w:r w:rsidRPr="001C714C">
        <w:rPr>
          <w:rFonts w:ascii="Trebuchet MS"/>
        </w:rPr>
        <w:t xml:space="preserve"> is for at least 5 years after the completion of the operation and that the owner has given it</w:t>
      </w:r>
      <w:r w:rsidRPr="001C714C">
        <w:t>’</w:t>
      </w:r>
      <w:r w:rsidRPr="001C714C">
        <w:rPr>
          <w:rFonts w:ascii="Trebuchet MS"/>
        </w:rPr>
        <w:t xml:space="preserve">s written agreement saying that the applicant may perform the </w:t>
      </w:r>
      <w:r w:rsidR="009507FF" w:rsidRPr="001C714C">
        <w:rPr>
          <w:rFonts w:ascii="Trebuchet MS"/>
        </w:rPr>
        <w:t>infrastructure actions</w:t>
      </w:r>
      <w:r w:rsidRPr="001C714C">
        <w:rPr>
          <w:rFonts w:ascii="Trebuchet MS"/>
        </w:rPr>
        <w:t xml:space="preserve"> on/ in the relevant land/ building/ item of infrastructure. Such a contract should last for at least 5 years after the completion of the operation. </w:t>
      </w:r>
    </w:p>
    <w:p w14:paraId="13BBBEAE" w14:textId="77777777" w:rsidR="00E9003B" w:rsidRPr="001C714C" w:rsidRDefault="00C816EE" w:rsidP="00E0192E">
      <w:pPr>
        <w:widowControl w:val="0"/>
        <w:tabs>
          <w:tab w:val="left" w:pos="1440"/>
        </w:tabs>
        <w:spacing w:before="120"/>
        <w:ind w:left="851"/>
        <w:jc w:val="both"/>
        <w:rPr>
          <w:rFonts w:ascii="Trebuchet MS" w:eastAsia="Trebuchet MS" w:hAnsi="Trebuchet MS" w:cs="Trebuchet MS"/>
        </w:rPr>
      </w:pPr>
      <w:r w:rsidRPr="001C714C">
        <w:rPr>
          <w:rFonts w:ascii="Trebuchet MS"/>
        </w:rPr>
        <w:t>- declaration from the land and/or building/ item of infrastructure owner that the land and/or building/ item of infrastructure is:</w:t>
      </w:r>
    </w:p>
    <w:p w14:paraId="248ECE1D" w14:textId="77777777" w:rsidR="00E9003B" w:rsidRDefault="00C816EE" w:rsidP="003D3530">
      <w:pPr>
        <w:keepNext/>
        <w:widowControl w:val="0"/>
        <w:numPr>
          <w:ilvl w:val="1"/>
          <w:numId w:val="57"/>
        </w:numPr>
        <w:tabs>
          <w:tab w:val="num" w:pos="1620"/>
        </w:tabs>
        <w:spacing w:before="120"/>
        <w:ind w:left="1276" w:hanging="283"/>
        <w:jc w:val="both"/>
        <w:rPr>
          <w:rFonts w:ascii="Trebuchet MS" w:eastAsia="Trebuchet MS" w:hAnsi="Trebuchet MS" w:cs="Trebuchet MS"/>
        </w:rPr>
      </w:pPr>
      <w:r>
        <w:rPr>
          <w:rFonts w:ascii="Trebuchet MS"/>
        </w:rPr>
        <w:t>free of any encumbrances;</w:t>
      </w:r>
    </w:p>
    <w:p w14:paraId="1585EB28" w14:textId="77777777" w:rsidR="00E9003B" w:rsidRDefault="00C816EE" w:rsidP="003D3530">
      <w:pPr>
        <w:keepNext/>
        <w:widowControl w:val="0"/>
        <w:numPr>
          <w:ilvl w:val="1"/>
          <w:numId w:val="58"/>
        </w:numPr>
        <w:tabs>
          <w:tab w:val="num" w:pos="1620"/>
        </w:tabs>
        <w:spacing w:before="120"/>
        <w:ind w:left="1276" w:hanging="283"/>
        <w:jc w:val="both"/>
        <w:rPr>
          <w:rFonts w:ascii="Trebuchet MS" w:eastAsia="Trebuchet MS" w:hAnsi="Trebuchet MS" w:cs="Trebuchet MS"/>
        </w:rPr>
      </w:pPr>
      <w:r>
        <w:rPr>
          <w:rFonts w:ascii="Trebuchet MS"/>
        </w:rPr>
        <w:t>not the object of a pending litigation;</w:t>
      </w:r>
    </w:p>
    <w:p w14:paraId="4D9B0EFC" w14:textId="77777777" w:rsidR="00E9003B" w:rsidRDefault="00C816EE" w:rsidP="003D3530">
      <w:pPr>
        <w:keepNext/>
        <w:widowControl w:val="0"/>
        <w:numPr>
          <w:ilvl w:val="1"/>
          <w:numId w:val="59"/>
        </w:numPr>
        <w:tabs>
          <w:tab w:val="num" w:pos="1620"/>
        </w:tabs>
        <w:spacing w:before="120"/>
        <w:ind w:left="1276" w:hanging="283"/>
        <w:jc w:val="both"/>
        <w:rPr>
          <w:rFonts w:ascii="Trebuchet MS" w:eastAsia="Trebuchet MS" w:hAnsi="Trebuchet MS" w:cs="Trebuchet MS"/>
        </w:rPr>
      </w:pPr>
      <w:r>
        <w:rPr>
          <w:rFonts w:ascii="Trebuchet MS"/>
        </w:rPr>
        <w:t>not the object of a claim according to the relevant national legislation.</w:t>
      </w:r>
    </w:p>
    <w:p w14:paraId="509AAEE4" w14:textId="77777777" w:rsidR="00E9003B" w:rsidRDefault="00C816EE" w:rsidP="00E0192E">
      <w:pPr>
        <w:widowControl w:val="0"/>
        <w:spacing w:before="120"/>
        <w:ind w:left="851" w:hanging="180"/>
        <w:jc w:val="both"/>
        <w:rPr>
          <w:rFonts w:ascii="Trebuchet MS" w:eastAsia="Trebuchet MS" w:hAnsi="Trebuchet MS" w:cs="Trebuchet MS"/>
        </w:rPr>
      </w:pPr>
      <w:r>
        <w:rPr>
          <w:rFonts w:ascii="Trebuchet MS"/>
        </w:rPr>
        <w:t>- documents related to the registration of the land and/or building/ item of infrastructure in the relevant public registers.</w:t>
      </w:r>
    </w:p>
    <w:p w14:paraId="59343665" w14:textId="77777777" w:rsidR="00E9003B" w:rsidRDefault="00E9003B">
      <w:pPr>
        <w:widowControl w:val="0"/>
        <w:spacing w:before="120"/>
        <w:ind w:left="180" w:hanging="180"/>
        <w:jc w:val="both"/>
        <w:rPr>
          <w:rFonts w:ascii="Trebuchet MS" w:eastAsia="Trebuchet MS" w:hAnsi="Trebuchet MS" w:cs="Trebuchet MS"/>
        </w:rPr>
      </w:pPr>
    </w:p>
    <w:p w14:paraId="042AEE26" w14:textId="77777777" w:rsidR="00E9003B" w:rsidRPr="00A71BF2" w:rsidRDefault="00C816EE" w:rsidP="00677424">
      <w:pPr>
        <w:pStyle w:val="Guidelines5"/>
        <w:widowControl w:val="0"/>
        <w:shd w:val="clear" w:color="auto" w:fill="FFFF00"/>
        <w:spacing w:before="120" w:after="120"/>
        <w:rPr>
          <w:rFonts w:ascii="Trebuchet MS" w:eastAsia="Trebuchet MS" w:hAnsi="Trebuchet MS" w:cs="Trebuchet MS"/>
          <w:i/>
          <w:iCs/>
          <w:sz w:val="22"/>
          <w:szCs w:val="22"/>
          <w:lang w:val="en-US"/>
        </w:rPr>
      </w:pPr>
      <w:r w:rsidRPr="00A71BF2">
        <w:rPr>
          <w:rFonts w:ascii="Trebuchet MS"/>
          <w:i/>
          <w:iCs/>
          <w:sz w:val="22"/>
          <w:szCs w:val="22"/>
          <w:lang w:val="en-US"/>
        </w:rPr>
        <w:t xml:space="preserve">Partnerships not involving strong commitment and contributions from the part of all partners shall be rejected! </w:t>
      </w:r>
    </w:p>
    <w:p w14:paraId="157FD044" w14:textId="77777777" w:rsidR="00DC6FED" w:rsidRPr="00A71BF2" w:rsidRDefault="00DC6FED" w:rsidP="00DC6FED">
      <w:pPr>
        <w:pStyle w:val="Guidelines5"/>
        <w:widowControl w:val="0"/>
        <w:shd w:val="clear" w:color="auto" w:fill="FFFF00"/>
        <w:spacing w:before="120" w:after="120"/>
        <w:rPr>
          <w:rFonts w:ascii="Trebuchet MS" w:eastAsia="Trebuchet MS" w:hAnsi="Trebuchet MS" w:cs="Trebuchet MS"/>
          <w:i/>
          <w:iCs/>
          <w:sz w:val="22"/>
          <w:szCs w:val="22"/>
          <w:lang w:val="en-US"/>
        </w:rPr>
      </w:pPr>
      <w:r w:rsidRPr="00A71BF2">
        <w:rPr>
          <w:rFonts w:ascii="Trebuchet MS"/>
          <w:i/>
          <w:iCs/>
          <w:sz w:val="22"/>
          <w:szCs w:val="22"/>
          <w:lang w:val="en-US"/>
        </w:rPr>
        <w:t xml:space="preserve">Projects must observe all four cooperation criteria. Joint development, joint implementation criteria, </w:t>
      </w:r>
      <w:r w:rsidRPr="00A71BF2">
        <w:rPr>
          <w:rFonts w:ascii="Trebuchet MS"/>
          <w:i/>
          <w:iCs/>
          <w:color w:val="auto"/>
          <w:sz w:val="22"/>
          <w:szCs w:val="22"/>
          <w:lang w:val="en-US"/>
        </w:rPr>
        <w:t xml:space="preserve">joint financing and </w:t>
      </w:r>
      <w:r w:rsidRPr="00A71BF2">
        <w:rPr>
          <w:rFonts w:ascii="Trebuchet MS"/>
          <w:i/>
          <w:iCs/>
          <w:sz w:val="22"/>
          <w:szCs w:val="22"/>
          <w:lang w:val="en-US"/>
        </w:rPr>
        <w:t>joint staffing.</w:t>
      </w:r>
    </w:p>
    <w:p w14:paraId="36581D0F" w14:textId="77777777" w:rsidR="00E9003B" w:rsidRDefault="00E9003B">
      <w:pPr>
        <w:pStyle w:val="Guidelines5"/>
        <w:tabs>
          <w:tab w:val="left" w:pos="720"/>
        </w:tabs>
        <w:spacing w:before="120" w:after="0"/>
        <w:rPr>
          <w:rFonts w:ascii="Trebuchet MS" w:eastAsia="Trebuchet MS" w:hAnsi="Trebuchet MS" w:cs="Trebuchet MS"/>
          <w:lang w:val="en-US"/>
        </w:rPr>
      </w:pPr>
    </w:p>
    <w:p w14:paraId="6365791F" w14:textId="77777777" w:rsidR="00DC6FED" w:rsidRDefault="00DC6FED">
      <w:pPr>
        <w:pStyle w:val="Guidelines5"/>
        <w:tabs>
          <w:tab w:val="left" w:pos="720"/>
        </w:tabs>
        <w:spacing w:before="120" w:after="0"/>
        <w:rPr>
          <w:rFonts w:ascii="Trebuchet MS" w:eastAsia="Trebuchet MS" w:hAnsi="Trebuchet MS" w:cs="Trebuchet MS"/>
          <w:lang w:val="en-US"/>
        </w:rPr>
      </w:pPr>
    </w:p>
    <w:p w14:paraId="6D5F8A3C" w14:textId="77777777" w:rsidR="00E9003B" w:rsidRPr="00A71BF2" w:rsidRDefault="00C816EE" w:rsidP="00677424">
      <w:pPr>
        <w:pStyle w:val="Guidelines5"/>
        <w:shd w:val="clear" w:color="auto" w:fill="FFFF00"/>
        <w:jc w:val="center"/>
        <w:rPr>
          <w:rFonts w:ascii="Trebuchet MS" w:eastAsia="Trebuchet MS" w:hAnsi="Trebuchet MS" w:cs="Trebuchet MS"/>
          <w:sz w:val="22"/>
          <w:szCs w:val="22"/>
          <w:lang w:val="en-US"/>
        </w:rPr>
      </w:pPr>
      <w:r w:rsidRPr="00A71BF2">
        <w:rPr>
          <w:rFonts w:ascii="Trebuchet MS"/>
          <w:i/>
          <w:iCs/>
          <w:sz w:val="22"/>
          <w:szCs w:val="22"/>
          <w:lang w:val="en-US"/>
        </w:rPr>
        <w:t>Political parties are not eligible as either applicant or partner!</w:t>
      </w:r>
    </w:p>
    <w:p w14:paraId="432DD68C" w14:textId="77777777" w:rsidR="00E0192E" w:rsidRDefault="00E0192E">
      <w:pPr>
        <w:pStyle w:val="Guidelines5"/>
        <w:rPr>
          <w:rFonts w:ascii="Trebuchet MS"/>
          <w:lang w:val="en-US"/>
        </w:rPr>
      </w:pPr>
    </w:p>
    <w:p w14:paraId="05470C12" w14:textId="77777777" w:rsidR="00E9003B" w:rsidRPr="00A71BF2" w:rsidRDefault="00C816EE">
      <w:pPr>
        <w:pStyle w:val="Guidelines5"/>
        <w:rPr>
          <w:rFonts w:ascii="Trebuchet MS" w:eastAsia="Trebuchet MS" w:hAnsi="Trebuchet MS" w:cs="Trebuchet MS"/>
          <w:sz w:val="22"/>
          <w:szCs w:val="22"/>
          <w:lang w:val="en-US"/>
        </w:rPr>
      </w:pPr>
      <w:r w:rsidRPr="00A71BF2">
        <w:rPr>
          <w:rFonts w:ascii="Trebuchet MS"/>
          <w:sz w:val="22"/>
          <w:szCs w:val="22"/>
          <w:lang w:val="en-US"/>
        </w:rPr>
        <w:t>Potential applicants shall be excluded from participation in calls for proposals if:</w:t>
      </w:r>
    </w:p>
    <w:p w14:paraId="11A6D427" w14:textId="77777777" w:rsidR="00E9003B" w:rsidRPr="00A71BF2" w:rsidRDefault="00C816EE" w:rsidP="003D3530">
      <w:pPr>
        <w:pStyle w:val="CM3"/>
        <w:numPr>
          <w:ilvl w:val="0"/>
          <w:numId w:val="60"/>
        </w:numPr>
        <w:tabs>
          <w:tab w:val="num" w:pos="0"/>
        </w:tabs>
        <w:spacing w:before="120"/>
        <w:jc w:val="both"/>
        <w:rPr>
          <w:rFonts w:ascii="Trebuchet MS" w:eastAsia="Trebuchet MS" w:hAnsi="Trebuchet MS" w:cs="Trebuchet MS"/>
          <w:sz w:val="22"/>
          <w:szCs w:val="22"/>
        </w:rPr>
      </w:pPr>
      <w:r w:rsidRPr="00A71BF2">
        <w:rPr>
          <w:rFonts w:ascii="Trebuchet MS"/>
          <w:sz w:val="22"/>
          <w:szCs w:val="22"/>
        </w:rPr>
        <w:t>they are bankrupt or being wound up, are having their affairs administered by the courts, have entered into an arrangement with creditors, have suspended business activities, are the subject of proceedings concerning those matters, or are in any analogous situation arising from a similar procedure provided for in national legislation or regulations;</w:t>
      </w:r>
    </w:p>
    <w:p w14:paraId="482585D4" w14:textId="77777777" w:rsidR="00E9003B" w:rsidRPr="00A71BF2" w:rsidRDefault="00C816EE">
      <w:pPr>
        <w:pStyle w:val="CM3"/>
        <w:spacing w:before="120"/>
        <w:jc w:val="both"/>
        <w:rPr>
          <w:rFonts w:ascii="Trebuchet MS" w:eastAsia="Trebuchet MS" w:hAnsi="Trebuchet MS" w:cs="Trebuchet MS"/>
          <w:sz w:val="22"/>
          <w:szCs w:val="22"/>
        </w:rPr>
      </w:pPr>
      <w:r w:rsidRPr="00A71BF2">
        <w:rPr>
          <w:rFonts w:ascii="Trebuchet MS"/>
          <w:sz w:val="22"/>
          <w:szCs w:val="22"/>
        </w:rPr>
        <w:t>(b) they, or persons having powers of representation, decision making or control over them, have been convicted of an offence concerning their professional conduct by a judgment of a competent authority of a Member State which has the force of res judicata;</w:t>
      </w:r>
    </w:p>
    <w:p w14:paraId="628BEF8E" w14:textId="77777777" w:rsidR="00E9003B" w:rsidRPr="00A71BF2" w:rsidRDefault="00C816EE">
      <w:pPr>
        <w:pStyle w:val="CM3"/>
        <w:spacing w:before="120"/>
        <w:jc w:val="both"/>
        <w:rPr>
          <w:rFonts w:ascii="Trebuchet MS" w:eastAsia="Trebuchet MS" w:hAnsi="Trebuchet MS" w:cs="Trebuchet MS"/>
          <w:sz w:val="22"/>
          <w:szCs w:val="22"/>
        </w:rPr>
      </w:pPr>
      <w:r w:rsidRPr="00A71BF2">
        <w:rPr>
          <w:rFonts w:ascii="Trebuchet MS"/>
          <w:sz w:val="22"/>
          <w:szCs w:val="22"/>
        </w:rPr>
        <w:t>(c) they have been guilty of grave professional misconduct proven by any means which the contracting authority can justify, including by decisions of the EIB and international organisations;</w:t>
      </w:r>
    </w:p>
    <w:p w14:paraId="2D71F6C0" w14:textId="77777777" w:rsidR="00E9003B" w:rsidRPr="00A71BF2" w:rsidRDefault="00C816EE">
      <w:pPr>
        <w:pStyle w:val="CM3"/>
        <w:spacing w:before="120"/>
        <w:jc w:val="both"/>
        <w:rPr>
          <w:rFonts w:ascii="Trebuchet MS" w:eastAsia="Trebuchet MS" w:hAnsi="Trebuchet MS" w:cs="Trebuchet MS"/>
          <w:sz w:val="22"/>
          <w:szCs w:val="22"/>
        </w:rPr>
      </w:pPr>
      <w:r w:rsidRPr="00A71BF2">
        <w:rPr>
          <w:rFonts w:ascii="Trebuchet MS"/>
          <w:sz w:val="22"/>
          <w:szCs w:val="22"/>
        </w:rPr>
        <w:t>(d) they are not in compliance with their obligations relating to the payment of social security contributions or the payment of taxes in accordance with the legal provisions of the country in which they are established or with those of the country of the contracting authority or those of the country where the contract is to be performed;</w:t>
      </w:r>
    </w:p>
    <w:p w14:paraId="0813E744" w14:textId="77777777" w:rsidR="00E9003B" w:rsidRPr="00A71BF2" w:rsidRDefault="00C816EE">
      <w:pPr>
        <w:pStyle w:val="CM3"/>
        <w:spacing w:before="120"/>
        <w:jc w:val="both"/>
        <w:rPr>
          <w:rFonts w:ascii="Trebuchet MS" w:eastAsia="Trebuchet MS" w:hAnsi="Trebuchet MS" w:cs="Trebuchet MS"/>
          <w:sz w:val="22"/>
          <w:szCs w:val="22"/>
        </w:rPr>
      </w:pPr>
      <w:r w:rsidRPr="00A71BF2">
        <w:rPr>
          <w:rFonts w:ascii="Trebuchet MS"/>
          <w:sz w:val="22"/>
          <w:szCs w:val="22"/>
        </w:rPr>
        <w:t xml:space="preserve">(e) they, or persons having powers of representation, decision making or control over them, have been the subject of a judgment which has the force of </w:t>
      </w:r>
      <w:r w:rsidRPr="00A71BF2">
        <w:rPr>
          <w:rFonts w:ascii="Trebuchet MS"/>
          <w:i/>
          <w:iCs/>
          <w:sz w:val="22"/>
          <w:szCs w:val="22"/>
        </w:rPr>
        <w:t>res judicata</w:t>
      </w:r>
      <w:r w:rsidRPr="00A71BF2">
        <w:rPr>
          <w:rFonts w:ascii="Trebuchet MS"/>
          <w:sz w:val="22"/>
          <w:szCs w:val="22"/>
        </w:rPr>
        <w:t xml:space="preserve"> for fraud, corruption, involvement in a criminal organisation, money laundering or any other illegal activity, where such illegal activity is detrimental to the Union's financial interests;</w:t>
      </w:r>
    </w:p>
    <w:p w14:paraId="7E9BC210" w14:textId="77777777" w:rsidR="00E9003B" w:rsidRPr="00A71BF2" w:rsidRDefault="00C816EE">
      <w:pPr>
        <w:pStyle w:val="CM3"/>
        <w:spacing w:before="120"/>
        <w:jc w:val="both"/>
        <w:rPr>
          <w:rFonts w:ascii="Trebuchet MS" w:eastAsia="Trebuchet MS" w:hAnsi="Trebuchet MS" w:cs="Trebuchet MS"/>
          <w:sz w:val="22"/>
          <w:szCs w:val="22"/>
        </w:rPr>
      </w:pPr>
      <w:r w:rsidRPr="00A71BF2">
        <w:rPr>
          <w:rFonts w:ascii="Trebuchet MS"/>
          <w:sz w:val="22"/>
          <w:szCs w:val="22"/>
        </w:rPr>
        <w:t>(f) they are subject to an administrative penalty referred to in Article 109(1) of the EU Financial Regulation 966/2012.</w:t>
      </w:r>
    </w:p>
    <w:p w14:paraId="3870E004" w14:textId="77777777" w:rsidR="00E9003B" w:rsidRPr="00A71BF2" w:rsidRDefault="00E9003B">
      <w:pPr>
        <w:pStyle w:val="DefaultA"/>
        <w:rPr>
          <w:rFonts w:ascii="Trebuchet MS" w:eastAsia="Trebuchet MS" w:hAnsi="Trebuchet MS" w:cs="Trebuchet MS"/>
          <w:sz w:val="22"/>
          <w:szCs w:val="22"/>
        </w:rPr>
      </w:pPr>
    </w:p>
    <w:p w14:paraId="5D4ECB33" w14:textId="77777777" w:rsidR="00E9003B" w:rsidRPr="00A71BF2" w:rsidRDefault="00C816EE">
      <w:pPr>
        <w:pStyle w:val="BodyTextIndent3"/>
        <w:widowControl w:val="0"/>
        <w:ind w:left="0"/>
        <w:rPr>
          <w:rFonts w:ascii="Trebuchet MS" w:eastAsia="Trebuchet MS" w:hAnsi="Trebuchet MS" w:cs="Trebuchet MS"/>
          <w:sz w:val="22"/>
          <w:szCs w:val="22"/>
        </w:rPr>
      </w:pPr>
      <w:r w:rsidRPr="00A71BF2">
        <w:rPr>
          <w:rFonts w:ascii="Trebuchet MS"/>
          <w:sz w:val="22"/>
          <w:szCs w:val="22"/>
        </w:rPr>
        <w:t>Applicants are also excluded from participation in calls for proposals or the award of financial support if, at the time of the call for proposals, they:</w:t>
      </w:r>
    </w:p>
    <w:p w14:paraId="32D643E3" w14:textId="77777777" w:rsidR="00E9003B" w:rsidRPr="00A71BF2" w:rsidRDefault="00C816EE">
      <w:pPr>
        <w:pStyle w:val="BodyTextIndent3"/>
        <w:widowControl w:val="0"/>
        <w:ind w:left="0"/>
        <w:rPr>
          <w:rFonts w:ascii="Trebuchet MS" w:eastAsia="Trebuchet MS" w:hAnsi="Trebuchet MS" w:cs="Trebuchet MS"/>
          <w:sz w:val="22"/>
          <w:szCs w:val="22"/>
        </w:rPr>
      </w:pPr>
      <w:r w:rsidRPr="00A71BF2">
        <w:rPr>
          <w:rFonts w:ascii="Trebuchet MS"/>
          <w:sz w:val="22"/>
          <w:szCs w:val="22"/>
        </w:rPr>
        <w:t xml:space="preserve">(g) are subject to a conflict of interests; the conflict of interests represents any circumstances that may affect the evaluation or implementation process, in an objective and impartial manner. Such circumstances may result from economic interests, political or national preferences or family connections. </w:t>
      </w:r>
    </w:p>
    <w:p w14:paraId="60F72591" w14:textId="77777777" w:rsidR="00E9003B" w:rsidRPr="00A71BF2" w:rsidRDefault="00C816EE">
      <w:pPr>
        <w:pStyle w:val="BodyTextIndent3"/>
        <w:widowControl w:val="0"/>
        <w:ind w:left="0"/>
        <w:rPr>
          <w:rFonts w:ascii="Trebuchet MS" w:eastAsia="Trebuchet MS" w:hAnsi="Trebuchet MS" w:cs="Trebuchet MS"/>
          <w:sz w:val="22"/>
          <w:szCs w:val="22"/>
        </w:rPr>
      </w:pPr>
      <w:r w:rsidRPr="00A71BF2">
        <w:rPr>
          <w:rFonts w:ascii="Trebuchet MS"/>
          <w:sz w:val="22"/>
          <w:szCs w:val="22"/>
        </w:rPr>
        <w:t xml:space="preserve">(h) are guilty of misrepresentation in supplying the information required by the Managing Authority/ Joint Secretariat as a condition of participation in the call for proposals or fail to supply this information which might have led to a different decision </w:t>
      </w:r>
      <w:r w:rsidRPr="00A71BF2">
        <w:rPr>
          <w:rFonts w:ascii="Trebuchet MS"/>
          <w:sz w:val="22"/>
          <w:szCs w:val="22"/>
        </w:rPr>
        <w:lastRenderedPageBreak/>
        <w:t>of the evaluators/ Managing Authority during the evaluation process;</w:t>
      </w:r>
    </w:p>
    <w:p w14:paraId="04691E2C" w14:textId="77777777" w:rsidR="00E9003B" w:rsidRPr="00A71BF2" w:rsidRDefault="00C816EE">
      <w:pPr>
        <w:pStyle w:val="BodyTextIndent3"/>
        <w:widowControl w:val="0"/>
        <w:rPr>
          <w:rFonts w:ascii="Trebuchet MS" w:eastAsia="Trebuchet MS" w:hAnsi="Trebuchet MS" w:cs="Trebuchet MS"/>
          <w:sz w:val="22"/>
          <w:szCs w:val="22"/>
        </w:rPr>
      </w:pPr>
      <w:r w:rsidRPr="00A71BF2">
        <w:rPr>
          <w:rFonts w:ascii="Trebuchet MS"/>
          <w:sz w:val="22"/>
          <w:szCs w:val="22"/>
        </w:rPr>
        <w:t>(i) have attempted to obtain confidential information or influence the evaluation bodies or the Managing Authority during the evaluation process of current or previous calls for proposals;</w:t>
      </w:r>
    </w:p>
    <w:p w14:paraId="4FB72013" w14:textId="77777777" w:rsidR="00E9003B" w:rsidRPr="00A71BF2" w:rsidRDefault="00E9003B">
      <w:pPr>
        <w:pStyle w:val="BodyTextIndent3"/>
        <w:widowControl w:val="0"/>
        <w:ind w:left="0"/>
        <w:rPr>
          <w:rFonts w:ascii="Trebuchet MS" w:eastAsia="Trebuchet MS" w:hAnsi="Trebuchet MS" w:cs="Trebuchet MS"/>
          <w:sz w:val="22"/>
          <w:szCs w:val="22"/>
        </w:rPr>
      </w:pPr>
    </w:p>
    <w:p w14:paraId="3F566B8B" w14:textId="77777777" w:rsidR="00E9003B" w:rsidRPr="00A71BF2" w:rsidRDefault="00C816EE">
      <w:pPr>
        <w:pStyle w:val="BodyTextIndent3"/>
        <w:widowControl w:val="0"/>
        <w:ind w:left="0"/>
        <w:rPr>
          <w:rFonts w:ascii="Trebuchet MS" w:eastAsia="Trebuchet MS" w:hAnsi="Trebuchet MS" w:cs="Trebuchet MS"/>
          <w:sz w:val="22"/>
          <w:szCs w:val="22"/>
        </w:rPr>
      </w:pPr>
      <w:r w:rsidRPr="00A71BF2">
        <w:rPr>
          <w:rFonts w:ascii="Trebuchet MS"/>
          <w:sz w:val="22"/>
          <w:szCs w:val="22"/>
        </w:rPr>
        <w:t>In the cases referred to in points (a) to (i) above, the exclusion applies for a maximum period of ten years, from the time when the infringement is established or from the date of notification of the judgment.</w:t>
      </w:r>
    </w:p>
    <w:p w14:paraId="716889E3" w14:textId="1A4682C5" w:rsidR="00E9003B" w:rsidRPr="00A71BF2" w:rsidRDefault="00C816EE">
      <w:pPr>
        <w:widowControl w:val="0"/>
        <w:spacing w:before="120"/>
        <w:jc w:val="both"/>
        <w:rPr>
          <w:rFonts w:ascii="Trebuchet MS" w:eastAsia="Trebuchet MS" w:hAnsi="Trebuchet MS" w:cs="Trebuchet MS"/>
        </w:rPr>
      </w:pPr>
      <w:r w:rsidRPr="00A71BF2">
        <w:rPr>
          <w:rFonts w:ascii="Trebuchet MS"/>
        </w:rPr>
        <w:t xml:space="preserve">In the signed </w:t>
      </w:r>
      <w:r w:rsidRPr="00A71BF2">
        <w:t>“</w:t>
      </w:r>
      <w:r w:rsidRPr="00A71BF2">
        <w:rPr>
          <w:rFonts w:ascii="Trebuchet MS"/>
        </w:rPr>
        <w:t>Declaration</w:t>
      </w:r>
      <w:r w:rsidR="0010465B" w:rsidRPr="00A71BF2">
        <w:rPr>
          <w:rFonts w:ascii="Trebuchet MS"/>
        </w:rPr>
        <w:t xml:space="preserve"> of eligibility</w:t>
      </w:r>
      <w:r w:rsidRPr="00A71BF2">
        <w:t xml:space="preserve">” </w:t>
      </w:r>
      <w:r w:rsidRPr="00A71BF2">
        <w:rPr>
          <w:rFonts w:ascii="Trebuchet MS"/>
        </w:rPr>
        <w:t>included in the application form, applicants must declare that they do not fall into any of the above categories (a) to (i).</w:t>
      </w:r>
    </w:p>
    <w:p w14:paraId="527EB3DD" w14:textId="77777777" w:rsidR="00E9003B" w:rsidRPr="00A71BF2" w:rsidRDefault="00C816EE">
      <w:pPr>
        <w:widowControl w:val="0"/>
        <w:spacing w:before="120"/>
        <w:jc w:val="both"/>
        <w:rPr>
          <w:rFonts w:ascii="Trebuchet MS" w:eastAsia="Trebuchet MS" w:hAnsi="Trebuchet MS" w:cs="Trebuchet MS"/>
        </w:rPr>
      </w:pPr>
      <w:r w:rsidRPr="00A71BF2">
        <w:rPr>
          <w:rFonts w:ascii="Trebuchet MS"/>
        </w:rPr>
        <w:t>The Managing Authority or the Joint Secretariat may request, at any time, additional documentary evidence and argumentations regarding the eligibility of applicants.</w:t>
      </w:r>
    </w:p>
    <w:p w14:paraId="61C6FC6D" w14:textId="77777777" w:rsidR="00E9003B" w:rsidRPr="00A71BF2" w:rsidRDefault="00E9003B">
      <w:pPr>
        <w:widowControl w:val="0"/>
        <w:spacing w:before="120"/>
        <w:jc w:val="both"/>
        <w:rPr>
          <w:rFonts w:ascii="Trebuchet MS" w:eastAsia="Trebuchet MS" w:hAnsi="Trebuchet MS" w:cs="Trebuchet MS"/>
        </w:rPr>
      </w:pPr>
    </w:p>
    <w:p w14:paraId="29CEC4F4" w14:textId="77777777" w:rsidR="00E9003B" w:rsidRPr="00A71BF2" w:rsidRDefault="00C816EE" w:rsidP="00C540CA">
      <w:pPr>
        <w:spacing w:line="276" w:lineRule="auto"/>
        <w:rPr>
          <w:rFonts w:ascii="Trebuchet MS"/>
          <w:b/>
          <w:bCs/>
        </w:rPr>
      </w:pPr>
      <w:r w:rsidRPr="00A71BF2">
        <w:rPr>
          <w:rFonts w:ascii="Trebuchet MS"/>
          <w:b/>
          <w:bCs/>
        </w:rPr>
        <w:t>Indicative examples of potential applicants</w:t>
      </w:r>
      <w:r w:rsidRPr="00A71BF2">
        <w:rPr>
          <w:rFonts w:ascii="Trebuchet MS"/>
          <w:b/>
          <w:bCs/>
        </w:rPr>
        <w:footnoteReference w:id="3"/>
      </w:r>
      <w:r w:rsidRPr="00A71BF2">
        <w:rPr>
          <w:rFonts w:ascii="Trebuchet MS"/>
          <w:b/>
          <w:bCs/>
        </w:rPr>
        <w:t xml:space="preserve">: </w:t>
      </w:r>
    </w:p>
    <w:p w14:paraId="5AA1A85C" w14:textId="77777777" w:rsidR="00D327D6" w:rsidRPr="00D0253C" w:rsidRDefault="00D327D6" w:rsidP="00D327D6">
      <w:pPr>
        <w:pStyle w:val="ListParagraph"/>
        <w:numPr>
          <w:ilvl w:val="0"/>
          <w:numId w:val="43"/>
        </w:numPr>
        <w:spacing w:before="120" w:after="120" w:line="240" w:lineRule="auto"/>
        <w:jc w:val="both"/>
        <w:rPr>
          <w:rFonts w:ascii="Trebuchet MS" w:hAnsi="Trebuchet MS"/>
        </w:rPr>
      </w:pPr>
      <w:r w:rsidRPr="00D0253C">
        <w:rPr>
          <w:rFonts w:ascii="Trebuchet MS" w:hAnsi="Trebuchet MS"/>
        </w:rPr>
        <w:t>Regional and local public authorities</w:t>
      </w:r>
      <w:r>
        <w:rPr>
          <w:rFonts w:ascii="Trebuchet MS" w:hAnsi="Trebuchet MS"/>
        </w:rPr>
        <w:t>/ bodies registered and functioning in the eligible area</w:t>
      </w:r>
      <w:r w:rsidRPr="00D0253C">
        <w:rPr>
          <w:rFonts w:ascii="Trebuchet MS" w:hAnsi="Trebuchet MS"/>
        </w:rPr>
        <w:t xml:space="preserve"> (County Councils, Local Councils/ Municipalities, etc.)</w:t>
      </w:r>
      <w:r>
        <w:rPr>
          <w:rFonts w:ascii="Trebuchet MS" w:hAnsi="Trebuchet MS"/>
        </w:rPr>
        <w:t>;</w:t>
      </w:r>
      <w:r w:rsidRPr="00D0253C">
        <w:rPr>
          <w:rFonts w:ascii="Trebuchet MS" w:hAnsi="Trebuchet MS"/>
        </w:rPr>
        <w:t xml:space="preserve"> National/ provincial/ regional public authorities</w:t>
      </w:r>
      <w:r>
        <w:rPr>
          <w:rFonts w:ascii="Trebuchet MS" w:hAnsi="Trebuchet MS"/>
        </w:rPr>
        <w:t>/ bodies</w:t>
      </w:r>
      <w:r w:rsidRPr="00D0253C">
        <w:rPr>
          <w:rFonts w:ascii="Trebuchet MS" w:hAnsi="Trebuchet MS"/>
        </w:rPr>
        <w:t xml:space="preserve"> functioning in the eligible area;</w:t>
      </w:r>
    </w:p>
    <w:p w14:paraId="06C4AC77" w14:textId="77777777" w:rsidR="00D327D6" w:rsidRPr="00D0253C" w:rsidRDefault="00D327D6" w:rsidP="00D327D6">
      <w:pPr>
        <w:pStyle w:val="ListParagraph"/>
        <w:numPr>
          <w:ilvl w:val="0"/>
          <w:numId w:val="43"/>
        </w:numPr>
        <w:spacing w:before="120" w:after="120" w:line="240" w:lineRule="auto"/>
        <w:jc w:val="both"/>
        <w:rPr>
          <w:rFonts w:ascii="Trebuchet MS" w:hAnsi="Trebuchet MS"/>
        </w:rPr>
      </w:pPr>
      <w:r w:rsidRPr="00D0253C">
        <w:rPr>
          <w:rFonts w:ascii="Trebuchet MS" w:hAnsi="Trebuchet MS"/>
        </w:rPr>
        <w:t>Other public bodies governed by public law registered and functioning in the eligible area (Prefectures, health care institutions, educational</w:t>
      </w:r>
      <w:r>
        <w:rPr>
          <w:rFonts w:ascii="Trebuchet MS" w:hAnsi="Trebuchet MS"/>
        </w:rPr>
        <w:t xml:space="preserve"> and research</w:t>
      </w:r>
      <w:r w:rsidRPr="00D0253C">
        <w:rPr>
          <w:rFonts w:ascii="Trebuchet MS" w:hAnsi="Trebuchet MS"/>
        </w:rPr>
        <w:t xml:space="preserve"> institutions);</w:t>
      </w:r>
    </w:p>
    <w:p w14:paraId="4218F8F1" w14:textId="77777777" w:rsidR="00D327D6" w:rsidRPr="00D0253C" w:rsidRDefault="00D327D6" w:rsidP="00D327D6">
      <w:pPr>
        <w:pStyle w:val="ListParagraph"/>
        <w:numPr>
          <w:ilvl w:val="0"/>
          <w:numId w:val="43"/>
        </w:numPr>
        <w:spacing w:before="120" w:after="120" w:line="240" w:lineRule="auto"/>
        <w:jc w:val="both"/>
        <w:rPr>
          <w:rFonts w:ascii="Trebuchet MS" w:hAnsi="Trebuchet MS"/>
        </w:rPr>
      </w:pPr>
      <w:r w:rsidRPr="00D0253C">
        <w:rPr>
          <w:rFonts w:ascii="Trebuchet MS" w:hAnsi="Trebuchet MS"/>
        </w:rPr>
        <w:t xml:space="preserve">Offices – branches of National/Regional </w:t>
      </w:r>
      <w:r>
        <w:rPr>
          <w:rFonts w:ascii="Trebuchet MS" w:hAnsi="Trebuchet MS"/>
        </w:rPr>
        <w:t>p</w:t>
      </w:r>
      <w:r w:rsidRPr="00D0253C">
        <w:rPr>
          <w:rFonts w:ascii="Trebuchet MS" w:hAnsi="Trebuchet MS"/>
        </w:rPr>
        <w:t xml:space="preserve">ublic </w:t>
      </w:r>
      <w:r>
        <w:rPr>
          <w:rFonts w:ascii="Trebuchet MS" w:hAnsi="Trebuchet MS"/>
        </w:rPr>
        <w:t>a</w:t>
      </w:r>
      <w:r w:rsidRPr="00D0253C">
        <w:rPr>
          <w:rFonts w:ascii="Trebuchet MS" w:hAnsi="Trebuchet MS"/>
        </w:rPr>
        <w:t>uthorities</w:t>
      </w:r>
      <w:r>
        <w:rPr>
          <w:rFonts w:ascii="Trebuchet MS" w:hAnsi="Trebuchet MS"/>
        </w:rPr>
        <w:t>/ bodies</w:t>
      </w:r>
      <w:r w:rsidRPr="00D0253C">
        <w:rPr>
          <w:rFonts w:ascii="Trebuchet MS" w:hAnsi="Trebuchet MS"/>
        </w:rPr>
        <w:t xml:space="preserve"> active on the themes of the priority in the eligible area (registered and functioning in the eligible area);</w:t>
      </w:r>
    </w:p>
    <w:p w14:paraId="58E9057B" w14:textId="77777777" w:rsidR="00E9003B" w:rsidRDefault="00E9003B">
      <w:pPr>
        <w:pStyle w:val="ListParagraph"/>
        <w:spacing w:after="0" w:line="240" w:lineRule="auto"/>
        <w:ind w:left="1080"/>
        <w:jc w:val="both"/>
        <w:rPr>
          <w:rFonts w:ascii="Trebuchet MS" w:eastAsia="Trebuchet MS" w:hAnsi="Trebuchet MS" w:cs="Trebuchet MS"/>
          <w:sz w:val="24"/>
          <w:szCs w:val="24"/>
        </w:rPr>
      </w:pPr>
    </w:p>
    <w:p w14:paraId="7E8434F1" w14:textId="6D8C7698" w:rsidR="00E9003B" w:rsidRDefault="00C816EE" w:rsidP="00C540CA">
      <w:pPr>
        <w:pStyle w:val="Heading3"/>
      </w:pPr>
      <w:bookmarkStart w:id="15" w:name="_Toc422232334"/>
      <w:r>
        <w:t>Eligibility of actions (operations)</w:t>
      </w:r>
      <w:bookmarkEnd w:id="15"/>
    </w:p>
    <w:p w14:paraId="588415FE" w14:textId="5E4C9A19" w:rsidR="007836F0" w:rsidRPr="00A71BF2" w:rsidRDefault="007836F0">
      <w:pPr>
        <w:pStyle w:val="Header"/>
        <w:widowControl w:val="0"/>
        <w:tabs>
          <w:tab w:val="clear" w:pos="4320"/>
          <w:tab w:val="clear" w:pos="8640"/>
        </w:tabs>
        <w:spacing w:before="120"/>
        <w:jc w:val="both"/>
        <w:rPr>
          <w:rFonts w:ascii="Trebuchet MS"/>
          <w:b/>
          <w:sz w:val="22"/>
          <w:szCs w:val="22"/>
        </w:rPr>
      </w:pPr>
      <w:r w:rsidRPr="00A71BF2">
        <w:rPr>
          <w:rFonts w:ascii="Trebuchet MS"/>
          <w:b/>
          <w:sz w:val="22"/>
          <w:szCs w:val="22"/>
        </w:rPr>
        <w:t>Strategic character of the projects</w:t>
      </w:r>
    </w:p>
    <w:p w14:paraId="3BC08F58" w14:textId="49FB87A0" w:rsidR="007836F0" w:rsidRPr="00A71BF2" w:rsidRDefault="007836F0" w:rsidP="003D3530">
      <w:pPr>
        <w:pStyle w:val="Header"/>
        <w:widowControl w:val="0"/>
        <w:numPr>
          <w:ilvl w:val="0"/>
          <w:numId w:val="205"/>
        </w:numPr>
        <w:tabs>
          <w:tab w:val="clear" w:pos="4320"/>
          <w:tab w:val="clear" w:pos="8640"/>
        </w:tabs>
        <w:spacing w:before="120"/>
        <w:jc w:val="both"/>
        <w:rPr>
          <w:rFonts w:ascii="Trebuchet MS"/>
          <w:sz w:val="22"/>
          <w:szCs w:val="22"/>
        </w:rPr>
      </w:pPr>
      <w:r w:rsidRPr="00A71BF2">
        <w:rPr>
          <w:rFonts w:ascii="Trebuchet MS"/>
          <w:sz w:val="22"/>
          <w:szCs w:val="22"/>
        </w:rPr>
        <w:t>The project will ensure a relevant contribution to one or more of the Programme objectives, addressing the key needs and development challenges identified by the programme partners.</w:t>
      </w:r>
    </w:p>
    <w:p w14:paraId="3188A182" w14:textId="71098F56" w:rsidR="007836F0" w:rsidRPr="00A71BF2" w:rsidRDefault="007836F0" w:rsidP="003D3530">
      <w:pPr>
        <w:pStyle w:val="Header"/>
        <w:widowControl w:val="0"/>
        <w:numPr>
          <w:ilvl w:val="0"/>
          <w:numId w:val="205"/>
        </w:numPr>
        <w:tabs>
          <w:tab w:val="clear" w:pos="4320"/>
          <w:tab w:val="clear" w:pos="8640"/>
        </w:tabs>
        <w:spacing w:before="120"/>
        <w:jc w:val="both"/>
        <w:rPr>
          <w:rFonts w:ascii="Trebuchet MS"/>
          <w:sz w:val="22"/>
          <w:szCs w:val="22"/>
        </w:rPr>
      </w:pPr>
      <w:r w:rsidRPr="00A71BF2">
        <w:rPr>
          <w:rFonts w:ascii="Trebuchet MS"/>
          <w:sz w:val="22"/>
          <w:szCs w:val="22"/>
        </w:rPr>
        <w:t>A project can assume a strategic value when based on a large and balanced partnership on the two sides of the border, extended to a substantial part of the eligible territory and economic or social system.</w:t>
      </w:r>
    </w:p>
    <w:p w14:paraId="16CCD998" w14:textId="5D4EB87E" w:rsidR="007836F0" w:rsidRPr="00A71BF2" w:rsidRDefault="007836F0" w:rsidP="003D3530">
      <w:pPr>
        <w:pStyle w:val="Header"/>
        <w:widowControl w:val="0"/>
        <w:numPr>
          <w:ilvl w:val="0"/>
          <w:numId w:val="205"/>
        </w:numPr>
        <w:tabs>
          <w:tab w:val="clear" w:pos="4320"/>
          <w:tab w:val="clear" w:pos="8640"/>
        </w:tabs>
        <w:spacing w:before="120"/>
        <w:jc w:val="both"/>
        <w:rPr>
          <w:rFonts w:ascii="Trebuchet MS"/>
          <w:sz w:val="22"/>
          <w:szCs w:val="22"/>
        </w:rPr>
      </w:pPr>
      <w:r w:rsidRPr="00A71BF2">
        <w:rPr>
          <w:rFonts w:ascii="Trebuchet MS"/>
          <w:sz w:val="22"/>
          <w:szCs w:val="22"/>
        </w:rPr>
        <w:t>A strategic project should produce a long lasting effect, creating permanent structures and services, producing permanent shifts in the local markets, capable to ensure a long term growth.</w:t>
      </w:r>
    </w:p>
    <w:p w14:paraId="6CF0F35E" w14:textId="114A6B8B" w:rsidR="007836F0" w:rsidRPr="00A71BF2" w:rsidRDefault="007836F0" w:rsidP="003D3530">
      <w:pPr>
        <w:pStyle w:val="Header"/>
        <w:widowControl w:val="0"/>
        <w:numPr>
          <w:ilvl w:val="0"/>
          <w:numId w:val="205"/>
        </w:numPr>
        <w:tabs>
          <w:tab w:val="clear" w:pos="4320"/>
          <w:tab w:val="clear" w:pos="8640"/>
        </w:tabs>
        <w:spacing w:before="120"/>
        <w:jc w:val="both"/>
        <w:rPr>
          <w:rFonts w:ascii="Trebuchet MS"/>
          <w:sz w:val="22"/>
          <w:szCs w:val="22"/>
        </w:rPr>
      </w:pPr>
      <w:r w:rsidRPr="00A71BF2">
        <w:rPr>
          <w:rFonts w:ascii="Trebuchet MS"/>
          <w:sz w:val="22"/>
          <w:szCs w:val="22"/>
        </w:rPr>
        <w:t xml:space="preserve">A strategic project should produce tangible impact (due to the fact that the new programming period builds upon measurable results and tangible impact, the </w:t>
      </w:r>
      <w:r w:rsidRPr="00A71BF2">
        <w:rPr>
          <w:rFonts w:ascii="Trebuchet MS"/>
          <w:sz w:val="22"/>
          <w:szCs w:val="22"/>
        </w:rPr>
        <w:lastRenderedPageBreak/>
        <w:t>projects to be selected for financing shall also comply with this requirement)</w:t>
      </w:r>
    </w:p>
    <w:p w14:paraId="30F00C05" w14:textId="77777777" w:rsidR="00E9003B" w:rsidRPr="00A71BF2" w:rsidRDefault="00C816EE">
      <w:pPr>
        <w:pStyle w:val="Header"/>
        <w:widowControl w:val="0"/>
        <w:tabs>
          <w:tab w:val="clear" w:pos="4320"/>
          <w:tab w:val="clear" w:pos="8640"/>
        </w:tabs>
        <w:spacing w:before="120"/>
        <w:jc w:val="both"/>
        <w:rPr>
          <w:rFonts w:ascii="Trebuchet MS" w:eastAsia="Trebuchet MS" w:hAnsi="Trebuchet MS" w:cs="Trebuchet MS"/>
          <w:sz w:val="22"/>
          <w:szCs w:val="22"/>
        </w:rPr>
      </w:pPr>
      <w:r w:rsidRPr="00A71BF2">
        <w:rPr>
          <w:rFonts w:ascii="Trebuchet MS"/>
          <w:sz w:val="22"/>
          <w:szCs w:val="22"/>
        </w:rPr>
        <w:t xml:space="preserve">As a general rule, activities for which funding is sought, have to be carried out in the eligible area of the programme and applicants are asked to demonstrate that those activities have cross-border impact on the Programme area. </w:t>
      </w:r>
    </w:p>
    <w:p w14:paraId="0409E912" w14:textId="77777777" w:rsidR="00E9003B" w:rsidRPr="00A71BF2" w:rsidRDefault="00C816EE">
      <w:pPr>
        <w:pStyle w:val="Header"/>
        <w:widowControl w:val="0"/>
        <w:tabs>
          <w:tab w:val="clear" w:pos="4320"/>
          <w:tab w:val="clear" w:pos="8640"/>
        </w:tabs>
        <w:spacing w:before="120"/>
        <w:jc w:val="both"/>
        <w:rPr>
          <w:rFonts w:ascii="Trebuchet MS" w:eastAsia="Trebuchet MS" w:hAnsi="Trebuchet MS" w:cs="Trebuchet MS"/>
          <w:sz w:val="22"/>
          <w:szCs w:val="22"/>
        </w:rPr>
      </w:pPr>
      <w:r w:rsidRPr="00A71BF2">
        <w:rPr>
          <w:rFonts w:ascii="Trebuchet MS"/>
          <w:sz w:val="22"/>
          <w:szCs w:val="22"/>
        </w:rPr>
        <w:t>As an exception operations may be implemented outside the eligible area observing the provisions of art. 44, para. 2 of the Regulation 447/ 2014</w:t>
      </w:r>
    </w:p>
    <w:p w14:paraId="0B3F156F" w14:textId="77777777" w:rsidR="00E9003B" w:rsidRPr="00A71BF2" w:rsidRDefault="00C816EE">
      <w:pPr>
        <w:pStyle w:val="Header"/>
        <w:widowControl w:val="0"/>
        <w:tabs>
          <w:tab w:val="clear" w:pos="4320"/>
          <w:tab w:val="clear" w:pos="8640"/>
        </w:tabs>
        <w:spacing w:before="120"/>
        <w:jc w:val="both"/>
        <w:rPr>
          <w:rFonts w:ascii="Trebuchet MS" w:eastAsia="Trebuchet MS" w:hAnsi="Trebuchet MS" w:cs="Trebuchet MS"/>
          <w:sz w:val="22"/>
          <w:szCs w:val="22"/>
        </w:rPr>
      </w:pPr>
      <w:r w:rsidRPr="00A71BF2">
        <w:rPr>
          <w:rFonts w:ascii="Trebuchet MS"/>
          <w:sz w:val="22"/>
          <w:szCs w:val="22"/>
        </w:rPr>
        <w:t xml:space="preserve">The project must be in line with the priority axes, objectives and specific objectives as stipulated in the Interreg - IPA CBC Romania </w:t>
      </w:r>
      <w:r w:rsidRPr="00A71BF2">
        <w:rPr>
          <w:rFonts w:hAnsi="Arial Unicode MS"/>
          <w:sz w:val="22"/>
          <w:szCs w:val="22"/>
        </w:rPr>
        <w:t>–</w:t>
      </w:r>
      <w:r w:rsidRPr="00A71BF2">
        <w:rPr>
          <w:rFonts w:hAnsi="Arial Unicode MS"/>
          <w:sz w:val="22"/>
          <w:szCs w:val="22"/>
        </w:rPr>
        <w:t xml:space="preserve"> </w:t>
      </w:r>
      <w:r w:rsidRPr="00A71BF2">
        <w:rPr>
          <w:rFonts w:ascii="Trebuchet MS"/>
          <w:sz w:val="22"/>
          <w:szCs w:val="22"/>
        </w:rPr>
        <w:t xml:space="preserve">Serbia Programme. </w:t>
      </w:r>
    </w:p>
    <w:p w14:paraId="0E25F827" w14:textId="77777777" w:rsidR="00E9003B" w:rsidRPr="00A71BF2" w:rsidRDefault="00C816EE">
      <w:pPr>
        <w:pStyle w:val="Guidelines5"/>
        <w:spacing w:before="120" w:after="120"/>
        <w:rPr>
          <w:rFonts w:ascii="Trebuchet MS" w:eastAsia="Trebuchet MS" w:hAnsi="Trebuchet MS" w:cs="Trebuchet MS"/>
          <w:b w:val="0"/>
          <w:bCs w:val="0"/>
          <w:sz w:val="22"/>
          <w:szCs w:val="22"/>
          <w:lang w:val="en-US"/>
        </w:rPr>
      </w:pPr>
      <w:r w:rsidRPr="00A71BF2">
        <w:rPr>
          <w:rFonts w:ascii="Trebuchet MS"/>
          <w:b w:val="0"/>
          <w:bCs w:val="0"/>
          <w:sz w:val="22"/>
          <w:szCs w:val="22"/>
          <w:lang w:val="en-US"/>
        </w:rPr>
        <w:t>The indicative types of activities financed under each objective, as well as projects duration and budget limits are described below.</w:t>
      </w:r>
    </w:p>
    <w:p w14:paraId="61ADA5D1" w14:textId="77777777" w:rsidR="00E9003B" w:rsidRPr="00A71BF2" w:rsidRDefault="00C816EE" w:rsidP="00400A53">
      <w:pPr>
        <w:pStyle w:val="Guidelines5"/>
        <w:shd w:val="clear" w:color="auto" w:fill="FFFF00"/>
        <w:spacing w:before="120" w:after="120"/>
        <w:rPr>
          <w:rFonts w:ascii="Trebuchet MS" w:eastAsia="Trebuchet MS" w:hAnsi="Trebuchet MS" w:cs="Trebuchet MS"/>
          <w:sz w:val="22"/>
          <w:szCs w:val="22"/>
          <w:lang w:val="en-US"/>
        </w:rPr>
      </w:pPr>
      <w:r w:rsidRPr="00A71BF2">
        <w:rPr>
          <w:rFonts w:ascii="Trebuchet MS"/>
          <w:sz w:val="22"/>
          <w:szCs w:val="22"/>
          <w:lang w:val="en-US"/>
        </w:rPr>
        <w:t>For all operations it is compulsory that the applicant has among its attributions, according with its statute or according to the national legislation, the implementation of the proposed activities or that the applicant has a partnership agreement with the institutions able to implement such activities, according with its statute or according to the national legislation.</w:t>
      </w:r>
    </w:p>
    <w:p w14:paraId="5DBF1EDC" w14:textId="77777777" w:rsidR="00E9003B" w:rsidRDefault="00E9003B">
      <w:pPr>
        <w:pStyle w:val="BodyText2"/>
        <w:rPr>
          <w:rFonts w:ascii="Trebuchet MS" w:eastAsia="Trebuchet MS" w:hAnsi="Trebuchet MS" w:cs="Trebuchet MS"/>
          <w:b/>
          <w:bCs/>
        </w:rPr>
      </w:pPr>
    </w:p>
    <w:p w14:paraId="6ABA9109" w14:textId="77777777" w:rsidR="0053748E" w:rsidRPr="0053748E" w:rsidRDefault="0053748E" w:rsidP="00743F76">
      <w:pPr>
        <w:pStyle w:val="Heading3"/>
      </w:pPr>
      <w:bookmarkStart w:id="16" w:name="_Toc422232335"/>
      <w:r w:rsidRPr="0053748E">
        <w:t>Project duration:</w:t>
      </w:r>
      <w:bookmarkEnd w:id="16"/>
    </w:p>
    <w:p w14:paraId="125AEBF3" w14:textId="77777777" w:rsidR="0053748E" w:rsidRPr="00A71BF2" w:rsidRDefault="0053748E" w:rsidP="0053748E">
      <w:pPr>
        <w:pStyle w:val="BodyText2"/>
        <w:rPr>
          <w:rFonts w:ascii="Trebuchet MS"/>
          <w:bCs/>
          <w:sz w:val="22"/>
          <w:szCs w:val="22"/>
        </w:rPr>
      </w:pPr>
      <w:r w:rsidRPr="00A71BF2">
        <w:rPr>
          <w:rFonts w:ascii="Trebuchet MS"/>
          <w:bCs/>
          <w:sz w:val="22"/>
          <w:szCs w:val="22"/>
        </w:rPr>
        <w:t>All strategic projects must have the project duration between 12 - 60 months from the starting date of the project, on condition that the final reimbursement claim is submitted before the 31st of July 2021.</w:t>
      </w:r>
    </w:p>
    <w:p w14:paraId="451A8F69" w14:textId="77777777" w:rsidR="0053748E" w:rsidRPr="0053748E" w:rsidRDefault="0053748E" w:rsidP="0053748E">
      <w:pPr>
        <w:pStyle w:val="BodyText2"/>
        <w:rPr>
          <w:rFonts w:ascii="Trebuchet MS"/>
          <w:bCs/>
        </w:rPr>
      </w:pPr>
    </w:p>
    <w:p w14:paraId="26FC8996" w14:textId="77777777" w:rsidR="0053748E" w:rsidRPr="0053748E" w:rsidRDefault="0053748E" w:rsidP="00743F76">
      <w:pPr>
        <w:pStyle w:val="Heading3"/>
      </w:pPr>
      <w:bookmarkStart w:id="17" w:name="_Toc422232336"/>
      <w:r w:rsidRPr="0053748E">
        <w:t>Project Budget:</w:t>
      </w:r>
      <w:bookmarkEnd w:id="17"/>
    </w:p>
    <w:p w14:paraId="4136FC2F" w14:textId="77777777" w:rsidR="0053748E" w:rsidRPr="00A71BF2" w:rsidRDefault="0053748E" w:rsidP="0053748E">
      <w:pPr>
        <w:pStyle w:val="BodyText2"/>
        <w:rPr>
          <w:rFonts w:ascii="Trebuchet MS"/>
          <w:bCs/>
          <w:sz w:val="22"/>
          <w:szCs w:val="22"/>
        </w:rPr>
      </w:pPr>
      <w:r w:rsidRPr="00A71BF2">
        <w:rPr>
          <w:rFonts w:ascii="Trebuchet MS"/>
          <w:bCs/>
          <w:sz w:val="22"/>
          <w:szCs w:val="22"/>
        </w:rPr>
        <w:t>The IPA funds requested for one project will range between 2,500,000 EURO and 12,000,000 EURO.</w:t>
      </w:r>
    </w:p>
    <w:p w14:paraId="757575DB" w14:textId="77777777" w:rsidR="0053748E" w:rsidRPr="00A71BF2" w:rsidRDefault="0053748E" w:rsidP="0053748E">
      <w:pPr>
        <w:pStyle w:val="BodyText2"/>
        <w:ind w:left="426" w:hanging="284"/>
        <w:rPr>
          <w:rFonts w:ascii="Trebuchet MS"/>
          <w:bCs/>
          <w:sz w:val="22"/>
          <w:szCs w:val="22"/>
        </w:rPr>
      </w:pPr>
      <w:r w:rsidRPr="00A71BF2">
        <w:rPr>
          <w:rFonts w:ascii="Trebuchet MS"/>
          <w:bCs/>
          <w:sz w:val="22"/>
          <w:szCs w:val="22"/>
        </w:rPr>
        <w:t>•</w:t>
      </w:r>
      <w:r w:rsidRPr="00A71BF2">
        <w:rPr>
          <w:rFonts w:ascii="Trebuchet MS"/>
          <w:bCs/>
          <w:sz w:val="22"/>
          <w:szCs w:val="22"/>
        </w:rPr>
        <w:tab/>
        <w:t xml:space="preserve">EU funding shall finance 85% of the eligible expenditure; </w:t>
      </w:r>
    </w:p>
    <w:p w14:paraId="36374A25" w14:textId="0AD8CE78" w:rsidR="0053748E" w:rsidRPr="00A71BF2" w:rsidRDefault="0053748E" w:rsidP="0053748E">
      <w:pPr>
        <w:pStyle w:val="BodyText2"/>
        <w:ind w:left="426" w:hanging="284"/>
        <w:rPr>
          <w:rFonts w:ascii="Trebuchet MS"/>
          <w:bCs/>
          <w:sz w:val="22"/>
          <w:szCs w:val="22"/>
        </w:rPr>
      </w:pPr>
      <w:r w:rsidRPr="00A71BF2">
        <w:rPr>
          <w:rFonts w:ascii="Trebuchet MS"/>
          <w:bCs/>
          <w:sz w:val="22"/>
          <w:szCs w:val="22"/>
        </w:rPr>
        <w:t>•</w:t>
      </w:r>
      <w:r w:rsidRPr="00A71BF2">
        <w:rPr>
          <w:rFonts w:ascii="Trebuchet MS"/>
          <w:bCs/>
          <w:sz w:val="22"/>
          <w:szCs w:val="22"/>
        </w:rPr>
        <w:tab/>
        <w:t xml:space="preserve">Romanian state budget shall provide an additional 13% to the Romanian public bodies; </w:t>
      </w:r>
    </w:p>
    <w:p w14:paraId="02244363" w14:textId="77777777" w:rsidR="0053748E" w:rsidRPr="00A71BF2" w:rsidRDefault="0053748E" w:rsidP="0053748E">
      <w:pPr>
        <w:pStyle w:val="BodyText2"/>
        <w:ind w:left="426" w:hanging="284"/>
        <w:rPr>
          <w:rFonts w:ascii="Trebuchet MS"/>
          <w:bCs/>
          <w:sz w:val="22"/>
          <w:szCs w:val="22"/>
        </w:rPr>
      </w:pPr>
      <w:r w:rsidRPr="00A71BF2">
        <w:rPr>
          <w:rFonts w:ascii="Trebuchet MS"/>
          <w:bCs/>
          <w:sz w:val="22"/>
          <w:szCs w:val="22"/>
        </w:rPr>
        <w:t>•</w:t>
      </w:r>
      <w:r w:rsidRPr="00A71BF2">
        <w:rPr>
          <w:rFonts w:ascii="Trebuchet MS"/>
          <w:bCs/>
          <w:sz w:val="22"/>
          <w:szCs w:val="22"/>
        </w:rPr>
        <w:tab/>
        <w:t xml:space="preserve">The remaining amount represents own private contribution of Romanian project partners (2%); </w:t>
      </w:r>
    </w:p>
    <w:p w14:paraId="72CA62EC" w14:textId="4439ED8E" w:rsidR="0053748E" w:rsidRPr="00A71BF2" w:rsidRDefault="0053748E" w:rsidP="0053748E">
      <w:pPr>
        <w:pStyle w:val="BodyText2"/>
        <w:ind w:left="426" w:hanging="284"/>
        <w:rPr>
          <w:rFonts w:ascii="Trebuchet MS"/>
          <w:bCs/>
          <w:sz w:val="22"/>
          <w:szCs w:val="22"/>
        </w:rPr>
      </w:pPr>
      <w:r w:rsidRPr="00A71BF2">
        <w:rPr>
          <w:rFonts w:ascii="Trebuchet MS"/>
          <w:bCs/>
          <w:sz w:val="22"/>
          <w:szCs w:val="22"/>
        </w:rPr>
        <w:t>•</w:t>
      </w:r>
      <w:r w:rsidRPr="00A71BF2">
        <w:rPr>
          <w:rFonts w:ascii="Trebuchet MS"/>
          <w:bCs/>
          <w:sz w:val="22"/>
          <w:szCs w:val="22"/>
        </w:rPr>
        <w:tab/>
        <w:t>For Serbian partners the amount representing own private contribution shall cover 15% of the eligible expenditure to the project.</w:t>
      </w:r>
    </w:p>
    <w:p w14:paraId="6F333D2E" w14:textId="69CA9BE7" w:rsidR="007A5649" w:rsidRPr="00A71BF2" w:rsidRDefault="007A5649" w:rsidP="00277336">
      <w:pPr>
        <w:pStyle w:val="BodyText2"/>
        <w:rPr>
          <w:rFonts w:ascii="Trebuchet MS"/>
          <w:b/>
          <w:bCs/>
          <w:color w:val="FF0000"/>
          <w:sz w:val="22"/>
          <w:szCs w:val="22"/>
        </w:rPr>
      </w:pPr>
      <w:r w:rsidRPr="00A71BF2">
        <w:rPr>
          <w:rFonts w:ascii="Trebuchet MS"/>
          <w:b/>
          <w:bCs/>
          <w:color w:val="FF0000"/>
          <w:sz w:val="22"/>
          <w:szCs w:val="22"/>
          <w:highlight w:val="yellow"/>
        </w:rPr>
        <w:t xml:space="preserve">For </w:t>
      </w:r>
      <w:r w:rsidR="00277336" w:rsidRPr="00A71BF2">
        <w:rPr>
          <w:rFonts w:ascii="Trebuchet MS"/>
          <w:b/>
          <w:bCs/>
          <w:color w:val="FF0000"/>
          <w:sz w:val="22"/>
          <w:szCs w:val="22"/>
          <w:highlight w:val="yellow"/>
        </w:rPr>
        <w:t xml:space="preserve">projects financed under </w:t>
      </w:r>
      <w:r w:rsidRPr="00A71BF2">
        <w:rPr>
          <w:rFonts w:ascii="Trebuchet MS"/>
          <w:b/>
          <w:bCs/>
          <w:color w:val="FF0000"/>
          <w:sz w:val="22"/>
          <w:szCs w:val="22"/>
          <w:highlight w:val="yellow"/>
        </w:rPr>
        <w:t xml:space="preserve">Priority Axis 4 </w:t>
      </w:r>
      <w:r w:rsidRPr="00A71BF2">
        <w:rPr>
          <w:rFonts w:ascii="Trebuchet MS"/>
          <w:b/>
          <w:bCs/>
          <w:color w:val="FF0000"/>
          <w:sz w:val="22"/>
          <w:szCs w:val="22"/>
          <w:highlight w:val="yellow"/>
        </w:rPr>
        <w:t>–</w:t>
      </w:r>
      <w:r w:rsidRPr="00A71BF2">
        <w:rPr>
          <w:rFonts w:ascii="Trebuchet MS"/>
          <w:b/>
          <w:bCs/>
          <w:color w:val="FF0000"/>
          <w:sz w:val="22"/>
          <w:szCs w:val="22"/>
          <w:highlight w:val="yellow"/>
        </w:rPr>
        <w:t xml:space="preserve"> </w:t>
      </w:r>
      <w:r w:rsidRPr="00A71BF2">
        <w:rPr>
          <w:rFonts w:ascii="Trebuchet MS"/>
          <w:b/>
          <w:bCs/>
          <w:color w:val="FF0000"/>
          <w:sz w:val="22"/>
          <w:szCs w:val="22"/>
          <w:highlight w:val="yellow"/>
        </w:rPr>
        <w:t>“</w:t>
      </w:r>
      <w:r w:rsidRPr="00A71BF2">
        <w:rPr>
          <w:rFonts w:ascii="Trebuchet MS"/>
          <w:b/>
          <w:bCs/>
          <w:color w:val="FF0000"/>
          <w:sz w:val="22"/>
          <w:szCs w:val="22"/>
          <w:highlight w:val="yellow"/>
        </w:rPr>
        <w:t>Attractiveness for sustainable tourism</w:t>
      </w:r>
      <w:r w:rsidRPr="00A71BF2">
        <w:rPr>
          <w:rFonts w:ascii="Trebuchet MS"/>
          <w:b/>
          <w:bCs/>
          <w:color w:val="FF0000"/>
          <w:sz w:val="22"/>
          <w:szCs w:val="22"/>
          <w:highlight w:val="yellow"/>
        </w:rPr>
        <w:t>”</w:t>
      </w:r>
      <w:r w:rsidR="00277336" w:rsidRPr="00A71BF2">
        <w:rPr>
          <w:rFonts w:ascii="Trebuchet MS"/>
          <w:b/>
          <w:bCs/>
          <w:color w:val="FF0000"/>
          <w:sz w:val="22"/>
          <w:szCs w:val="22"/>
          <w:highlight w:val="yellow"/>
        </w:rPr>
        <w:t>, the total budget of an item of infrastructure within a project shall be limited to 5,000,000 EURO.</w:t>
      </w:r>
    </w:p>
    <w:p w14:paraId="5941E01C" w14:textId="77777777" w:rsidR="0053748E" w:rsidRDefault="0053748E">
      <w:pPr>
        <w:pStyle w:val="BodyText2"/>
        <w:rPr>
          <w:rFonts w:ascii="Trebuchet MS"/>
          <w:b/>
          <w:bCs/>
        </w:rPr>
      </w:pPr>
    </w:p>
    <w:p w14:paraId="66B3FCB8" w14:textId="327D0A7B" w:rsidR="0053748E" w:rsidRPr="0053748E" w:rsidRDefault="0053748E" w:rsidP="00743F76">
      <w:pPr>
        <w:pStyle w:val="Heading3"/>
      </w:pPr>
      <w:bookmarkStart w:id="18" w:name="_Toc422232337"/>
      <w:r w:rsidRPr="0053748E">
        <w:lastRenderedPageBreak/>
        <w:t>Indicative types of activities</w:t>
      </w:r>
      <w:bookmarkEnd w:id="18"/>
    </w:p>
    <w:p w14:paraId="080FD942" w14:textId="77777777" w:rsidR="00E9003B" w:rsidRPr="00A71BF2" w:rsidRDefault="00C816EE" w:rsidP="00743F76">
      <w:pPr>
        <w:pStyle w:val="Heading4"/>
        <w:rPr>
          <w:rFonts w:eastAsia="Trebuchet MS" w:hAnsi="Trebuchet MS" w:cs="Trebuchet MS"/>
        </w:rPr>
      </w:pPr>
      <w:r w:rsidRPr="00A71BF2">
        <w:t>Priority Axis 1 – Employment promotion and basic services strengthening for an inclusive growth</w:t>
      </w:r>
    </w:p>
    <w:p w14:paraId="630E6BB4" w14:textId="77777777" w:rsidR="00E9003B" w:rsidRPr="00A71BF2" w:rsidRDefault="00E9003B">
      <w:pPr>
        <w:jc w:val="both"/>
        <w:rPr>
          <w:rFonts w:ascii="Trebuchet MS" w:eastAsia="Trebuchet MS" w:hAnsi="Trebuchet MS" w:cs="Trebuchet MS"/>
        </w:rPr>
      </w:pPr>
    </w:p>
    <w:p w14:paraId="3B46B11B" w14:textId="77777777" w:rsidR="00E9003B" w:rsidRPr="00A71BF2" w:rsidRDefault="00C816EE">
      <w:pPr>
        <w:spacing w:after="200" w:line="276" w:lineRule="auto"/>
        <w:rPr>
          <w:rFonts w:ascii="Trebuchet MS" w:eastAsia="Trebuchet MS" w:hAnsi="Trebuchet MS" w:cs="Trebuchet MS"/>
          <w:b/>
          <w:bCs/>
        </w:rPr>
      </w:pPr>
      <w:r w:rsidRPr="00A71BF2">
        <w:rPr>
          <w:rFonts w:ascii="Trebuchet MS"/>
          <w:b/>
          <w:bCs/>
        </w:rPr>
        <w:t xml:space="preserve">Objective 1.1 - </w:t>
      </w:r>
      <w:r w:rsidRPr="00A71BF2">
        <w:rPr>
          <w:b/>
          <w:bCs/>
        </w:rPr>
        <w:t>”</w:t>
      </w:r>
      <w:r w:rsidRPr="00A71BF2">
        <w:rPr>
          <w:rFonts w:ascii="Trebuchet MS"/>
          <w:b/>
          <w:bCs/>
        </w:rPr>
        <w:t>Employment and labour mobility</w:t>
      </w:r>
      <w:r w:rsidRPr="00A71BF2">
        <w:rPr>
          <w:b/>
          <w:bCs/>
        </w:rPr>
        <w:t>”</w:t>
      </w:r>
      <w:r w:rsidRPr="00A71BF2">
        <w:rPr>
          <w:rFonts w:ascii="Trebuchet MS"/>
          <w:b/>
          <w:bCs/>
        </w:rPr>
        <w:t>:</w:t>
      </w:r>
    </w:p>
    <w:p w14:paraId="2205350C" w14:textId="77777777" w:rsidR="00E9003B" w:rsidRPr="00A71BF2" w:rsidRDefault="00C816EE">
      <w:pPr>
        <w:pStyle w:val="Footer"/>
        <w:tabs>
          <w:tab w:val="clear" w:pos="4320"/>
          <w:tab w:val="clear" w:pos="8640"/>
        </w:tabs>
        <w:jc w:val="both"/>
        <w:rPr>
          <w:rFonts w:ascii="Trebuchet MS" w:eastAsia="Trebuchet MS" w:hAnsi="Trebuchet MS" w:cs="Trebuchet MS"/>
          <w:bCs/>
          <w:sz w:val="22"/>
          <w:szCs w:val="22"/>
        </w:rPr>
      </w:pPr>
      <w:r w:rsidRPr="00A71BF2">
        <w:rPr>
          <w:rFonts w:ascii="Trebuchet MS"/>
          <w:bCs/>
          <w:sz w:val="22"/>
          <w:szCs w:val="22"/>
        </w:rPr>
        <w:t>Indicative eligible actions:</w:t>
      </w:r>
    </w:p>
    <w:p w14:paraId="3CD0D7D7" w14:textId="0207E5CE" w:rsidR="00E9003B" w:rsidRPr="00A71BF2" w:rsidRDefault="00C816EE" w:rsidP="003D3530">
      <w:pPr>
        <w:pStyle w:val="ListParagraph"/>
        <w:numPr>
          <w:ilvl w:val="0"/>
          <w:numId w:val="66"/>
        </w:numPr>
        <w:tabs>
          <w:tab w:val="num" w:pos="690"/>
          <w:tab w:val="left" w:pos="720"/>
        </w:tabs>
        <w:spacing w:after="200" w:line="276" w:lineRule="auto"/>
        <w:ind w:left="690" w:hanging="330"/>
        <w:jc w:val="both"/>
      </w:pPr>
      <w:r w:rsidRPr="00A71BF2">
        <w:rPr>
          <w:rFonts w:ascii="Trebuchet MS"/>
        </w:rPr>
        <w:t>Set up of joint initiatives and smart growth mechanisms</w:t>
      </w:r>
      <w:r w:rsidR="0053748E" w:rsidRPr="00A71BF2">
        <w:rPr>
          <w:rFonts w:ascii="Trebuchet MS"/>
        </w:rPr>
        <w:t>,</w:t>
      </w:r>
      <w:r w:rsidRPr="00A71BF2">
        <w:rPr>
          <w:rFonts w:ascii="Trebuchet MS"/>
        </w:rPr>
        <w:t xml:space="preserve"> including  cross border networks for the identification of potentials of employment, including in the innovative sectors and the removal of obstacles to the access to adequate education, training and ultimately to the labour market by the target group including disadvantaged groups.</w:t>
      </w:r>
    </w:p>
    <w:p w14:paraId="32F51BB6" w14:textId="77777777" w:rsidR="00E9003B" w:rsidRPr="00A71BF2" w:rsidRDefault="00C816EE" w:rsidP="003D3530">
      <w:pPr>
        <w:pStyle w:val="ListParagraph"/>
        <w:numPr>
          <w:ilvl w:val="0"/>
          <w:numId w:val="67"/>
        </w:numPr>
        <w:tabs>
          <w:tab w:val="num" w:pos="690"/>
          <w:tab w:val="left" w:pos="720"/>
        </w:tabs>
        <w:spacing w:after="200" w:line="276" w:lineRule="auto"/>
        <w:ind w:left="690" w:hanging="330"/>
        <w:jc w:val="both"/>
      </w:pPr>
      <w:r w:rsidRPr="00A71BF2">
        <w:rPr>
          <w:rFonts w:ascii="Trebuchet MS"/>
        </w:rPr>
        <w:t>Set up of joint initiatives, including integrated services targeting young people, to promote their access to the labour market;</w:t>
      </w:r>
    </w:p>
    <w:p w14:paraId="0034EF56" w14:textId="77777777" w:rsidR="00E9003B" w:rsidRPr="00A71BF2" w:rsidRDefault="00C816EE" w:rsidP="003D3530">
      <w:pPr>
        <w:pStyle w:val="ListParagraph"/>
        <w:numPr>
          <w:ilvl w:val="0"/>
          <w:numId w:val="68"/>
        </w:numPr>
        <w:tabs>
          <w:tab w:val="num" w:pos="690"/>
          <w:tab w:val="left" w:pos="720"/>
        </w:tabs>
        <w:spacing w:after="200" w:line="276" w:lineRule="auto"/>
        <w:ind w:left="690" w:hanging="330"/>
        <w:jc w:val="both"/>
      </w:pPr>
      <w:r w:rsidRPr="00A71BF2">
        <w:rPr>
          <w:rFonts w:ascii="Trebuchet MS"/>
        </w:rPr>
        <w:t>Set up of cross border initiatives for the capitalization of potentials and facilitation of cross border mobility in the local labour markets.</w:t>
      </w:r>
    </w:p>
    <w:p w14:paraId="09CE5E08" w14:textId="77777777" w:rsidR="00E9003B" w:rsidRPr="00A71BF2" w:rsidRDefault="00C816EE" w:rsidP="003D3530">
      <w:pPr>
        <w:pStyle w:val="ListParagraph"/>
        <w:numPr>
          <w:ilvl w:val="0"/>
          <w:numId w:val="69"/>
        </w:numPr>
        <w:tabs>
          <w:tab w:val="num" w:pos="690"/>
          <w:tab w:val="left" w:pos="720"/>
        </w:tabs>
        <w:spacing w:after="200" w:line="276" w:lineRule="auto"/>
        <w:ind w:left="690" w:hanging="330"/>
        <w:jc w:val="both"/>
      </w:pPr>
      <w:r w:rsidRPr="00A71BF2">
        <w:rPr>
          <w:rFonts w:ascii="Trebuchet MS"/>
        </w:rPr>
        <w:t xml:space="preserve">Joint initiatives, cooperation, exchange of information/experience, coordination of activities and services among professional associations for the promotion of employment, vocational training and entrepreneurial initiatives, especially among young unemployed, women, disadvantaged groups. </w:t>
      </w:r>
    </w:p>
    <w:p w14:paraId="4CFA1DB1" w14:textId="77777777" w:rsidR="00E9003B" w:rsidRPr="00A71BF2" w:rsidRDefault="00C816EE" w:rsidP="003D3530">
      <w:pPr>
        <w:pStyle w:val="ListParagraph"/>
        <w:numPr>
          <w:ilvl w:val="0"/>
          <w:numId w:val="70"/>
        </w:numPr>
        <w:tabs>
          <w:tab w:val="num" w:pos="690"/>
          <w:tab w:val="left" w:pos="720"/>
        </w:tabs>
        <w:spacing w:after="200" w:line="276" w:lineRule="auto"/>
        <w:ind w:left="690" w:hanging="330"/>
        <w:jc w:val="both"/>
      </w:pPr>
      <w:r w:rsidRPr="00A71BF2">
        <w:rPr>
          <w:rFonts w:ascii="Trebuchet MS"/>
        </w:rPr>
        <w:t xml:space="preserve">Development of cross-border services for  adult trainings, assistance to job seekers, assistance to returning emigrants for the re-integration in the local labour market. </w:t>
      </w:r>
    </w:p>
    <w:p w14:paraId="3251EDC7" w14:textId="77777777" w:rsidR="00E9003B" w:rsidRPr="00A71BF2" w:rsidRDefault="00C816EE">
      <w:pPr>
        <w:pStyle w:val="ListBullet"/>
        <w:rPr>
          <w:sz w:val="22"/>
          <w:szCs w:val="22"/>
        </w:rPr>
      </w:pPr>
      <w:r w:rsidRPr="00A71BF2">
        <w:rPr>
          <w:sz w:val="22"/>
          <w:szCs w:val="22"/>
        </w:rPr>
        <w:t xml:space="preserve">The above lists of eligible actions are informative. </w:t>
      </w:r>
    </w:p>
    <w:p w14:paraId="0C1BB7B9" w14:textId="77777777" w:rsidR="00E9003B" w:rsidRPr="00A71BF2" w:rsidRDefault="00C816EE">
      <w:pPr>
        <w:pStyle w:val="ListBullet"/>
        <w:rPr>
          <w:b w:val="0"/>
          <w:bCs w:val="0"/>
          <w:sz w:val="22"/>
          <w:szCs w:val="22"/>
        </w:rPr>
      </w:pPr>
      <w:r w:rsidRPr="00A71BF2">
        <w:rPr>
          <w:sz w:val="22"/>
          <w:szCs w:val="22"/>
          <w:u w:val="single"/>
        </w:rPr>
        <w:t>NOTE:</w:t>
      </w:r>
      <w:r w:rsidRPr="00A71BF2">
        <w:rPr>
          <w:sz w:val="22"/>
          <w:szCs w:val="22"/>
        </w:rPr>
        <w:t xml:space="preserve"> </w:t>
      </w:r>
      <w:r w:rsidRPr="00A71BF2">
        <w:rPr>
          <w:b w:val="0"/>
          <w:bCs w:val="0"/>
          <w:sz w:val="22"/>
          <w:szCs w:val="22"/>
        </w:rPr>
        <w:t xml:space="preserve">The eligibility of an action does not confer eligibility on the expenditure made for the implementation of that activity. </w:t>
      </w:r>
    </w:p>
    <w:p w14:paraId="086BBDA7" w14:textId="77777777" w:rsidR="0053748E" w:rsidRPr="00A71BF2" w:rsidRDefault="0053748E">
      <w:pPr>
        <w:pStyle w:val="Footer"/>
        <w:tabs>
          <w:tab w:val="clear" w:pos="4320"/>
          <w:tab w:val="clear" w:pos="8640"/>
        </w:tabs>
        <w:jc w:val="both"/>
        <w:rPr>
          <w:rFonts w:ascii="Trebuchet MS"/>
          <w:b/>
          <w:bCs/>
          <w:sz w:val="22"/>
          <w:szCs w:val="22"/>
        </w:rPr>
      </w:pPr>
    </w:p>
    <w:p w14:paraId="17DBCF6F" w14:textId="77777777" w:rsidR="00E9003B" w:rsidRPr="00A71BF2" w:rsidRDefault="00C816EE">
      <w:pPr>
        <w:pStyle w:val="Footer"/>
        <w:tabs>
          <w:tab w:val="clear" w:pos="4320"/>
          <w:tab w:val="clear" w:pos="8640"/>
        </w:tabs>
        <w:jc w:val="both"/>
        <w:rPr>
          <w:rFonts w:ascii="Trebuchet MS" w:eastAsia="Trebuchet MS" w:hAnsi="Trebuchet MS" w:cs="Trebuchet MS"/>
          <w:sz w:val="22"/>
          <w:szCs w:val="22"/>
        </w:rPr>
      </w:pPr>
      <w:r w:rsidRPr="00A71BF2">
        <w:rPr>
          <w:rFonts w:ascii="Trebuchet MS"/>
          <w:b/>
          <w:bCs/>
          <w:sz w:val="22"/>
          <w:szCs w:val="22"/>
        </w:rPr>
        <w:t xml:space="preserve">Objective 1.2 - </w:t>
      </w:r>
      <w:r w:rsidRPr="00A71BF2">
        <w:rPr>
          <w:rFonts w:hAnsi="Arial Unicode MS"/>
          <w:b/>
          <w:bCs/>
          <w:sz w:val="22"/>
          <w:szCs w:val="22"/>
        </w:rPr>
        <w:t>”</w:t>
      </w:r>
      <w:r w:rsidRPr="00A71BF2">
        <w:rPr>
          <w:rFonts w:ascii="Trebuchet MS"/>
          <w:b/>
          <w:bCs/>
          <w:sz w:val="22"/>
          <w:szCs w:val="22"/>
        </w:rPr>
        <w:t>Health and social infrastructure</w:t>
      </w:r>
      <w:r w:rsidRPr="00A71BF2">
        <w:rPr>
          <w:rFonts w:hAnsi="Arial Unicode MS"/>
          <w:b/>
          <w:bCs/>
          <w:sz w:val="22"/>
          <w:szCs w:val="22"/>
        </w:rPr>
        <w:t>”</w:t>
      </w:r>
      <w:r w:rsidRPr="00A71BF2">
        <w:rPr>
          <w:rFonts w:ascii="Trebuchet MS"/>
          <w:b/>
          <w:bCs/>
          <w:sz w:val="22"/>
          <w:szCs w:val="22"/>
        </w:rPr>
        <w:t>:</w:t>
      </w:r>
    </w:p>
    <w:p w14:paraId="466674CA" w14:textId="77777777" w:rsidR="00E9003B" w:rsidRPr="00A71BF2" w:rsidRDefault="00C816EE">
      <w:pPr>
        <w:pStyle w:val="ListBullet"/>
        <w:rPr>
          <w:b w:val="0"/>
          <w:sz w:val="22"/>
          <w:szCs w:val="22"/>
        </w:rPr>
      </w:pPr>
      <w:r w:rsidRPr="00A71BF2">
        <w:rPr>
          <w:b w:val="0"/>
          <w:sz w:val="22"/>
          <w:szCs w:val="22"/>
        </w:rPr>
        <w:t xml:space="preserve">Indicative eligible actions: </w:t>
      </w:r>
    </w:p>
    <w:p w14:paraId="639B3402" w14:textId="77777777" w:rsidR="00E9003B" w:rsidRPr="00A71BF2" w:rsidRDefault="00C816EE" w:rsidP="003D3530">
      <w:pPr>
        <w:pStyle w:val="ListParagraph"/>
        <w:numPr>
          <w:ilvl w:val="0"/>
          <w:numId w:val="71"/>
        </w:numPr>
        <w:tabs>
          <w:tab w:val="num" w:pos="690"/>
          <w:tab w:val="left" w:pos="720"/>
        </w:tabs>
        <w:spacing w:after="200" w:line="276" w:lineRule="auto"/>
        <w:ind w:left="690" w:hanging="330"/>
        <w:jc w:val="both"/>
      </w:pPr>
      <w:r w:rsidRPr="00A71BF2">
        <w:rPr>
          <w:rFonts w:ascii="Trebuchet MS"/>
        </w:rPr>
        <w:t>Set up of cross-border platforms and networks for planning and provision of health and social services, targeting also remote communities and disadvantaged groups.</w:t>
      </w:r>
    </w:p>
    <w:p w14:paraId="7E0E71D2" w14:textId="77777777" w:rsidR="00E9003B" w:rsidRPr="00A71BF2" w:rsidRDefault="00C816EE" w:rsidP="003D3530">
      <w:pPr>
        <w:pStyle w:val="ListParagraph"/>
        <w:numPr>
          <w:ilvl w:val="0"/>
          <w:numId w:val="72"/>
        </w:numPr>
        <w:tabs>
          <w:tab w:val="num" w:pos="690"/>
          <w:tab w:val="left" w:pos="720"/>
        </w:tabs>
        <w:spacing w:after="200" w:line="276" w:lineRule="auto"/>
        <w:ind w:left="690" w:hanging="330"/>
        <w:jc w:val="both"/>
      </w:pPr>
      <w:r w:rsidRPr="00A71BF2">
        <w:rPr>
          <w:rFonts w:ascii="Trebuchet MS"/>
        </w:rPr>
        <w:t xml:space="preserve">Set up of monitoring  services for the identification of needs and the quantification of  demands for new social and health services generated by demographic and social dynamics, like aging, and internal migration flows and returning migrants. </w:t>
      </w:r>
    </w:p>
    <w:p w14:paraId="0B317A8E" w14:textId="77777777" w:rsidR="00E9003B" w:rsidRPr="00A71BF2" w:rsidRDefault="00C816EE" w:rsidP="003D3530">
      <w:pPr>
        <w:pStyle w:val="ListParagraph"/>
        <w:numPr>
          <w:ilvl w:val="0"/>
          <w:numId w:val="73"/>
        </w:numPr>
        <w:tabs>
          <w:tab w:val="num" w:pos="690"/>
          <w:tab w:val="left" w:pos="720"/>
        </w:tabs>
        <w:spacing w:after="200" w:line="276" w:lineRule="auto"/>
        <w:ind w:left="690" w:hanging="330"/>
        <w:jc w:val="both"/>
      </w:pPr>
      <w:r w:rsidRPr="00A71BF2">
        <w:rPr>
          <w:rFonts w:ascii="Trebuchet MS"/>
        </w:rPr>
        <w:t>Development and modernization (including procurement of equipment) of public social services and centres;</w:t>
      </w:r>
    </w:p>
    <w:p w14:paraId="04375768" w14:textId="77777777" w:rsidR="00E9003B" w:rsidRPr="00A71BF2" w:rsidRDefault="00C816EE" w:rsidP="003D3530">
      <w:pPr>
        <w:pStyle w:val="ListParagraph"/>
        <w:numPr>
          <w:ilvl w:val="0"/>
          <w:numId w:val="74"/>
        </w:numPr>
        <w:tabs>
          <w:tab w:val="num" w:pos="690"/>
          <w:tab w:val="left" w:pos="720"/>
        </w:tabs>
        <w:spacing w:after="200" w:line="276" w:lineRule="auto"/>
        <w:ind w:left="690" w:hanging="330"/>
        <w:jc w:val="both"/>
      </w:pPr>
      <w:r w:rsidRPr="00A71BF2">
        <w:rPr>
          <w:rFonts w:ascii="Trebuchet MS"/>
        </w:rPr>
        <w:t>Construction, rehabilitation, modernization (including procurement of equipment) of health centres, hospitals and health services improvement;</w:t>
      </w:r>
    </w:p>
    <w:p w14:paraId="5A20DEA3" w14:textId="77777777" w:rsidR="00E9003B" w:rsidRPr="00A71BF2" w:rsidRDefault="00E9003B">
      <w:pPr>
        <w:pStyle w:val="ListBullet"/>
        <w:ind w:left="360"/>
        <w:rPr>
          <w:sz w:val="22"/>
          <w:szCs w:val="22"/>
        </w:rPr>
      </w:pPr>
    </w:p>
    <w:p w14:paraId="3A09F359" w14:textId="77777777" w:rsidR="00E9003B" w:rsidRPr="00A71BF2" w:rsidRDefault="00C816EE">
      <w:pPr>
        <w:pStyle w:val="ListBullet"/>
        <w:rPr>
          <w:sz w:val="22"/>
          <w:szCs w:val="22"/>
        </w:rPr>
      </w:pPr>
      <w:r w:rsidRPr="00A71BF2">
        <w:rPr>
          <w:sz w:val="22"/>
          <w:szCs w:val="22"/>
        </w:rPr>
        <w:lastRenderedPageBreak/>
        <w:t xml:space="preserve">The above lists of eligible actions are informative. </w:t>
      </w:r>
    </w:p>
    <w:p w14:paraId="2AC978E5" w14:textId="77777777" w:rsidR="00E9003B" w:rsidRPr="00A71BF2" w:rsidRDefault="00C816EE">
      <w:pPr>
        <w:pStyle w:val="ListBullet"/>
        <w:rPr>
          <w:b w:val="0"/>
          <w:bCs w:val="0"/>
          <w:sz w:val="22"/>
          <w:szCs w:val="22"/>
        </w:rPr>
      </w:pPr>
      <w:r w:rsidRPr="00A71BF2">
        <w:rPr>
          <w:sz w:val="22"/>
          <w:szCs w:val="22"/>
          <w:u w:val="single"/>
        </w:rPr>
        <w:t>NOTE:</w:t>
      </w:r>
      <w:r w:rsidRPr="00A71BF2">
        <w:rPr>
          <w:sz w:val="22"/>
          <w:szCs w:val="22"/>
        </w:rPr>
        <w:t xml:space="preserve"> </w:t>
      </w:r>
      <w:r w:rsidRPr="00A71BF2">
        <w:rPr>
          <w:b w:val="0"/>
          <w:bCs w:val="0"/>
          <w:sz w:val="22"/>
          <w:szCs w:val="22"/>
        </w:rPr>
        <w:t xml:space="preserve">The eligibility of an action does not confer eligibility on the expenditure made for the implementation of that activity. </w:t>
      </w:r>
    </w:p>
    <w:p w14:paraId="0E2FC1AF" w14:textId="77777777" w:rsidR="00E9003B" w:rsidRPr="00A71BF2" w:rsidRDefault="00E9003B">
      <w:pPr>
        <w:pStyle w:val="ListBullet"/>
        <w:rPr>
          <w:sz w:val="22"/>
          <w:szCs w:val="22"/>
          <w:shd w:val="clear" w:color="auto" w:fill="FF00FF"/>
        </w:rPr>
      </w:pPr>
    </w:p>
    <w:p w14:paraId="6B77F3D1" w14:textId="77777777" w:rsidR="00E9003B" w:rsidRPr="00A71BF2" w:rsidRDefault="00E9003B">
      <w:pPr>
        <w:pStyle w:val="Footer"/>
        <w:tabs>
          <w:tab w:val="clear" w:pos="4320"/>
          <w:tab w:val="clear" w:pos="8640"/>
        </w:tabs>
        <w:rPr>
          <w:sz w:val="22"/>
          <w:szCs w:val="22"/>
        </w:rPr>
      </w:pPr>
    </w:p>
    <w:p w14:paraId="73D18DA9" w14:textId="77777777" w:rsidR="00E9003B" w:rsidRPr="00A71BF2" w:rsidRDefault="00C816EE">
      <w:pPr>
        <w:pStyle w:val="Footer"/>
        <w:tabs>
          <w:tab w:val="clear" w:pos="4320"/>
          <w:tab w:val="clear" w:pos="8640"/>
        </w:tabs>
        <w:rPr>
          <w:rFonts w:ascii="Trebuchet MS" w:eastAsia="Trebuchet MS" w:hAnsi="Trebuchet MS" w:cs="Trebuchet MS"/>
          <w:b/>
          <w:bCs/>
          <w:sz w:val="22"/>
          <w:szCs w:val="22"/>
        </w:rPr>
      </w:pPr>
      <w:r w:rsidRPr="00A71BF2">
        <w:rPr>
          <w:rFonts w:ascii="Trebuchet MS"/>
          <w:b/>
          <w:bCs/>
          <w:sz w:val="22"/>
          <w:szCs w:val="22"/>
        </w:rPr>
        <w:t xml:space="preserve">Objective 1.3 - </w:t>
      </w:r>
      <w:r w:rsidRPr="00A71BF2">
        <w:rPr>
          <w:rFonts w:hAnsi="Arial Unicode MS"/>
          <w:b/>
          <w:bCs/>
          <w:sz w:val="22"/>
          <w:szCs w:val="22"/>
        </w:rPr>
        <w:t>”</w:t>
      </w:r>
      <w:r w:rsidRPr="00A71BF2">
        <w:rPr>
          <w:rFonts w:ascii="Trebuchet MS"/>
          <w:b/>
          <w:bCs/>
          <w:sz w:val="22"/>
          <w:szCs w:val="22"/>
        </w:rPr>
        <w:t>Social and cultural inclusion</w:t>
      </w:r>
      <w:r w:rsidRPr="00A71BF2">
        <w:rPr>
          <w:rFonts w:hAnsi="Arial Unicode MS"/>
          <w:b/>
          <w:bCs/>
          <w:sz w:val="22"/>
          <w:szCs w:val="22"/>
        </w:rPr>
        <w:t>”</w:t>
      </w:r>
    </w:p>
    <w:p w14:paraId="00029B55" w14:textId="77777777" w:rsidR="00E9003B" w:rsidRPr="00A71BF2" w:rsidRDefault="00C816EE">
      <w:pPr>
        <w:pStyle w:val="ListBullet"/>
        <w:rPr>
          <w:b w:val="0"/>
          <w:sz w:val="22"/>
          <w:szCs w:val="22"/>
        </w:rPr>
      </w:pPr>
      <w:r w:rsidRPr="00A71BF2">
        <w:rPr>
          <w:b w:val="0"/>
          <w:sz w:val="22"/>
          <w:szCs w:val="22"/>
        </w:rPr>
        <w:t>Indicative eligible actions:</w:t>
      </w:r>
    </w:p>
    <w:p w14:paraId="7F0DC5DF" w14:textId="77777777" w:rsidR="00E9003B" w:rsidRPr="00A71BF2" w:rsidRDefault="00C816EE" w:rsidP="003D3530">
      <w:pPr>
        <w:pStyle w:val="ListParagraph"/>
        <w:numPr>
          <w:ilvl w:val="0"/>
          <w:numId w:val="75"/>
        </w:numPr>
        <w:tabs>
          <w:tab w:val="num" w:pos="690"/>
          <w:tab w:val="left" w:pos="720"/>
        </w:tabs>
        <w:spacing w:after="200" w:line="276" w:lineRule="auto"/>
        <w:ind w:left="690" w:hanging="330"/>
        <w:jc w:val="both"/>
      </w:pPr>
      <w:r w:rsidRPr="00A71BF2">
        <w:rPr>
          <w:rFonts w:ascii="Trebuchet MS"/>
        </w:rPr>
        <w:t>Set up of cross-border frameworks, and networks for the strengthening of the cross-border cultural exchange;</w:t>
      </w:r>
    </w:p>
    <w:p w14:paraId="4E6CEC7B" w14:textId="77777777" w:rsidR="00E9003B" w:rsidRPr="00A71BF2" w:rsidRDefault="00C816EE" w:rsidP="003D3530">
      <w:pPr>
        <w:pStyle w:val="ListParagraph"/>
        <w:numPr>
          <w:ilvl w:val="0"/>
          <w:numId w:val="76"/>
        </w:numPr>
        <w:tabs>
          <w:tab w:val="num" w:pos="690"/>
          <w:tab w:val="left" w:pos="720"/>
        </w:tabs>
        <w:spacing w:after="200" w:line="276" w:lineRule="auto"/>
        <w:ind w:left="690" w:hanging="330"/>
        <w:jc w:val="both"/>
      </w:pPr>
      <w:r w:rsidRPr="00A71BF2">
        <w:rPr>
          <w:rFonts w:ascii="Trebuchet MS"/>
        </w:rPr>
        <w:t xml:space="preserve">Design cross-border actions for social, educational and cultural inclusion through innovative solutions such as social enterprises, voluntary organisations, special interest groups etc. </w:t>
      </w:r>
    </w:p>
    <w:p w14:paraId="43B904AC" w14:textId="77777777" w:rsidR="00E9003B" w:rsidRPr="00A71BF2" w:rsidRDefault="00C816EE" w:rsidP="003D3530">
      <w:pPr>
        <w:pStyle w:val="ListParagraph"/>
        <w:numPr>
          <w:ilvl w:val="0"/>
          <w:numId w:val="77"/>
        </w:numPr>
        <w:tabs>
          <w:tab w:val="num" w:pos="690"/>
          <w:tab w:val="left" w:pos="720"/>
        </w:tabs>
        <w:spacing w:after="200" w:line="276" w:lineRule="auto"/>
        <w:ind w:left="690" w:hanging="330"/>
        <w:jc w:val="both"/>
      </w:pPr>
      <w:r w:rsidRPr="00A71BF2">
        <w:rPr>
          <w:rFonts w:ascii="Trebuchet MS"/>
        </w:rPr>
        <w:t xml:space="preserve">Creation of partnerships for joint actions for the promotion of access to tertiary education, through information, mentoring and tutoring services offered specially to students completing secondary education. </w:t>
      </w:r>
    </w:p>
    <w:p w14:paraId="2BF51A18" w14:textId="77777777" w:rsidR="00E9003B" w:rsidRPr="00A71BF2" w:rsidRDefault="00C816EE" w:rsidP="003D3530">
      <w:pPr>
        <w:pStyle w:val="ListParagraph"/>
        <w:numPr>
          <w:ilvl w:val="0"/>
          <w:numId w:val="78"/>
        </w:numPr>
        <w:tabs>
          <w:tab w:val="num" w:pos="690"/>
          <w:tab w:val="left" w:pos="720"/>
        </w:tabs>
        <w:spacing w:after="200" w:line="276" w:lineRule="auto"/>
        <w:ind w:left="690" w:hanging="330"/>
        <w:jc w:val="both"/>
      </w:pPr>
      <w:r w:rsidRPr="00A71BF2">
        <w:rPr>
          <w:rFonts w:ascii="Trebuchet MS"/>
        </w:rPr>
        <w:t xml:space="preserve">Investments in infrastructure and equipment for cross-border actions for sport, education and cultural activities, to facilitate and promote social inclusion. </w:t>
      </w:r>
    </w:p>
    <w:p w14:paraId="74F6DBDD" w14:textId="77777777" w:rsidR="00E9003B" w:rsidRPr="00A71BF2" w:rsidRDefault="00C816EE" w:rsidP="003D3530">
      <w:pPr>
        <w:pStyle w:val="ListParagraph"/>
        <w:numPr>
          <w:ilvl w:val="0"/>
          <w:numId w:val="79"/>
        </w:numPr>
        <w:tabs>
          <w:tab w:val="num" w:pos="690"/>
          <w:tab w:val="left" w:pos="720"/>
        </w:tabs>
        <w:spacing w:after="200" w:line="276" w:lineRule="auto"/>
        <w:ind w:left="690" w:hanging="330"/>
        <w:jc w:val="both"/>
      </w:pPr>
      <w:r w:rsidRPr="00A71BF2">
        <w:rPr>
          <w:rFonts w:ascii="Trebuchet MS"/>
        </w:rPr>
        <w:t>Joint actions for a better participation of all social groups, actors and users in the design and delivery of cultural services, educational services, childhood education, and services of general interest.</w:t>
      </w:r>
    </w:p>
    <w:p w14:paraId="3D5DA2A0" w14:textId="77777777" w:rsidR="00E9003B" w:rsidRPr="00A71BF2" w:rsidRDefault="00C816EE" w:rsidP="003D3530">
      <w:pPr>
        <w:pStyle w:val="ListParagraph"/>
        <w:numPr>
          <w:ilvl w:val="0"/>
          <w:numId w:val="80"/>
        </w:numPr>
        <w:tabs>
          <w:tab w:val="num" w:pos="690"/>
          <w:tab w:val="left" w:pos="720"/>
        </w:tabs>
        <w:spacing w:after="200" w:line="276" w:lineRule="auto"/>
        <w:ind w:left="690" w:hanging="330"/>
        <w:jc w:val="both"/>
      </w:pPr>
      <w:r w:rsidRPr="00A71BF2">
        <w:rPr>
          <w:rFonts w:ascii="Trebuchet MS"/>
        </w:rPr>
        <w:t xml:space="preserve">Set up models and test pilot actions for the prevention of early school leaving, including among disadvantaged groups. </w:t>
      </w:r>
    </w:p>
    <w:p w14:paraId="4C3498FC" w14:textId="77777777" w:rsidR="00E9003B" w:rsidRPr="00A71BF2" w:rsidRDefault="00C816EE" w:rsidP="003D3530">
      <w:pPr>
        <w:pStyle w:val="ListParagraph"/>
        <w:numPr>
          <w:ilvl w:val="0"/>
          <w:numId w:val="81"/>
        </w:numPr>
        <w:tabs>
          <w:tab w:val="num" w:pos="690"/>
          <w:tab w:val="left" w:pos="720"/>
        </w:tabs>
        <w:spacing w:after="200" w:line="276" w:lineRule="auto"/>
        <w:ind w:left="690" w:hanging="330"/>
        <w:jc w:val="both"/>
      </w:pPr>
      <w:r w:rsidRPr="00A71BF2">
        <w:rPr>
          <w:rFonts w:ascii="Trebuchet MS"/>
        </w:rPr>
        <w:t>Set-up of joint planning groups for cooperation between public services organizations;</w:t>
      </w:r>
    </w:p>
    <w:p w14:paraId="18DDD29E" w14:textId="77777777" w:rsidR="00E9003B" w:rsidRPr="00A71BF2" w:rsidRDefault="00E9003B">
      <w:pPr>
        <w:pStyle w:val="ListBullet"/>
        <w:rPr>
          <w:sz w:val="22"/>
          <w:szCs w:val="22"/>
        </w:rPr>
      </w:pPr>
    </w:p>
    <w:p w14:paraId="10E5AD6D" w14:textId="77777777" w:rsidR="00E9003B" w:rsidRPr="00A71BF2" w:rsidRDefault="00C816EE">
      <w:pPr>
        <w:pStyle w:val="ListBullet"/>
        <w:rPr>
          <w:sz w:val="22"/>
          <w:szCs w:val="22"/>
        </w:rPr>
      </w:pPr>
      <w:r w:rsidRPr="00A71BF2">
        <w:rPr>
          <w:sz w:val="22"/>
          <w:szCs w:val="22"/>
        </w:rPr>
        <w:t xml:space="preserve">The above lists of eligible actions are informative. </w:t>
      </w:r>
    </w:p>
    <w:p w14:paraId="563AE0A6" w14:textId="77777777" w:rsidR="00E9003B" w:rsidRPr="00A71BF2" w:rsidRDefault="00C816EE">
      <w:pPr>
        <w:pStyle w:val="ListBullet"/>
        <w:rPr>
          <w:b w:val="0"/>
          <w:bCs w:val="0"/>
          <w:sz w:val="22"/>
          <w:szCs w:val="22"/>
        </w:rPr>
      </w:pPr>
      <w:r w:rsidRPr="00A71BF2">
        <w:rPr>
          <w:sz w:val="22"/>
          <w:szCs w:val="22"/>
          <w:u w:val="single"/>
        </w:rPr>
        <w:t>NOTE:</w:t>
      </w:r>
      <w:r w:rsidRPr="00A71BF2">
        <w:rPr>
          <w:sz w:val="22"/>
          <w:szCs w:val="22"/>
        </w:rPr>
        <w:t xml:space="preserve"> </w:t>
      </w:r>
      <w:r w:rsidRPr="00A71BF2">
        <w:rPr>
          <w:b w:val="0"/>
          <w:bCs w:val="0"/>
          <w:sz w:val="22"/>
          <w:szCs w:val="22"/>
        </w:rPr>
        <w:t xml:space="preserve">The eligibility of an action does not confer eligibility on the expenditure made for the implementation of that activity. </w:t>
      </w:r>
    </w:p>
    <w:p w14:paraId="2BC92708" w14:textId="77777777" w:rsidR="00E9003B" w:rsidRPr="00A71BF2" w:rsidRDefault="00E9003B">
      <w:pPr>
        <w:pStyle w:val="BodyText"/>
        <w:rPr>
          <w:sz w:val="22"/>
          <w:szCs w:val="22"/>
        </w:rPr>
      </w:pPr>
    </w:p>
    <w:p w14:paraId="234EBBB2" w14:textId="77777777" w:rsidR="00E9003B" w:rsidRPr="00A71BF2" w:rsidRDefault="00C816EE" w:rsidP="00743F76">
      <w:pPr>
        <w:pStyle w:val="Heading4"/>
        <w:rPr>
          <w:rFonts w:eastAsia="Trebuchet MS" w:cs="Trebuchet MS"/>
          <w:shd w:val="clear" w:color="auto" w:fill="00FFFF"/>
        </w:rPr>
      </w:pPr>
      <w:r w:rsidRPr="00A71BF2">
        <w:t>Priority Axis 2– Environmental protection and risk management</w:t>
      </w:r>
    </w:p>
    <w:p w14:paraId="2E632B0B" w14:textId="77777777" w:rsidR="00E9003B" w:rsidRPr="00A71BF2" w:rsidRDefault="00C816EE">
      <w:pPr>
        <w:spacing w:after="200" w:line="276" w:lineRule="auto"/>
        <w:rPr>
          <w:rFonts w:ascii="Trebuchet MS" w:eastAsia="Trebuchet MS" w:hAnsi="Trebuchet MS" w:cs="Trebuchet MS"/>
          <w:b/>
          <w:bCs/>
        </w:rPr>
      </w:pPr>
      <w:r w:rsidRPr="00A71BF2">
        <w:rPr>
          <w:rFonts w:ascii="Trebuchet MS" w:hAnsi="Trebuchet MS"/>
          <w:b/>
          <w:bCs/>
        </w:rPr>
        <w:t>Objective 2.1 - ” Environmental protection and sustainable use of natural resources”</w:t>
      </w:r>
    </w:p>
    <w:p w14:paraId="4E42C546" w14:textId="77777777" w:rsidR="00E9003B" w:rsidRPr="00A71BF2" w:rsidRDefault="00C816EE">
      <w:pPr>
        <w:pStyle w:val="Footer"/>
        <w:tabs>
          <w:tab w:val="clear" w:pos="4320"/>
          <w:tab w:val="clear" w:pos="8640"/>
        </w:tabs>
        <w:jc w:val="both"/>
        <w:rPr>
          <w:rFonts w:ascii="Trebuchet MS" w:eastAsia="Trebuchet MS" w:hAnsi="Trebuchet MS" w:cs="Trebuchet MS"/>
          <w:bCs/>
          <w:sz w:val="22"/>
          <w:szCs w:val="22"/>
        </w:rPr>
      </w:pPr>
      <w:r w:rsidRPr="00A71BF2">
        <w:rPr>
          <w:rFonts w:ascii="Trebuchet MS"/>
          <w:bCs/>
          <w:sz w:val="22"/>
          <w:szCs w:val="22"/>
        </w:rPr>
        <w:t>Indicative eligible actions:</w:t>
      </w:r>
    </w:p>
    <w:p w14:paraId="7296FD65" w14:textId="77777777" w:rsidR="00E9003B" w:rsidRPr="00A71BF2" w:rsidRDefault="00C816EE" w:rsidP="003D3530">
      <w:pPr>
        <w:pStyle w:val="ListParagraph"/>
        <w:numPr>
          <w:ilvl w:val="0"/>
          <w:numId w:val="82"/>
        </w:numPr>
        <w:tabs>
          <w:tab w:val="num" w:pos="690"/>
          <w:tab w:val="left" w:pos="720"/>
        </w:tabs>
        <w:spacing w:line="276" w:lineRule="auto"/>
        <w:ind w:left="690" w:hanging="330"/>
        <w:jc w:val="both"/>
      </w:pPr>
      <w:r w:rsidRPr="00A71BF2">
        <w:rPr>
          <w:rFonts w:ascii="Trebuchet MS"/>
        </w:rPr>
        <w:t>Set up of cross-border frameworks, platforms and networks for the exchange of experience, and the identification of needs and the joint implementation of conservation and restoration actions for entities  involved or interested in environmental protection and especially in implementation of Natura 2000 and Emerald networks;</w:t>
      </w:r>
    </w:p>
    <w:p w14:paraId="25840C45" w14:textId="77777777" w:rsidR="00E9003B" w:rsidRPr="00A71BF2" w:rsidRDefault="00C816EE" w:rsidP="003D3530">
      <w:pPr>
        <w:pStyle w:val="ListParagraph"/>
        <w:numPr>
          <w:ilvl w:val="0"/>
          <w:numId w:val="83"/>
        </w:numPr>
        <w:tabs>
          <w:tab w:val="num" w:pos="690"/>
          <w:tab w:val="left" w:pos="720"/>
        </w:tabs>
        <w:spacing w:line="276" w:lineRule="auto"/>
        <w:ind w:left="690" w:hanging="330"/>
        <w:jc w:val="both"/>
      </w:pPr>
      <w:r w:rsidRPr="00A71BF2">
        <w:rPr>
          <w:rFonts w:ascii="Trebuchet MS"/>
        </w:rPr>
        <w:t xml:space="preserve">Development of joint training and actions, including awareness programmes and capacity and institutional development for relevant organisations and the </w:t>
      </w:r>
      <w:r w:rsidRPr="00A71BF2">
        <w:rPr>
          <w:rFonts w:ascii="Trebuchet MS"/>
        </w:rPr>
        <w:lastRenderedPageBreak/>
        <w:t>general public, including educational institutions in the field of waste management, environmental protection and use of natural resources;</w:t>
      </w:r>
    </w:p>
    <w:p w14:paraId="55D78137" w14:textId="77777777" w:rsidR="00E9003B" w:rsidRPr="00A71BF2" w:rsidRDefault="00C816EE" w:rsidP="003D3530">
      <w:pPr>
        <w:pStyle w:val="ListParagraph"/>
        <w:numPr>
          <w:ilvl w:val="0"/>
          <w:numId w:val="84"/>
        </w:numPr>
        <w:tabs>
          <w:tab w:val="num" w:pos="690"/>
          <w:tab w:val="left" w:pos="720"/>
        </w:tabs>
        <w:spacing w:line="276" w:lineRule="auto"/>
        <w:ind w:left="690" w:hanging="330"/>
        <w:jc w:val="both"/>
      </w:pPr>
      <w:r w:rsidRPr="00A71BF2">
        <w:rPr>
          <w:rFonts w:ascii="Trebuchet MS"/>
        </w:rPr>
        <w:t>Establishment and enhancement of cross border partnerships and networks in the field of natural resources and especially water protection and water management, waste management, ecosystems and biodiversity, technologies for environmental protection, for the identification and transfer of innovations tailored to the local needs;</w:t>
      </w:r>
    </w:p>
    <w:p w14:paraId="47850621" w14:textId="77777777" w:rsidR="00E9003B" w:rsidRPr="00A71BF2" w:rsidRDefault="00C816EE" w:rsidP="003D3530">
      <w:pPr>
        <w:pStyle w:val="ListParagraph"/>
        <w:numPr>
          <w:ilvl w:val="0"/>
          <w:numId w:val="85"/>
        </w:numPr>
        <w:tabs>
          <w:tab w:val="num" w:pos="690"/>
          <w:tab w:val="left" w:pos="720"/>
        </w:tabs>
        <w:spacing w:line="276" w:lineRule="auto"/>
        <w:ind w:left="690" w:hanging="330"/>
        <w:jc w:val="both"/>
      </w:pPr>
      <w:r w:rsidRPr="00A71BF2">
        <w:rPr>
          <w:rFonts w:ascii="Trebuchet MS"/>
        </w:rPr>
        <w:t>Establishment and enhancement of cross border partnerships and networks in the field of energy efficiency and use of renewable energy sources  (such as geothermal hot springs, water, sun and wind power), including investments in infrastructure and equipment based on common and tailored technical solutions;</w:t>
      </w:r>
    </w:p>
    <w:p w14:paraId="5548F016" w14:textId="77777777" w:rsidR="00E9003B" w:rsidRPr="00A71BF2" w:rsidRDefault="00C816EE" w:rsidP="003D3530">
      <w:pPr>
        <w:pStyle w:val="ListParagraph"/>
        <w:numPr>
          <w:ilvl w:val="0"/>
          <w:numId w:val="86"/>
        </w:numPr>
        <w:tabs>
          <w:tab w:val="num" w:pos="690"/>
          <w:tab w:val="left" w:pos="720"/>
        </w:tabs>
        <w:spacing w:after="0" w:line="276" w:lineRule="auto"/>
        <w:ind w:left="690" w:hanging="330"/>
        <w:jc w:val="both"/>
      </w:pPr>
      <w:r w:rsidRPr="00A71BF2">
        <w:rPr>
          <w:rFonts w:ascii="Trebuchet MS"/>
        </w:rPr>
        <w:t>Investment in infrastructure and equipment for environmental protection, particularly public waste and water management infrastructure, as well as "hard" conservation and restoration actions in order to fulfil local, national and international biodiversity goals;</w:t>
      </w:r>
    </w:p>
    <w:p w14:paraId="6A2F5C7F" w14:textId="77777777" w:rsidR="00E9003B" w:rsidRPr="00A71BF2" w:rsidRDefault="00C816EE" w:rsidP="003D3530">
      <w:pPr>
        <w:pStyle w:val="ListParagraph"/>
        <w:numPr>
          <w:ilvl w:val="0"/>
          <w:numId w:val="87"/>
        </w:numPr>
        <w:tabs>
          <w:tab w:val="num" w:pos="690"/>
          <w:tab w:val="left" w:pos="720"/>
        </w:tabs>
        <w:spacing w:line="276" w:lineRule="auto"/>
        <w:ind w:left="690" w:hanging="330"/>
        <w:jc w:val="both"/>
      </w:pPr>
      <w:r w:rsidRPr="00A71BF2">
        <w:rPr>
          <w:rFonts w:ascii="Trebuchet MS"/>
        </w:rPr>
        <w:t xml:space="preserve">Establishment of networks and partnerships for joint training actions for public entities and local communities in the field of environmental protection, enhancement of environmental monitoring strategies and systems; conduction of joint trainings and maintenance of interoperability including the purchase of compatible equipment; </w:t>
      </w:r>
    </w:p>
    <w:p w14:paraId="35FC728B" w14:textId="77777777" w:rsidR="00E9003B" w:rsidRPr="00A71BF2" w:rsidRDefault="00C816EE" w:rsidP="003D3530">
      <w:pPr>
        <w:pStyle w:val="ListParagraph"/>
        <w:numPr>
          <w:ilvl w:val="0"/>
          <w:numId w:val="88"/>
        </w:numPr>
        <w:tabs>
          <w:tab w:val="num" w:pos="690"/>
          <w:tab w:val="left" w:pos="720"/>
        </w:tabs>
        <w:spacing w:after="0" w:line="276" w:lineRule="auto"/>
        <w:ind w:left="690" w:hanging="330"/>
        <w:jc w:val="both"/>
      </w:pPr>
      <w:r w:rsidRPr="00A71BF2">
        <w:rPr>
          <w:rFonts w:ascii="Trebuchet MS"/>
        </w:rPr>
        <w:t>Restoration of natural areas (e.g. woods and river banks) to prevent floods and land-slides;</w:t>
      </w:r>
    </w:p>
    <w:p w14:paraId="30C30262" w14:textId="77777777" w:rsidR="00E9003B" w:rsidRPr="00A71BF2" w:rsidRDefault="00C816EE" w:rsidP="003D3530">
      <w:pPr>
        <w:pStyle w:val="ListParagraph"/>
        <w:numPr>
          <w:ilvl w:val="0"/>
          <w:numId w:val="89"/>
        </w:numPr>
        <w:tabs>
          <w:tab w:val="num" w:pos="690"/>
          <w:tab w:val="left" w:pos="720"/>
        </w:tabs>
        <w:spacing w:before="120" w:line="240" w:lineRule="auto"/>
        <w:ind w:left="690" w:hanging="330"/>
        <w:jc w:val="both"/>
      </w:pPr>
      <w:r w:rsidRPr="00A71BF2">
        <w:rPr>
          <w:rFonts w:ascii="Trebuchet MS"/>
        </w:rPr>
        <w:t>Joint activities for the protection of endangered species.</w:t>
      </w:r>
    </w:p>
    <w:p w14:paraId="443F32CE" w14:textId="77777777" w:rsidR="00E9003B" w:rsidRPr="00A71BF2" w:rsidRDefault="00C816EE" w:rsidP="00FD3AC4">
      <w:pPr>
        <w:tabs>
          <w:tab w:val="left" w:pos="2955"/>
        </w:tabs>
        <w:spacing w:before="120"/>
      </w:pPr>
      <w:r w:rsidRPr="00A71BF2">
        <w:tab/>
      </w:r>
    </w:p>
    <w:p w14:paraId="478CF46F" w14:textId="77777777" w:rsidR="00E9003B" w:rsidRPr="00A71BF2" w:rsidRDefault="00C816EE" w:rsidP="00FD3AC4">
      <w:pPr>
        <w:pStyle w:val="ListBullet"/>
        <w:rPr>
          <w:sz w:val="22"/>
          <w:szCs w:val="22"/>
        </w:rPr>
      </w:pPr>
      <w:r w:rsidRPr="00A71BF2">
        <w:rPr>
          <w:sz w:val="22"/>
          <w:szCs w:val="22"/>
        </w:rPr>
        <w:t xml:space="preserve">The above lists of eligible actions are informative. </w:t>
      </w:r>
    </w:p>
    <w:p w14:paraId="058A19E0" w14:textId="77777777" w:rsidR="00E9003B" w:rsidRPr="00A71BF2" w:rsidRDefault="00C816EE">
      <w:pPr>
        <w:pStyle w:val="ListBullet"/>
        <w:rPr>
          <w:b w:val="0"/>
          <w:bCs w:val="0"/>
          <w:sz w:val="22"/>
          <w:szCs w:val="22"/>
        </w:rPr>
      </w:pPr>
      <w:r w:rsidRPr="00A71BF2">
        <w:rPr>
          <w:sz w:val="22"/>
          <w:szCs w:val="22"/>
          <w:u w:val="single"/>
        </w:rPr>
        <w:t>NOTE:</w:t>
      </w:r>
      <w:r w:rsidRPr="00A71BF2">
        <w:rPr>
          <w:sz w:val="22"/>
          <w:szCs w:val="22"/>
        </w:rPr>
        <w:t xml:space="preserve"> </w:t>
      </w:r>
      <w:r w:rsidRPr="00A71BF2">
        <w:rPr>
          <w:b w:val="0"/>
          <w:bCs w:val="0"/>
          <w:sz w:val="22"/>
          <w:szCs w:val="22"/>
        </w:rPr>
        <w:t xml:space="preserve">The eligibility of an action does not confer eligibility on the expenditure made for the implementation of that activity. </w:t>
      </w:r>
    </w:p>
    <w:p w14:paraId="6EC17044" w14:textId="77777777" w:rsidR="00E9003B" w:rsidRPr="00A71BF2" w:rsidRDefault="00E9003B">
      <w:pPr>
        <w:spacing w:before="120"/>
        <w:jc w:val="both"/>
        <w:rPr>
          <w:b/>
          <w:bCs/>
        </w:rPr>
      </w:pPr>
    </w:p>
    <w:p w14:paraId="0DFCD854" w14:textId="6E29CB8D" w:rsidR="00E9003B" w:rsidRPr="00A71BF2" w:rsidRDefault="00DA28DB">
      <w:pPr>
        <w:spacing w:line="276" w:lineRule="auto"/>
        <w:jc w:val="both"/>
        <w:rPr>
          <w:rFonts w:ascii="Trebuchet MS" w:eastAsia="Trebuchet MS" w:hAnsi="Trebuchet MS" w:cs="Trebuchet MS"/>
          <w:b/>
          <w:bCs/>
        </w:rPr>
      </w:pPr>
      <w:r w:rsidRPr="00A71BF2">
        <w:rPr>
          <w:rFonts w:ascii="Trebuchet MS" w:hAnsi="Trebuchet MS"/>
          <w:b/>
          <w:bCs/>
        </w:rPr>
        <w:t xml:space="preserve">Objective 2.2 - </w:t>
      </w:r>
      <w:r w:rsidR="00C816EE" w:rsidRPr="00A71BF2">
        <w:rPr>
          <w:rFonts w:ascii="Trebuchet MS" w:hAnsi="Trebuchet MS"/>
          <w:b/>
          <w:bCs/>
        </w:rPr>
        <w:t>”Environmental risks management and emergency preparedness”</w:t>
      </w:r>
    </w:p>
    <w:p w14:paraId="060A5E5C" w14:textId="77777777" w:rsidR="00E9003B" w:rsidRPr="00A71BF2" w:rsidRDefault="00C816EE">
      <w:pPr>
        <w:pStyle w:val="Footer"/>
        <w:tabs>
          <w:tab w:val="clear" w:pos="4320"/>
          <w:tab w:val="clear" w:pos="8640"/>
        </w:tabs>
        <w:jc w:val="both"/>
        <w:rPr>
          <w:rFonts w:ascii="Trebuchet MS" w:eastAsia="Trebuchet MS" w:hAnsi="Trebuchet MS" w:cs="Trebuchet MS"/>
          <w:bCs/>
          <w:sz w:val="22"/>
          <w:szCs w:val="22"/>
        </w:rPr>
      </w:pPr>
      <w:r w:rsidRPr="00A71BF2">
        <w:rPr>
          <w:rFonts w:ascii="Trebuchet MS"/>
          <w:bCs/>
          <w:sz w:val="22"/>
          <w:szCs w:val="22"/>
        </w:rPr>
        <w:t>Indicative eligible actions:</w:t>
      </w:r>
    </w:p>
    <w:p w14:paraId="56D29FC0" w14:textId="77777777" w:rsidR="00E9003B" w:rsidRPr="00A71BF2" w:rsidRDefault="00C816EE" w:rsidP="003D3530">
      <w:pPr>
        <w:pStyle w:val="ListParagraph"/>
        <w:numPr>
          <w:ilvl w:val="0"/>
          <w:numId w:val="90"/>
        </w:numPr>
        <w:tabs>
          <w:tab w:val="num" w:pos="690"/>
          <w:tab w:val="left" w:pos="720"/>
        </w:tabs>
        <w:spacing w:line="276" w:lineRule="auto"/>
        <w:ind w:left="690" w:hanging="330"/>
        <w:jc w:val="both"/>
      </w:pPr>
      <w:r w:rsidRPr="00A71BF2">
        <w:rPr>
          <w:rFonts w:ascii="Trebuchet MS"/>
        </w:rPr>
        <w:t>Development of joint structures and partnerships for the integration of the involved entities on initiatives in relation to the EUSDR (Danube River Basin Management, ICPDR initiatives, European Floods Alert System etc.) and the Union Civil Protection Mechanism, including investments in infrastructure and equipment;</w:t>
      </w:r>
    </w:p>
    <w:p w14:paraId="694768A8" w14:textId="77777777" w:rsidR="00E9003B" w:rsidRPr="00A71BF2" w:rsidRDefault="00C816EE" w:rsidP="003D3530">
      <w:pPr>
        <w:pStyle w:val="ListParagraph"/>
        <w:numPr>
          <w:ilvl w:val="0"/>
          <w:numId w:val="91"/>
        </w:numPr>
        <w:tabs>
          <w:tab w:val="num" w:pos="690"/>
          <w:tab w:val="left" w:pos="720"/>
        </w:tabs>
        <w:spacing w:line="276" w:lineRule="auto"/>
        <w:ind w:left="690" w:hanging="330"/>
        <w:jc w:val="both"/>
      </w:pPr>
      <w:r w:rsidRPr="00A71BF2">
        <w:rPr>
          <w:rFonts w:ascii="Trebuchet MS"/>
        </w:rPr>
        <w:t>Establishment and enhancement of cross border liaison in the environmental planning of the involved entities including joint risk mapping of accident risk spots, risk assessment and evaluation exercises;</w:t>
      </w:r>
    </w:p>
    <w:p w14:paraId="7386E20D" w14:textId="77777777" w:rsidR="00E9003B" w:rsidRPr="00A71BF2" w:rsidRDefault="00C816EE" w:rsidP="003D3530">
      <w:pPr>
        <w:pStyle w:val="ListParagraph"/>
        <w:numPr>
          <w:ilvl w:val="0"/>
          <w:numId w:val="92"/>
        </w:numPr>
        <w:tabs>
          <w:tab w:val="num" w:pos="690"/>
          <w:tab w:val="left" w:pos="720"/>
        </w:tabs>
        <w:spacing w:line="276" w:lineRule="auto"/>
        <w:ind w:left="690" w:hanging="330"/>
        <w:jc w:val="both"/>
      </w:pPr>
      <w:r w:rsidRPr="00A71BF2">
        <w:rPr>
          <w:rFonts w:ascii="Trebuchet MS"/>
        </w:rPr>
        <w:t>Ensuring and promotion of data availability and the integration of management approaches in national and international networks;</w:t>
      </w:r>
    </w:p>
    <w:p w14:paraId="189AF194" w14:textId="77777777" w:rsidR="00E9003B" w:rsidRPr="00A71BF2" w:rsidRDefault="00C816EE" w:rsidP="003D3530">
      <w:pPr>
        <w:pStyle w:val="ListParagraph"/>
        <w:numPr>
          <w:ilvl w:val="0"/>
          <w:numId w:val="93"/>
        </w:numPr>
        <w:tabs>
          <w:tab w:val="num" w:pos="690"/>
          <w:tab w:val="left" w:pos="720"/>
        </w:tabs>
        <w:spacing w:line="276" w:lineRule="auto"/>
        <w:ind w:left="690" w:hanging="330"/>
        <w:jc w:val="both"/>
      </w:pPr>
      <w:r w:rsidRPr="00A71BF2">
        <w:rPr>
          <w:rFonts w:ascii="Trebuchet MS"/>
        </w:rPr>
        <w:t xml:space="preserve">Establishment of networks and partnerships for joint training actions for public entities and local communities in the field of management of environmental </w:t>
      </w:r>
      <w:r w:rsidRPr="00A71BF2">
        <w:rPr>
          <w:rFonts w:ascii="Trebuchet MS"/>
        </w:rPr>
        <w:lastRenderedPageBreak/>
        <w:t xml:space="preserve">emergencies; joint trainings and maintenance of interoperability including the purchase of compatible equipment; </w:t>
      </w:r>
    </w:p>
    <w:p w14:paraId="0B328120" w14:textId="77777777" w:rsidR="00E9003B" w:rsidRPr="00A71BF2" w:rsidRDefault="00C816EE" w:rsidP="003D3530">
      <w:pPr>
        <w:pStyle w:val="ListParagraph"/>
        <w:numPr>
          <w:ilvl w:val="0"/>
          <w:numId w:val="94"/>
        </w:numPr>
        <w:tabs>
          <w:tab w:val="num" w:pos="690"/>
          <w:tab w:val="left" w:pos="720"/>
        </w:tabs>
        <w:spacing w:line="276" w:lineRule="auto"/>
        <w:ind w:left="690" w:hanging="330"/>
        <w:jc w:val="both"/>
      </w:pPr>
      <w:r w:rsidRPr="00A71BF2">
        <w:rPr>
          <w:rFonts w:ascii="Trebuchet MS"/>
        </w:rPr>
        <w:t xml:space="preserve">Establishment of joint services for the management and control of risks generated by hazardous activities which may cause industrial accidents with possible trans-boundary effects; </w:t>
      </w:r>
    </w:p>
    <w:p w14:paraId="2B90719B" w14:textId="77777777" w:rsidR="00E9003B" w:rsidRPr="00A71BF2" w:rsidRDefault="00C816EE" w:rsidP="003D3530">
      <w:pPr>
        <w:pStyle w:val="ListParagraph"/>
        <w:numPr>
          <w:ilvl w:val="0"/>
          <w:numId w:val="95"/>
        </w:numPr>
        <w:tabs>
          <w:tab w:val="num" w:pos="690"/>
          <w:tab w:val="left" w:pos="720"/>
        </w:tabs>
        <w:spacing w:after="0" w:line="276" w:lineRule="auto"/>
        <w:ind w:left="690" w:hanging="330"/>
        <w:jc w:val="both"/>
      </w:pPr>
      <w:r w:rsidRPr="00A71BF2">
        <w:rPr>
          <w:rFonts w:ascii="Trebuchet MS"/>
        </w:rPr>
        <w:t xml:space="preserve">Joint initiatives and investments in infrastructure and equipment for the implementation of technologies for the control of pollution and rehabilitation of rivers and  brown fields and industrial areas with common problems on the two sides of the border; </w:t>
      </w:r>
    </w:p>
    <w:p w14:paraId="5F631E00" w14:textId="77777777" w:rsidR="00E9003B" w:rsidRPr="00A71BF2" w:rsidRDefault="00C816EE" w:rsidP="003D3530">
      <w:pPr>
        <w:pStyle w:val="ListParagraph"/>
        <w:numPr>
          <w:ilvl w:val="0"/>
          <w:numId w:val="96"/>
        </w:numPr>
        <w:tabs>
          <w:tab w:val="num" w:pos="690"/>
          <w:tab w:val="left" w:pos="720"/>
        </w:tabs>
        <w:spacing w:line="276" w:lineRule="auto"/>
        <w:ind w:left="690" w:hanging="330"/>
        <w:jc w:val="both"/>
      </w:pPr>
      <w:r w:rsidRPr="00A71BF2">
        <w:rPr>
          <w:rFonts w:ascii="Trebuchet MS"/>
        </w:rPr>
        <w:t>Joint actions dedicated to preparing children/ youth to respond to emergency situations, including i.e. school camps, trainings;</w:t>
      </w:r>
    </w:p>
    <w:p w14:paraId="7882C5E8" w14:textId="77777777" w:rsidR="00E9003B" w:rsidRPr="00A71BF2" w:rsidRDefault="00C816EE" w:rsidP="003D3530">
      <w:pPr>
        <w:pStyle w:val="ListParagraph"/>
        <w:numPr>
          <w:ilvl w:val="0"/>
          <w:numId w:val="97"/>
        </w:numPr>
        <w:tabs>
          <w:tab w:val="num" w:pos="690"/>
          <w:tab w:val="left" w:pos="720"/>
        </w:tabs>
        <w:spacing w:line="276" w:lineRule="auto"/>
        <w:ind w:left="690" w:hanging="330"/>
        <w:jc w:val="both"/>
      </w:pPr>
      <w:r w:rsidRPr="00A71BF2">
        <w:rPr>
          <w:rFonts w:ascii="Trebuchet MS"/>
        </w:rPr>
        <w:t>Capacity and institutional development support for organizations, authorities and networks involved in Environmental risks management and emergency preparedness;</w:t>
      </w:r>
    </w:p>
    <w:p w14:paraId="4BEF424D" w14:textId="77777777" w:rsidR="00E9003B" w:rsidRPr="00A71BF2" w:rsidRDefault="00C816EE" w:rsidP="003D3530">
      <w:pPr>
        <w:pStyle w:val="ListParagraph"/>
        <w:numPr>
          <w:ilvl w:val="0"/>
          <w:numId w:val="98"/>
        </w:numPr>
        <w:tabs>
          <w:tab w:val="num" w:pos="690"/>
          <w:tab w:val="left" w:pos="720"/>
        </w:tabs>
        <w:spacing w:line="276" w:lineRule="auto"/>
        <w:ind w:left="690" w:hanging="330"/>
        <w:jc w:val="both"/>
      </w:pPr>
      <w:r w:rsidRPr="00A71BF2">
        <w:rPr>
          <w:rFonts w:ascii="Trebuchet MS"/>
        </w:rPr>
        <w:t>Investments in infrastructure and equipment for risk management and emergency preparedness.</w:t>
      </w:r>
    </w:p>
    <w:p w14:paraId="34CF68E7" w14:textId="77777777" w:rsidR="00E9003B" w:rsidRPr="00A71BF2" w:rsidRDefault="00E9003B">
      <w:pPr>
        <w:pStyle w:val="ListParagraph"/>
        <w:spacing w:line="276" w:lineRule="auto"/>
        <w:jc w:val="both"/>
        <w:rPr>
          <w:rFonts w:ascii="Trebuchet MS" w:eastAsia="Trebuchet MS" w:hAnsi="Trebuchet MS" w:cs="Trebuchet MS"/>
        </w:rPr>
      </w:pPr>
    </w:p>
    <w:p w14:paraId="13F83319" w14:textId="77777777" w:rsidR="00E9003B" w:rsidRPr="00A71BF2" w:rsidRDefault="00C816EE">
      <w:pPr>
        <w:pStyle w:val="ListBullet"/>
        <w:rPr>
          <w:sz w:val="22"/>
          <w:szCs w:val="22"/>
        </w:rPr>
      </w:pPr>
      <w:r w:rsidRPr="00A71BF2">
        <w:rPr>
          <w:sz w:val="22"/>
          <w:szCs w:val="22"/>
        </w:rPr>
        <w:t xml:space="preserve">The above lists of eligible actions are informative. </w:t>
      </w:r>
    </w:p>
    <w:p w14:paraId="33CCFD01" w14:textId="77777777" w:rsidR="00E9003B" w:rsidRPr="00A71BF2" w:rsidRDefault="00C816EE">
      <w:pPr>
        <w:pStyle w:val="ListBullet"/>
        <w:rPr>
          <w:b w:val="0"/>
          <w:bCs w:val="0"/>
          <w:sz w:val="22"/>
          <w:szCs w:val="22"/>
        </w:rPr>
      </w:pPr>
      <w:r w:rsidRPr="00A71BF2">
        <w:rPr>
          <w:sz w:val="22"/>
          <w:szCs w:val="22"/>
          <w:u w:val="single"/>
        </w:rPr>
        <w:t>NOTE:</w:t>
      </w:r>
      <w:r w:rsidRPr="00A71BF2">
        <w:rPr>
          <w:sz w:val="22"/>
          <w:szCs w:val="22"/>
        </w:rPr>
        <w:t xml:space="preserve"> </w:t>
      </w:r>
      <w:r w:rsidRPr="00A71BF2">
        <w:rPr>
          <w:b w:val="0"/>
          <w:bCs w:val="0"/>
          <w:sz w:val="22"/>
          <w:szCs w:val="22"/>
        </w:rPr>
        <w:t xml:space="preserve">The eligibility of an action does not confer eligibility on the expenditure made for the implementation of that activity. </w:t>
      </w:r>
    </w:p>
    <w:p w14:paraId="5A12EEAC" w14:textId="77777777" w:rsidR="00E9003B" w:rsidRPr="00A71BF2" w:rsidRDefault="00E9003B">
      <w:pPr>
        <w:pStyle w:val="BodyText"/>
        <w:rPr>
          <w:sz w:val="22"/>
          <w:szCs w:val="22"/>
        </w:rPr>
      </w:pPr>
    </w:p>
    <w:p w14:paraId="6373EFEC" w14:textId="77777777" w:rsidR="00E9003B" w:rsidRPr="00A71BF2" w:rsidRDefault="00C816EE" w:rsidP="00743F76">
      <w:pPr>
        <w:pStyle w:val="Heading4"/>
        <w:rPr>
          <w:rFonts w:eastAsia="Trebuchet MS" w:cs="Trebuchet MS"/>
        </w:rPr>
      </w:pPr>
      <w:r w:rsidRPr="00A71BF2">
        <w:t>Priority Axis 3– Sustainable mobility and accessibility</w:t>
      </w:r>
    </w:p>
    <w:p w14:paraId="5E1FB44B" w14:textId="77777777" w:rsidR="00FD7E08" w:rsidRDefault="00FD7E08">
      <w:pPr>
        <w:spacing w:after="200" w:line="276" w:lineRule="auto"/>
        <w:rPr>
          <w:rFonts w:ascii="Trebuchet MS" w:hAnsi="Trebuchet MS"/>
          <w:b/>
          <w:bCs/>
        </w:rPr>
      </w:pPr>
    </w:p>
    <w:p w14:paraId="22337C1C" w14:textId="77777777" w:rsidR="00E9003B" w:rsidRPr="00A71BF2" w:rsidRDefault="00C816EE">
      <w:pPr>
        <w:spacing w:after="200" w:line="276" w:lineRule="auto"/>
        <w:rPr>
          <w:rFonts w:ascii="Trebuchet MS" w:eastAsia="Trebuchet MS" w:hAnsi="Trebuchet MS" w:cs="Trebuchet MS"/>
          <w:b/>
          <w:bCs/>
        </w:rPr>
      </w:pPr>
      <w:r w:rsidRPr="00A71BF2">
        <w:rPr>
          <w:rFonts w:ascii="Trebuchet MS" w:hAnsi="Trebuchet MS"/>
          <w:b/>
          <w:bCs/>
        </w:rPr>
        <w:t>Objective 3.1 - ”Mobility and transport infrastructure and services”</w:t>
      </w:r>
    </w:p>
    <w:p w14:paraId="2C2D1251" w14:textId="77777777" w:rsidR="00E9003B" w:rsidRPr="00A71BF2" w:rsidRDefault="00C816EE">
      <w:pPr>
        <w:pStyle w:val="Footer"/>
        <w:tabs>
          <w:tab w:val="clear" w:pos="4320"/>
          <w:tab w:val="clear" w:pos="8640"/>
        </w:tabs>
        <w:jc w:val="both"/>
        <w:rPr>
          <w:rFonts w:ascii="Trebuchet MS" w:eastAsia="Trebuchet MS" w:hAnsi="Trebuchet MS" w:cs="Trebuchet MS"/>
          <w:bCs/>
          <w:sz w:val="22"/>
          <w:szCs w:val="22"/>
        </w:rPr>
      </w:pPr>
      <w:r w:rsidRPr="00A71BF2">
        <w:rPr>
          <w:rFonts w:ascii="Trebuchet MS"/>
          <w:bCs/>
          <w:sz w:val="22"/>
          <w:szCs w:val="22"/>
        </w:rPr>
        <w:t>Indicative eligible actions:</w:t>
      </w:r>
    </w:p>
    <w:p w14:paraId="58248697" w14:textId="77777777" w:rsidR="00E9003B" w:rsidRPr="00A71BF2" w:rsidRDefault="00C816EE" w:rsidP="003D3530">
      <w:pPr>
        <w:pStyle w:val="ListParagraph"/>
        <w:numPr>
          <w:ilvl w:val="0"/>
          <w:numId w:val="99"/>
        </w:numPr>
        <w:tabs>
          <w:tab w:val="clear" w:pos="720"/>
          <w:tab w:val="num" w:pos="690"/>
        </w:tabs>
        <w:spacing w:line="276" w:lineRule="auto"/>
        <w:ind w:left="690" w:hanging="330"/>
        <w:jc w:val="both"/>
      </w:pPr>
      <w:r w:rsidRPr="00A71BF2">
        <w:rPr>
          <w:rFonts w:ascii="Trebuchet MS"/>
        </w:rPr>
        <w:t xml:space="preserve">Establishment and enhancement of cross-border partnerships of the relevant authorities for the planning  physical infrastructure; </w:t>
      </w:r>
    </w:p>
    <w:p w14:paraId="0C4C2E8B" w14:textId="77777777" w:rsidR="00E9003B" w:rsidRPr="00A71BF2" w:rsidRDefault="00C816EE" w:rsidP="003D3530">
      <w:pPr>
        <w:pStyle w:val="ListParagraph"/>
        <w:numPr>
          <w:ilvl w:val="0"/>
          <w:numId w:val="100"/>
        </w:numPr>
        <w:tabs>
          <w:tab w:val="clear" w:pos="720"/>
          <w:tab w:val="num" w:pos="690"/>
        </w:tabs>
        <w:spacing w:line="276" w:lineRule="auto"/>
        <w:ind w:left="690" w:hanging="330"/>
        <w:jc w:val="both"/>
      </w:pPr>
      <w:r w:rsidRPr="00A71BF2">
        <w:rPr>
          <w:rFonts w:ascii="Trebuchet MS"/>
        </w:rPr>
        <w:t>Joint studies for the preparation of cross-border infrastructure investments with emphasis on multimodal solutions;</w:t>
      </w:r>
    </w:p>
    <w:p w14:paraId="61A23C3F" w14:textId="77777777" w:rsidR="00E9003B" w:rsidRPr="00A71BF2" w:rsidRDefault="00C816EE" w:rsidP="003D3530">
      <w:pPr>
        <w:pStyle w:val="ListParagraph"/>
        <w:numPr>
          <w:ilvl w:val="0"/>
          <w:numId w:val="101"/>
        </w:numPr>
        <w:tabs>
          <w:tab w:val="clear" w:pos="720"/>
          <w:tab w:val="num" w:pos="690"/>
        </w:tabs>
        <w:spacing w:after="0" w:line="276" w:lineRule="auto"/>
        <w:ind w:left="690" w:hanging="330"/>
        <w:jc w:val="both"/>
      </w:pPr>
      <w:r w:rsidRPr="00A71BF2">
        <w:rPr>
          <w:rFonts w:ascii="Trebuchet MS"/>
        </w:rPr>
        <w:t>Construction/ rehabilitation/ widening of the cross-border crossing points and/ or the road infrastructure leading to the cross-border crossing points, also using ICT based innovative technologies.</w:t>
      </w:r>
    </w:p>
    <w:p w14:paraId="27EE2E1B" w14:textId="77777777" w:rsidR="00E9003B" w:rsidRPr="00A71BF2" w:rsidRDefault="00C816EE" w:rsidP="003D3530">
      <w:pPr>
        <w:pStyle w:val="ListParagraph"/>
        <w:numPr>
          <w:ilvl w:val="0"/>
          <w:numId w:val="102"/>
        </w:numPr>
        <w:tabs>
          <w:tab w:val="clear" w:pos="720"/>
          <w:tab w:val="num" w:pos="690"/>
        </w:tabs>
        <w:spacing w:after="0" w:line="276" w:lineRule="auto"/>
        <w:ind w:left="690" w:hanging="330"/>
        <w:jc w:val="both"/>
      </w:pPr>
      <w:r w:rsidRPr="00A71BF2">
        <w:rPr>
          <w:rFonts w:ascii="Trebuchet MS"/>
        </w:rPr>
        <w:t>Improvement/ acceleration of procedures linked to mobility of persons and goods within the eligible area Construction/ rehabilitation/ widening of cross-border roads connecting settlements alongside the border and/or small remote villages with main road, which leads to the border;</w:t>
      </w:r>
    </w:p>
    <w:p w14:paraId="776B86E4" w14:textId="77777777" w:rsidR="00E9003B" w:rsidRPr="00A71BF2" w:rsidRDefault="00C816EE" w:rsidP="003D3530">
      <w:pPr>
        <w:pStyle w:val="ListParagraph"/>
        <w:numPr>
          <w:ilvl w:val="0"/>
          <w:numId w:val="103"/>
        </w:numPr>
        <w:tabs>
          <w:tab w:val="clear" w:pos="720"/>
          <w:tab w:val="num" w:pos="690"/>
        </w:tabs>
        <w:spacing w:after="0" w:line="276" w:lineRule="auto"/>
        <w:ind w:left="690" w:hanging="330"/>
        <w:jc w:val="both"/>
      </w:pPr>
      <w:r w:rsidRPr="00A71BF2">
        <w:rPr>
          <w:rFonts w:ascii="Trebuchet MS"/>
        </w:rPr>
        <w:t>Construction/ rehabilitation/ widening of roads linking to the national/ international systems as well as to economic sites of cross-border interest;</w:t>
      </w:r>
    </w:p>
    <w:p w14:paraId="7322C4CC" w14:textId="77777777" w:rsidR="00E9003B" w:rsidRPr="00A71BF2" w:rsidRDefault="00C816EE" w:rsidP="003D3530">
      <w:pPr>
        <w:pStyle w:val="ListParagraph"/>
        <w:numPr>
          <w:ilvl w:val="0"/>
          <w:numId w:val="104"/>
        </w:numPr>
        <w:tabs>
          <w:tab w:val="clear" w:pos="720"/>
          <w:tab w:val="num" w:pos="690"/>
        </w:tabs>
        <w:spacing w:after="0" w:line="276" w:lineRule="auto"/>
        <w:ind w:left="690" w:hanging="330"/>
        <w:jc w:val="both"/>
      </w:pPr>
      <w:r w:rsidRPr="00A71BF2">
        <w:rPr>
          <w:rFonts w:ascii="Trebuchet MS"/>
        </w:rPr>
        <w:t>Construction/ rehabilitation/ widening Rehabilitation/ widening of roads connecting settlements within the eligible area;</w:t>
      </w:r>
    </w:p>
    <w:p w14:paraId="17E4BC93" w14:textId="77777777" w:rsidR="00E9003B" w:rsidRPr="00A71BF2" w:rsidRDefault="00C816EE" w:rsidP="003D3530">
      <w:pPr>
        <w:pStyle w:val="ListParagraph"/>
        <w:numPr>
          <w:ilvl w:val="0"/>
          <w:numId w:val="105"/>
        </w:numPr>
        <w:tabs>
          <w:tab w:val="clear" w:pos="720"/>
          <w:tab w:val="num" w:pos="690"/>
        </w:tabs>
        <w:spacing w:after="0" w:line="276" w:lineRule="auto"/>
        <w:ind w:left="690" w:hanging="330"/>
        <w:jc w:val="both"/>
      </w:pPr>
      <w:r w:rsidRPr="00A71BF2">
        <w:rPr>
          <w:rFonts w:ascii="Trebuchet MS"/>
        </w:rPr>
        <w:t>Creation, rehabilitation/ modernization of information/promotion centres on cross-border economic cooperation;</w:t>
      </w:r>
    </w:p>
    <w:p w14:paraId="3D230D9F" w14:textId="77777777" w:rsidR="00E9003B" w:rsidRPr="00A71BF2" w:rsidRDefault="00C816EE" w:rsidP="003D3530">
      <w:pPr>
        <w:pStyle w:val="ListParagraph"/>
        <w:numPr>
          <w:ilvl w:val="0"/>
          <w:numId w:val="106"/>
        </w:numPr>
        <w:tabs>
          <w:tab w:val="clear" w:pos="720"/>
          <w:tab w:val="num" w:pos="690"/>
        </w:tabs>
        <w:spacing w:after="0" w:line="276" w:lineRule="auto"/>
        <w:ind w:left="690" w:hanging="330"/>
        <w:jc w:val="both"/>
      </w:pPr>
      <w:r w:rsidRPr="00A71BF2">
        <w:rPr>
          <w:rFonts w:ascii="Trebuchet MS"/>
        </w:rPr>
        <w:lastRenderedPageBreak/>
        <w:t>Design/ Creation of ICT based solutions for smart urban development and mobility, especially in cross border networks.</w:t>
      </w:r>
    </w:p>
    <w:p w14:paraId="04CE6BC6" w14:textId="77777777" w:rsidR="00E9003B" w:rsidRPr="00A71BF2" w:rsidRDefault="00C816EE" w:rsidP="003D3530">
      <w:pPr>
        <w:pStyle w:val="ListParagraph"/>
        <w:numPr>
          <w:ilvl w:val="0"/>
          <w:numId w:val="107"/>
        </w:numPr>
        <w:tabs>
          <w:tab w:val="clear" w:pos="720"/>
          <w:tab w:val="num" w:pos="690"/>
        </w:tabs>
        <w:spacing w:after="0" w:line="276" w:lineRule="auto"/>
        <w:ind w:left="690" w:hanging="330"/>
        <w:jc w:val="both"/>
      </w:pPr>
      <w:r w:rsidRPr="00A71BF2">
        <w:rPr>
          <w:rFonts w:ascii="Trebuchet MS"/>
        </w:rPr>
        <w:t>Development and implementation of an integrated and environmentally friendly cross-border transport connections, including the introduction of demand management, IT monitoring, control and information systems;</w:t>
      </w:r>
    </w:p>
    <w:p w14:paraId="7E094AB1" w14:textId="77777777" w:rsidR="00E9003B" w:rsidRPr="00A71BF2" w:rsidRDefault="00C816EE" w:rsidP="003D3530">
      <w:pPr>
        <w:pStyle w:val="ListParagraph"/>
        <w:numPr>
          <w:ilvl w:val="0"/>
          <w:numId w:val="108"/>
        </w:numPr>
        <w:tabs>
          <w:tab w:val="clear" w:pos="720"/>
          <w:tab w:val="num" w:pos="690"/>
        </w:tabs>
        <w:spacing w:after="0" w:line="276" w:lineRule="auto"/>
        <w:ind w:left="690" w:hanging="330"/>
        <w:jc w:val="both"/>
      </w:pPr>
      <w:r w:rsidRPr="00A71BF2">
        <w:rPr>
          <w:rFonts w:ascii="Trebuchet MS"/>
        </w:rPr>
        <w:t>Creation of public cross-border cooperation networks;</w:t>
      </w:r>
    </w:p>
    <w:p w14:paraId="4583583E" w14:textId="77777777" w:rsidR="00E9003B" w:rsidRPr="00A71BF2" w:rsidRDefault="00C816EE" w:rsidP="003D3530">
      <w:pPr>
        <w:pStyle w:val="ListParagraph"/>
        <w:numPr>
          <w:ilvl w:val="0"/>
          <w:numId w:val="109"/>
        </w:numPr>
        <w:tabs>
          <w:tab w:val="clear" w:pos="720"/>
          <w:tab w:val="num" w:pos="690"/>
        </w:tabs>
        <w:spacing w:after="0" w:line="276" w:lineRule="auto"/>
        <w:ind w:left="690" w:hanging="330"/>
        <w:jc w:val="both"/>
      </w:pPr>
      <w:r w:rsidRPr="00A71BF2">
        <w:rPr>
          <w:rFonts w:ascii="Trebuchet MS"/>
        </w:rPr>
        <w:t>Creation or modernization of cross-border logistics facilities/ centres; including the introduction of demand management, IT control and information systems</w:t>
      </w:r>
    </w:p>
    <w:p w14:paraId="5ADD2ABF" w14:textId="77777777" w:rsidR="00E9003B" w:rsidRPr="00A71BF2" w:rsidRDefault="00C816EE" w:rsidP="003D3530">
      <w:pPr>
        <w:pStyle w:val="ListParagraph"/>
        <w:numPr>
          <w:ilvl w:val="0"/>
          <w:numId w:val="110"/>
        </w:numPr>
        <w:tabs>
          <w:tab w:val="clear" w:pos="720"/>
          <w:tab w:val="num" w:pos="690"/>
        </w:tabs>
        <w:spacing w:after="0" w:line="276" w:lineRule="auto"/>
        <w:ind w:left="690" w:hanging="330"/>
        <w:jc w:val="both"/>
      </w:pPr>
      <w:r w:rsidRPr="00A71BF2">
        <w:rPr>
          <w:rFonts w:ascii="Trebuchet MS"/>
        </w:rPr>
        <w:t>Development of inter-modal transport services within the eligible area;</w:t>
      </w:r>
    </w:p>
    <w:p w14:paraId="71BDD4A0" w14:textId="77777777" w:rsidR="00E9003B" w:rsidRPr="00A71BF2" w:rsidRDefault="00C816EE" w:rsidP="003D3530">
      <w:pPr>
        <w:pStyle w:val="ListParagraph"/>
        <w:numPr>
          <w:ilvl w:val="0"/>
          <w:numId w:val="111"/>
        </w:numPr>
        <w:tabs>
          <w:tab w:val="clear" w:pos="720"/>
          <w:tab w:val="num" w:pos="690"/>
        </w:tabs>
        <w:spacing w:after="0" w:line="276" w:lineRule="auto"/>
        <w:ind w:left="690" w:hanging="330"/>
        <w:jc w:val="both"/>
      </w:pPr>
      <w:r w:rsidRPr="00A71BF2">
        <w:rPr>
          <w:rFonts w:ascii="Trebuchet MS"/>
        </w:rPr>
        <w:t>Development of transport on the Danube and on other rivers within the eligible area, including investments in infrastructure and purchase of equipment for ports and water related mobility</w:t>
      </w:r>
    </w:p>
    <w:p w14:paraId="1A92E5E7" w14:textId="77777777" w:rsidR="00E9003B" w:rsidRPr="00A71BF2" w:rsidRDefault="00C816EE" w:rsidP="003D3530">
      <w:pPr>
        <w:pStyle w:val="ListParagraph"/>
        <w:numPr>
          <w:ilvl w:val="0"/>
          <w:numId w:val="112"/>
        </w:numPr>
        <w:tabs>
          <w:tab w:val="clear" w:pos="720"/>
          <w:tab w:val="num" w:pos="690"/>
        </w:tabs>
        <w:spacing w:after="0" w:line="276" w:lineRule="auto"/>
        <w:ind w:left="690" w:hanging="330"/>
        <w:jc w:val="both"/>
      </w:pPr>
      <w:r w:rsidRPr="00A71BF2">
        <w:rPr>
          <w:rFonts w:ascii="Trebuchet MS"/>
        </w:rPr>
        <w:t>Construction/ rehabilitation/ widening of the road infrastructure and cross-border crossing points;</w:t>
      </w:r>
    </w:p>
    <w:p w14:paraId="108A986D" w14:textId="77777777" w:rsidR="00E9003B" w:rsidRPr="00A71BF2" w:rsidRDefault="00E9003B">
      <w:pPr>
        <w:pStyle w:val="ListParagraph"/>
        <w:spacing w:after="0" w:line="276" w:lineRule="auto"/>
        <w:jc w:val="both"/>
        <w:rPr>
          <w:rFonts w:ascii="Trebuchet MS" w:eastAsia="Trebuchet MS" w:hAnsi="Trebuchet MS" w:cs="Trebuchet MS"/>
        </w:rPr>
      </w:pPr>
    </w:p>
    <w:p w14:paraId="30064858" w14:textId="77777777" w:rsidR="00E9003B" w:rsidRPr="00A71BF2" w:rsidRDefault="00C816EE">
      <w:pPr>
        <w:pStyle w:val="ListBullet"/>
        <w:rPr>
          <w:sz w:val="22"/>
          <w:szCs w:val="22"/>
        </w:rPr>
      </w:pPr>
      <w:r w:rsidRPr="00A71BF2">
        <w:rPr>
          <w:sz w:val="22"/>
          <w:szCs w:val="22"/>
        </w:rPr>
        <w:t xml:space="preserve">The above lists of eligible actions are indicative. </w:t>
      </w:r>
    </w:p>
    <w:p w14:paraId="7C121B07" w14:textId="77777777" w:rsidR="00E9003B" w:rsidRPr="00A71BF2" w:rsidRDefault="00C816EE">
      <w:pPr>
        <w:pStyle w:val="ListBullet"/>
        <w:rPr>
          <w:b w:val="0"/>
          <w:bCs w:val="0"/>
          <w:sz w:val="22"/>
          <w:szCs w:val="22"/>
        </w:rPr>
      </w:pPr>
      <w:r w:rsidRPr="00A71BF2">
        <w:rPr>
          <w:sz w:val="22"/>
          <w:szCs w:val="22"/>
          <w:u w:val="single"/>
        </w:rPr>
        <w:t>NOTE:</w:t>
      </w:r>
      <w:r w:rsidRPr="00A71BF2">
        <w:rPr>
          <w:sz w:val="22"/>
          <w:szCs w:val="22"/>
        </w:rPr>
        <w:t xml:space="preserve"> </w:t>
      </w:r>
      <w:r w:rsidRPr="00A71BF2">
        <w:rPr>
          <w:b w:val="0"/>
          <w:bCs w:val="0"/>
          <w:sz w:val="22"/>
          <w:szCs w:val="22"/>
        </w:rPr>
        <w:t xml:space="preserve">The eligibility of an action does not confer eligibility on the expenditure made for the implementation of that activity. </w:t>
      </w:r>
    </w:p>
    <w:p w14:paraId="5DA3CB2F" w14:textId="77777777" w:rsidR="00E9003B" w:rsidRPr="00A71BF2" w:rsidRDefault="00E9003B">
      <w:pPr>
        <w:pStyle w:val="BodyText"/>
        <w:rPr>
          <w:sz w:val="22"/>
          <w:szCs w:val="22"/>
        </w:rPr>
      </w:pPr>
    </w:p>
    <w:p w14:paraId="34905075" w14:textId="77777777" w:rsidR="00E9003B" w:rsidRPr="00A71BF2" w:rsidRDefault="00C816EE">
      <w:pPr>
        <w:spacing w:after="200" w:line="276" w:lineRule="auto"/>
        <w:rPr>
          <w:rFonts w:ascii="Trebuchet MS" w:eastAsia="Trebuchet MS" w:hAnsi="Trebuchet MS" w:cs="Trebuchet MS"/>
          <w:b/>
          <w:bCs/>
        </w:rPr>
      </w:pPr>
      <w:r w:rsidRPr="00A71BF2">
        <w:rPr>
          <w:rFonts w:ascii="Trebuchet MS" w:hAnsi="Trebuchet MS"/>
          <w:b/>
          <w:bCs/>
        </w:rPr>
        <w:t>Objective 3.2 - ”Public utilities infrastructure”</w:t>
      </w:r>
    </w:p>
    <w:p w14:paraId="1F6B5D84" w14:textId="77777777" w:rsidR="00E9003B" w:rsidRPr="00A71BF2" w:rsidRDefault="00C816EE">
      <w:pPr>
        <w:pStyle w:val="Footer"/>
        <w:tabs>
          <w:tab w:val="clear" w:pos="4320"/>
          <w:tab w:val="clear" w:pos="8640"/>
        </w:tabs>
        <w:jc w:val="both"/>
        <w:rPr>
          <w:rFonts w:ascii="Trebuchet MS" w:eastAsia="Trebuchet MS" w:hAnsi="Trebuchet MS" w:cs="Trebuchet MS"/>
          <w:bCs/>
          <w:sz w:val="22"/>
          <w:szCs w:val="22"/>
        </w:rPr>
      </w:pPr>
      <w:r w:rsidRPr="00A71BF2">
        <w:rPr>
          <w:rFonts w:ascii="Trebuchet MS"/>
          <w:bCs/>
          <w:sz w:val="22"/>
          <w:szCs w:val="22"/>
        </w:rPr>
        <w:t>Indicative eligible actions:</w:t>
      </w:r>
    </w:p>
    <w:p w14:paraId="74EF4F97" w14:textId="77777777" w:rsidR="00E9003B" w:rsidRPr="00A71BF2" w:rsidRDefault="00C816EE" w:rsidP="003D3530">
      <w:pPr>
        <w:pStyle w:val="ListParagraph"/>
        <w:numPr>
          <w:ilvl w:val="0"/>
          <w:numId w:val="113"/>
        </w:numPr>
        <w:tabs>
          <w:tab w:val="clear" w:pos="720"/>
          <w:tab w:val="num" w:pos="690"/>
        </w:tabs>
        <w:spacing w:after="0" w:line="276" w:lineRule="auto"/>
        <w:ind w:left="690" w:hanging="330"/>
        <w:jc w:val="both"/>
      </w:pPr>
      <w:r w:rsidRPr="00A71BF2">
        <w:rPr>
          <w:rFonts w:ascii="Trebuchet MS"/>
        </w:rPr>
        <w:t>Set up cross-border frameworks, platforms and networks for the exchange of experience and the identification of needs for public services organizations/service providers Development and implementation of locally adapted solutions  for investments in public utilities infrastructure (e.g. small-scale water treatment, access to ICT, renewable energy) within the areas facing similar challenges on both sides of the border;</w:t>
      </w:r>
    </w:p>
    <w:p w14:paraId="1BCD4E5E" w14:textId="77777777" w:rsidR="00E9003B" w:rsidRPr="00A71BF2" w:rsidRDefault="00C816EE" w:rsidP="003D3530">
      <w:pPr>
        <w:pStyle w:val="ListParagraph"/>
        <w:numPr>
          <w:ilvl w:val="0"/>
          <w:numId w:val="114"/>
        </w:numPr>
        <w:tabs>
          <w:tab w:val="clear" w:pos="720"/>
          <w:tab w:val="num" w:pos="690"/>
        </w:tabs>
        <w:spacing w:after="0" w:line="276" w:lineRule="auto"/>
        <w:ind w:left="690" w:hanging="330"/>
        <w:jc w:val="both"/>
      </w:pPr>
      <w:r w:rsidRPr="00A71BF2">
        <w:rPr>
          <w:rFonts w:ascii="Trebuchet MS"/>
        </w:rPr>
        <w:t>Creation of necessary internet infrastructure for cross-border cooperation networks;</w:t>
      </w:r>
    </w:p>
    <w:p w14:paraId="2E441F07" w14:textId="77777777" w:rsidR="00E9003B" w:rsidRPr="00A71BF2" w:rsidRDefault="00C816EE" w:rsidP="003D3530">
      <w:pPr>
        <w:pStyle w:val="ListParagraph"/>
        <w:numPr>
          <w:ilvl w:val="0"/>
          <w:numId w:val="115"/>
        </w:numPr>
        <w:tabs>
          <w:tab w:val="clear" w:pos="720"/>
          <w:tab w:val="num" w:pos="690"/>
        </w:tabs>
        <w:spacing w:after="0" w:line="276" w:lineRule="auto"/>
        <w:ind w:left="690" w:hanging="330"/>
        <w:jc w:val="both"/>
      </w:pPr>
      <w:r w:rsidRPr="00A71BF2">
        <w:rPr>
          <w:rFonts w:ascii="Trebuchet MS"/>
        </w:rPr>
        <w:t>Creation of other types of ICT infrastructure/large-scale computer resources/equipment (including e-infrastructure, data centres and sensors; also where embedded in other infrastructure such as research facilities, environmental and social infrastructure)</w:t>
      </w:r>
    </w:p>
    <w:p w14:paraId="06670FD6" w14:textId="77777777" w:rsidR="00E9003B" w:rsidRPr="00A71BF2" w:rsidRDefault="00C816EE" w:rsidP="003D3530">
      <w:pPr>
        <w:pStyle w:val="ListParagraph"/>
        <w:numPr>
          <w:ilvl w:val="0"/>
          <w:numId w:val="116"/>
        </w:numPr>
        <w:tabs>
          <w:tab w:val="clear" w:pos="720"/>
          <w:tab w:val="num" w:pos="690"/>
        </w:tabs>
        <w:spacing w:after="0" w:line="276" w:lineRule="auto"/>
        <w:ind w:left="690" w:hanging="330"/>
        <w:jc w:val="both"/>
      </w:pPr>
      <w:r w:rsidRPr="00A71BF2">
        <w:rPr>
          <w:rFonts w:ascii="Trebuchet MS"/>
        </w:rPr>
        <w:t>Studies for cooperation with the scope of better resources usage for improving public services/utility delivering;</w:t>
      </w:r>
    </w:p>
    <w:p w14:paraId="3AD73260" w14:textId="77777777" w:rsidR="00E9003B" w:rsidRPr="00A71BF2" w:rsidRDefault="00C816EE" w:rsidP="003D3530">
      <w:pPr>
        <w:pStyle w:val="ListParagraph"/>
        <w:numPr>
          <w:ilvl w:val="0"/>
          <w:numId w:val="117"/>
        </w:numPr>
        <w:tabs>
          <w:tab w:val="clear" w:pos="720"/>
          <w:tab w:val="num" w:pos="690"/>
        </w:tabs>
        <w:spacing w:after="0" w:line="276" w:lineRule="auto"/>
        <w:ind w:left="690" w:hanging="330"/>
        <w:jc w:val="both"/>
      </w:pPr>
      <w:r w:rsidRPr="00A71BF2">
        <w:rPr>
          <w:rFonts w:ascii="Trebuchet MS"/>
        </w:rPr>
        <w:t>Support cooperation among public services organizations;</w:t>
      </w:r>
    </w:p>
    <w:p w14:paraId="6CB4581A" w14:textId="77777777" w:rsidR="00E9003B" w:rsidRPr="00A71BF2" w:rsidRDefault="00E9003B">
      <w:pPr>
        <w:pStyle w:val="ListParagraph"/>
        <w:spacing w:line="276" w:lineRule="auto"/>
        <w:rPr>
          <w:rFonts w:ascii="Trebuchet MS" w:eastAsia="Trebuchet MS" w:hAnsi="Trebuchet MS" w:cs="Trebuchet MS"/>
        </w:rPr>
      </w:pPr>
    </w:p>
    <w:p w14:paraId="5DA4C55F" w14:textId="77777777" w:rsidR="00E9003B" w:rsidRPr="00A71BF2" w:rsidRDefault="00C816EE">
      <w:pPr>
        <w:pStyle w:val="ListBullet"/>
        <w:rPr>
          <w:sz w:val="22"/>
          <w:szCs w:val="22"/>
        </w:rPr>
      </w:pPr>
      <w:r w:rsidRPr="00A71BF2">
        <w:rPr>
          <w:sz w:val="22"/>
          <w:szCs w:val="22"/>
        </w:rPr>
        <w:t xml:space="preserve">The above lists of eligible actions are informative. </w:t>
      </w:r>
    </w:p>
    <w:p w14:paraId="1534A4F5" w14:textId="77777777" w:rsidR="00E9003B" w:rsidRPr="00A71BF2" w:rsidRDefault="00C816EE">
      <w:pPr>
        <w:pStyle w:val="ListBullet"/>
        <w:rPr>
          <w:b w:val="0"/>
          <w:bCs w:val="0"/>
          <w:sz w:val="22"/>
          <w:szCs w:val="22"/>
        </w:rPr>
      </w:pPr>
      <w:r w:rsidRPr="00A71BF2">
        <w:rPr>
          <w:sz w:val="22"/>
          <w:szCs w:val="22"/>
          <w:u w:val="single"/>
        </w:rPr>
        <w:t>NOTE:</w:t>
      </w:r>
      <w:r w:rsidRPr="00A71BF2">
        <w:rPr>
          <w:sz w:val="22"/>
          <w:szCs w:val="22"/>
        </w:rPr>
        <w:t xml:space="preserve"> </w:t>
      </w:r>
      <w:r w:rsidRPr="00A71BF2">
        <w:rPr>
          <w:b w:val="0"/>
          <w:bCs w:val="0"/>
          <w:sz w:val="22"/>
          <w:szCs w:val="22"/>
        </w:rPr>
        <w:t xml:space="preserve">The eligibility of an action does not confer eligibility on the expenditure made for the implementation of that activity. </w:t>
      </w:r>
    </w:p>
    <w:p w14:paraId="1FA8FD82" w14:textId="77777777" w:rsidR="00E9003B" w:rsidRPr="00A71BF2" w:rsidRDefault="00E9003B">
      <w:pPr>
        <w:pStyle w:val="BodyText"/>
        <w:rPr>
          <w:sz w:val="22"/>
          <w:szCs w:val="22"/>
        </w:rPr>
      </w:pPr>
    </w:p>
    <w:p w14:paraId="15351B89" w14:textId="77777777" w:rsidR="00E9003B" w:rsidRPr="00A71BF2" w:rsidRDefault="00C816EE" w:rsidP="00743F76">
      <w:pPr>
        <w:pStyle w:val="Heading4"/>
        <w:rPr>
          <w:rFonts w:eastAsia="Trebuchet MS" w:cs="Trebuchet MS"/>
        </w:rPr>
      </w:pPr>
      <w:r w:rsidRPr="00A71BF2">
        <w:lastRenderedPageBreak/>
        <w:t>Priority Axis 4– Attractiveness for sustainable tourism</w:t>
      </w:r>
    </w:p>
    <w:p w14:paraId="44CD5B56" w14:textId="77777777" w:rsidR="00C540CA" w:rsidRPr="00A71BF2" w:rsidRDefault="00C540CA" w:rsidP="00DD1F87">
      <w:pPr>
        <w:rPr>
          <w:rFonts w:ascii="Trebuchet MS" w:hAnsi="Trebuchet MS"/>
          <w:b/>
          <w:bCs/>
        </w:rPr>
      </w:pPr>
    </w:p>
    <w:p w14:paraId="316E05E7" w14:textId="77777777" w:rsidR="00E9003B" w:rsidRPr="00A71BF2" w:rsidRDefault="00C816EE" w:rsidP="00DD1F87">
      <w:pPr>
        <w:rPr>
          <w:rFonts w:ascii="Trebuchet MS" w:eastAsia="Trebuchet MS" w:hAnsi="Trebuchet MS" w:cs="Trebuchet MS"/>
          <w:b/>
          <w:bCs/>
        </w:rPr>
      </w:pPr>
      <w:r w:rsidRPr="00A71BF2">
        <w:rPr>
          <w:rFonts w:ascii="Trebuchet MS" w:hAnsi="Trebuchet MS"/>
          <w:b/>
          <w:bCs/>
        </w:rPr>
        <w:t>Objective 4.1 - ”Investments for the growth of the demand of local tourism networks and promotion of innovative tourism activities”</w:t>
      </w:r>
    </w:p>
    <w:p w14:paraId="46D81DAE" w14:textId="77777777" w:rsidR="00E9003B" w:rsidRPr="00A71BF2" w:rsidRDefault="00C816EE" w:rsidP="00DD1F87">
      <w:pPr>
        <w:pStyle w:val="Footer"/>
        <w:tabs>
          <w:tab w:val="clear" w:pos="4320"/>
          <w:tab w:val="clear" w:pos="8640"/>
        </w:tabs>
        <w:spacing w:before="120"/>
        <w:jc w:val="both"/>
        <w:rPr>
          <w:rFonts w:ascii="Trebuchet MS" w:eastAsia="Trebuchet MS" w:hAnsi="Trebuchet MS" w:cs="Trebuchet MS"/>
          <w:b/>
          <w:bCs/>
          <w:sz w:val="22"/>
          <w:szCs w:val="22"/>
        </w:rPr>
      </w:pPr>
      <w:r w:rsidRPr="00A71BF2">
        <w:rPr>
          <w:rFonts w:ascii="Trebuchet MS"/>
          <w:b/>
          <w:bCs/>
          <w:sz w:val="22"/>
          <w:szCs w:val="22"/>
        </w:rPr>
        <w:t>Indicative eligible actions:</w:t>
      </w:r>
    </w:p>
    <w:p w14:paraId="6BF77B11" w14:textId="77777777" w:rsidR="00E9003B" w:rsidRPr="00A71BF2" w:rsidRDefault="00C816EE" w:rsidP="003D3530">
      <w:pPr>
        <w:pStyle w:val="ListParagraph"/>
        <w:numPr>
          <w:ilvl w:val="0"/>
          <w:numId w:val="118"/>
        </w:numPr>
        <w:tabs>
          <w:tab w:val="clear" w:pos="540"/>
          <w:tab w:val="num" w:pos="675"/>
        </w:tabs>
        <w:spacing w:before="120" w:line="240" w:lineRule="auto"/>
        <w:ind w:left="495" w:hanging="315"/>
        <w:jc w:val="both"/>
      </w:pPr>
      <w:r w:rsidRPr="00A71BF2">
        <w:rPr>
          <w:rFonts w:ascii="Trebuchet MS"/>
        </w:rPr>
        <w:t>Organization of  knowledge transfer, exchange of good practice examples, networking and development of innovations for protection of natural and cultural heritage and sustainable tourism;</w:t>
      </w:r>
    </w:p>
    <w:p w14:paraId="103939BC" w14:textId="77777777" w:rsidR="00E9003B" w:rsidRPr="00A71BF2" w:rsidRDefault="00C816EE" w:rsidP="003D3530">
      <w:pPr>
        <w:pStyle w:val="ListParagraph"/>
        <w:numPr>
          <w:ilvl w:val="0"/>
          <w:numId w:val="119"/>
        </w:numPr>
        <w:tabs>
          <w:tab w:val="clear" w:pos="540"/>
          <w:tab w:val="num" w:pos="675"/>
        </w:tabs>
        <w:spacing w:before="120" w:line="240" w:lineRule="auto"/>
        <w:ind w:left="495" w:hanging="315"/>
        <w:jc w:val="both"/>
      </w:pPr>
      <w:r w:rsidRPr="00A71BF2">
        <w:rPr>
          <w:rFonts w:ascii="Trebuchet MS"/>
        </w:rPr>
        <w:t>Development of a cross-border regional image, brand and joint marketing initiatives,</w:t>
      </w:r>
    </w:p>
    <w:p w14:paraId="7E688CD4" w14:textId="77777777" w:rsidR="00E9003B" w:rsidRPr="00A71BF2" w:rsidRDefault="00C816EE" w:rsidP="003D3530">
      <w:pPr>
        <w:pStyle w:val="ListParagraph"/>
        <w:numPr>
          <w:ilvl w:val="0"/>
          <w:numId w:val="120"/>
        </w:numPr>
        <w:tabs>
          <w:tab w:val="clear" w:pos="540"/>
          <w:tab w:val="num" w:pos="675"/>
        </w:tabs>
        <w:spacing w:before="120" w:line="240" w:lineRule="auto"/>
        <w:ind w:left="495" w:hanging="315"/>
        <w:jc w:val="both"/>
      </w:pPr>
      <w:r w:rsidRPr="00A71BF2">
        <w:rPr>
          <w:rFonts w:ascii="Trebuchet MS"/>
        </w:rPr>
        <w:t>Development of distinct tourism products (e.g. monasteries, Roman heritage, wine routes, etc.) and integrated tourism services;</w:t>
      </w:r>
    </w:p>
    <w:p w14:paraId="0BEF8F50" w14:textId="77777777" w:rsidR="00E9003B" w:rsidRPr="00A71BF2" w:rsidRDefault="00C816EE" w:rsidP="003D3530">
      <w:pPr>
        <w:pStyle w:val="ListParagraph"/>
        <w:numPr>
          <w:ilvl w:val="0"/>
          <w:numId w:val="121"/>
        </w:numPr>
        <w:tabs>
          <w:tab w:val="clear" w:pos="540"/>
          <w:tab w:val="num" w:pos="675"/>
        </w:tabs>
        <w:spacing w:before="120" w:line="240" w:lineRule="auto"/>
        <w:ind w:left="495" w:hanging="315"/>
        <w:jc w:val="both"/>
      </w:pPr>
      <w:r w:rsidRPr="00A71BF2">
        <w:rPr>
          <w:rFonts w:ascii="Trebuchet MS"/>
        </w:rPr>
        <w:t>Joint implementation of actions recording and promoting shared traditional features (music, language, folklore, etc.) including joint cultural events (festivals conferences, etc.) in relation to the aforementioned indicative actions.</w:t>
      </w:r>
    </w:p>
    <w:p w14:paraId="0059B1EE" w14:textId="77777777" w:rsidR="00E9003B" w:rsidRPr="00A71BF2" w:rsidRDefault="00C816EE" w:rsidP="003D3530">
      <w:pPr>
        <w:pStyle w:val="ListParagraph"/>
        <w:numPr>
          <w:ilvl w:val="0"/>
          <w:numId w:val="122"/>
        </w:numPr>
        <w:tabs>
          <w:tab w:val="clear" w:pos="540"/>
          <w:tab w:val="num" w:pos="675"/>
        </w:tabs>
        <w:spacing w:before="120" w:line="240" w:lineRule="auto"/>
        <w:ind w:left="495" w:hanging="315"/>
        <w:jc w:val="both"/>
      </w:pPr>
      <w:r w:rsidRPr="00A71BF2">
        <w:rPr>
          <w:rFonts w:ascii="Trebuchet MS"/>
        </w:rPr>
        <w:t>Investments in cross-border infrastructure for tourism services (tourist centres, welcome centres, info-points, service centres in the touristic sector)</w:t>
      </w:r>
    </w:p>
    <w:p w14:paraId="0C0B9DFA" w14:textId="77777777" w:rsidR="00E9003B" w:rsidRPr="00A71BF2" w:rsidRDefault="00C816EE" w:rsidP="003D3530">
      <w:pPr>
        <w:pStyle w:val="ListParagraph"/>
        <w:numPr>
          <w:ilvl w:val="0"/>
          <w:numId w:val="123"/>
        </w:numPr>
        <w:tabs>
          <w:tab w:val="clear" w:pos="540"/>
          <w:tab w:val="num" w:pos="675"/>
        </w:tabs>
        <w:spacing w:before="120" w:line="240" w:lineRule="auto"/>
        <w:ind w:left="495" w:hanging="315"/>
        <w:jc w:val="both"/>
      </w:pPr>
      <w:r w:rsidRPr="00A71BF2">
        <w:rPr>
          <w:rFonts w:ascii="Trebuchet MS"/>
        </w:rPr>
        <w:t xml:space="preserve">Investments in the touristic sector for the provision of innovative services, including infrastructure, for specific forms of tourism, like cultural tourism, thematic tourism, etc. </w:t>
      </w:r>
    </w:p>
    <w:p w14:paraId="34B8413C" w14:textId="77777777" w:rsidR="00E9003B" w:rsidRPr="00A71BF2" w:rsidRDefault="00C816EE" w:rsidP="003D3530">
      <w:pPr>
        <w:pStyle w:val="ListParagraph"/>
        <w:numPr>
          <w:ilvl w:val="0"/>
          <w:numId w:val="124"/>
        </w:numPr>
        <w:tabs>
          <w:tab w:val="clear" w:pos="540"/>
          <w:tab w:val="num" w:pos="675"/>
        </w:tabs>
        <w:spacing w:before="120" w:line="240" w:lineRule="auto"/>
        <w:ind w:left="495" w:hanging="315"/>
        <w:jc w:val="both"/>
      </w:pPr>
      <w:r w:rsidRPr="00A71BF2">
        <w:rPr>
          <w:rFonts w:ascii="Trebuchet MS"/>
        </w:rPr>
        <w:t>Promotion of tourism infrastructure and touristic objectives;</w:t>
      </w:r>
    </w:p>
    <w:p w14:paraId="1BAB729B" w14:textId="77777777" w:rsidR="00E9003B" w:rsidRPr="00A71BF2" w:rsidRDefault="00C816EE" w:rsidP="003D3530">
      <w:pPr>
        <w:pStyle w:val="ListParagraph"/>
        <w:numPr>
          <w:ilvl w:val="0"/>
          <w:numId w:val="125"/>
        </w:numPr>
        <w:tabs>
          <w:tab w:val="clear" w:pos="540"/>
          <w:tab w:val="num" w:pos="675"/>
        </w:tabs>
        <w:spacing w:before="120" w:line="240" w:lineRule="auto"/>
        <w:ind w:left="495" w:hanging="315"/>
        <w:jc w:val="both"/>
      </w:pPr>
      <w:r w:rsidRPr="00A71BF2">
        <w:rPr>
          <w:rFonts w:ascii="Trebuchet MS"/>
        </w:rPr>
        <w:t>Development and rehabilitation of specific tourism routes, including installation of road signs and bilingual tourist information signs;</w:t>
      </w:r>
    </w:p>
    <w:p w14:paraId="1B586A68" w14:textId="77777777" w:rsidR="00E9003B" w:rsidRPr="00A71BF2" w:rsidRDefault="00C816EE" w:rsidP="003D3530">
      <w:pPr>
        <w:pStyle w:val="ListParagraph"/>
        <w:numPr>
          <w:ilvl w:val="0"/>
          <w:numId w:val="126"/>
        </w:numPr>
        <w:tabs>
          <w:tab w:val="clear" w:pos="540"/>
          <w:tab w:val="num" w:pos="675"/>
        </w:tabs>
        <w:spacing w:before="120" w:line="240" w:lineRule="auto"/>
        <w:ind w:left="495" w:hanging="315"/>
        <w:jc w:val="both"/>
      </w:pPr>
      <w:r w:rsidRPr="00A71BF2">
        <w:rPr>
          <w:rFonts w:ascii="Trebuchet MS"/>
        </w:rPr>
        <w:t>Construction/ rehabilitation/ widening of access infrastructure to tourism attractions e.g. tourist roads within tourism areas, roads providing access to these areas, walking and cycle paths, facilities for adventure tourism;</w:t>
      </w:r>
    </w:p>
    <w:p w14:paraId="29F6DB8E" w14:textId="77777777" w:rsidR="00E9003B" w:rsidRPr="00A71BF2" w:rsidRDefault="00C816EE" w:rsidP="003D3530">
      <w:pPr>
        <w:pStyle w:val="ListParagraph"/>
        <w:numPr>
          <w:ilvl w:val="0"/>
          <w:numId w:val="127"/>
        </w:numPr>
        <w:tabs>
          <w:tab w:val="clear" w:pos="540"/>
          <w:tab w:val="num" w:pos="675"/>
        </w:tabs>
        <w:spacing w:before="120" w:line="240" w:lineRule="auto"/>
        <w:ind w:left="495" w:hanging="315"/>
        <w:jc w:val="both"/>
      </w:pPr>
      <w:r w:rsidRPr="00A71BF2">
        <w:rPr>
          <w:rFonts w:ascii="Trebuchet MS"/>
        </w:rPr>
        <w:t>Investments in upgrading and rehabilitation of natural and cultural sites (e.g: religious monuments, traditional buildings and settlements, historical and archaeological sites, etc.).</w:t>
      </w:r>
    </w:p>
    <w:p w14:paraId="7E51A884" w14:textId="77777777" w:rsidR="00E9003B" w:rsidRPr="00A71BF2" w:rsidRDefault="00C816EE" w:rsidP="003D3530">
      <w:pPr>
        <w:pStyle w:val="ListParagraph"/>
        <w:numPr>
          <w:ilvl w:val="0"/>
          <w:numId w:val="128"/>
        </w:numPr>
        <w:tabs>
          <w:tab w:val="clear" w:pos="540"/>
          <w:tab w:val="num" w:pos="675"/>
        </w:tabs>
        <w:spacing w:before="120" w:line="240" w:lineRule="auto"/>
        <w:ind w:left="495" w:hanging="315"/>
        <w:jc w:val="both"/>
      </w:pPr>
      <w:r w:rsidRPr="00A71BF2">
        <w:rPr>
          <w:rFonts w:ascii="Trebuchet MS"/>
        </w:rPr>
        <w:t>Development, modernization of infrastructure of tourism attractions/ objectives;</w:t>
      </w:r>
    </w:p>
    <w:p w14:paraId="1DBAD4EA" w14:textId="77777777" w:rsidR="00E9003B" w:rsidRPr="00A71BF2" w:rsidRDefault="00E9003B">
      <w:pPr>
        <w:pStyle w:val="ListBullet"/>
        <w:rPr>
          <w:sz w:val="22"/>
          <w:szCs w:val="22"/>
        </w:rPr>
      </w:pPr>
    </w:p>
    <w:p w14:paraId="2386E81B" w14:textId="77777777" w:rsidR="00E9003B" w:rsidRPr="00A71BF2" w:rsidRDefault="00C816EE">
      <w:pPr>
        <w:pStyle w:val="ListBullet"/>
        <w:rPr>
          <w:sz w:val="22"/>
          <w:szCs w:val="22"/>
        </w:rPr>
      </w:pPr>
      <w:r w:rsidRPr="00A71BF2">
        <w:rPr>
          <w:sz w:val="22"/>
          <w:szCs w:val="22"/>
        </w:rPr>
        <w:t xml:space="preserve">The above lists of eligible actions are informative. </w:t>
      </w:r>
    </w:p>
    <w:p w14:paraId="09831826" w14:textId="77777777" w:rsidR="00E9003B" w:rsidRPr="00A71BF2" w:rsidRDefault="00C816EE">
      <w:pPr>
        <w:pStyle w:val="ListBullet"/>
        <w:rPr>
          <w:b w:val="0"/>
          <w:bCs w:val="0"/>
          <w:sz w:val="22"/>
          <w:szCs w:val="22"/>
        </w:rPr>
      </w:pPr>
      <w:r w:rsidRPr="00A71BF2">
        <w:rPr>
          <w:sz w:val="22"/>
          <w:szCs w:val="22"/>
          <w:u w:val="single"/>
        </w:rPr>
        <w:t>NOTE:</w:t>
      </w:r>
      <w:r w:rsidRPr="00A71BF2">
        <w:rPr>
          <w:sz w:val="22"/>
          <w:szCs w:val="22"/>
        </w:rPr>
        <w:t xml:space="preserve"> </w:t>
      </w:r>
      <w:r w:rsidRPr="00A71BF2">
        <w:rPr>
          <w:b w:val="0"/>
          <w:bCs w:val="0"/>
          <w:sz w:val="22"/>
          <w:szCs w:val="22"/>
        </w:rPr>
        <w:t xml:space="preserve">The eligibility of an action does not confer eligibility on the expenditure made for the implementation of that activity. </w:t>
      </w:r>
    </w:p>
    <w:p w14:paraId="05421019" w14:textId="77777777" w:rsidR="00E9003B" w:rsidRPr="00A71BF2" w:rsidRDefault="00E9003B">
      <w:pPr>
        <w:pStyle w:val="BodyText"/>
        <w:rPr>
          <w:sz w:val="22"/>
          <w:szCs w:val="22"/>
        </w:rPr>
      </w:pPr>
    </w:p>
    <w:p w14:paraId="3F6C5483" w14:textId="77777777" w:rsidR="00E9003B" w:rsidRPr="00A71BF2" w:rsidRDefault="00C816EE" w:rsidP="00A33BCF">
      <w:pPr>
        <w:rPr>
          <w:rFonts w:ascii="Trebuchet MS" w:eastAsia="Trebuchet MS" w:hAnsi="Trebuchet MS" w:cs="Trebuchet MS"/>
          <w:b/>
          <w:bCs/>
        </w:rPr>
      </w:pPr>
      <w:r w:rsidRPr="00A71BF2">
        <w:rPr>
          <w:rFonts w:ascii="Trebuchet MS"/>
          <w:b/>
          <w:bCs/>
        </w:rPr>
        <w:t xml:space="preserve">Objective 4.2 - </w:t>
      </w:r>
      <w:r w:rsidRPr="00A71BF2">
        <w:rPr>
          <w:b/>
          <w:bCs/>
        </w:rPr>
        <w:t>”</w:t>
      </w:r>
      <w:r w:rsidRPr="00A71BF2">
        <w:rPr>
          <w:rFonts w:ascii="Trebuchet MS"/>
          <w:b/>
          <w:bCs/>
        </w:rPr>
        <w:t>Capacity building initiatives for the improvement of quality and innovation of tourism services and products</w:t>
      </w:r>
      <w:r w:rsidRPr="00A71BF2">
        <w:rPr>
          <w:b/>
          <w:bCs/>
        </w:rPr>
        <w:t>”</w:t>
      </w:r>
    </w:p>
    <w:p w14:paraId="39F308F2" w14:textId="77777777" w:rsidR="00E9003B" w:rsidRPr="00A71BF2" w:rsidRDefault="00C816EE" w:rsidP="00A33BCF">
      <w:pPr>
        <w:pStyle w:val="Footer"/>
        <w:tabs>
          <w:tab w:val="clear" w:pos="4320"/>
          <w:tab w:val="clear" w:pos="8640"/>
        </w:tabs>
        <w:spacing w:before="120"/>
        <w:jc w:val="both"/>
        <w:rPr>
          <w:rFonts w:ascii="Trebuchet MS" w:eastAsia="Trebuchet MS" w:hAnsi="Trebuchet MS" w:cs="Trebuchet MS"/>
          <w:b/>
          <w:bCs/>
          <w:sz w:val="22"/>
          <w:szCs w:val="22"/>
        </w:rPr>
      </w:pPr>
      <w:r w:rsidRPr="00A71BF2">
        <w:rPr>
          <w:rFonts w:ascii="Trebuchet MS"/>
          <w:b/>
          <w:bCs/>
          <w:sz w:val="22"/>
          <w:szCs w:val="22"/>
        </w:rPr>
        <w:t>Indicative eligible actions:</w:t>
      </w:r>
    </w:p>
    <w:p w14:paraId="3BAB0035" w14:textId="77777777" w:rsidR="00E9003B" w:rsidRPr="00A71BF2" w:rsidRDefault="00C816EE" w:rsidP="003D3530">
      <w:pPr>
        <w:pStyle w:val="ListParagraph"/>
        <w:numPr>
          <w:ilvl w:val="0"/>
          <w:numId w:val="129"/>
        </w:numPr>
        <w:tabs>
          <w:tab w:val="clear" w:pos="540"/>
          <w:tab w:val="num" w:pos="675"/>
        </w:tabs>
        <w:spacing w:before="120" w:line="240" w:lineRule="auto"/>
        <w:ind w:left="495" w:hanging="315"/>
        <w:jc w:val="both"/>
      </w:pPr>
      <w:r w:rsidRPr="00A71BF2">
        <w:rPr>
          <w:rFonts w:ascii="Trebuchet MS"/>
        </w:rPr>
        <w:t xml:space="preserve">Establishment of partnership for research and studies on natural and cultural heritage in the area; </w:t>
      </w:r>
    </w:p>
    <w:p w14:paraId="2A33D85B" w14:textId="77777777" w:rsidR="00E9003B" w:rsidRPr="00A71BF2" w:rsidRDefault="00C816EE" w:rsidP="003D3530">
      <w:pPr>
        <w:pStyle w:val="ListParagraph"/>
        <w:numPr>
          <w:ilvl w:val="0"/>
          <w:numId w:val="130"/>
        </w:numPr>
        <w:tabs>
          <w:tab w:val="clear" w:pos="540"/>
          <w:tab w:val="num" w:pos="675"/>
        </w:tabs>
        <w:spacing w:before="120" w:line="240" w:lineRule="auto"/>
        <w:ind w:left="495" w:hanging="315"/>
        <w:jc w:val="both"/>
      </w:pPr>
      <w:r w:rsidRPr="00A71BF2">
        <w:rPr>
          <w:rFonts w:ascii="Trebuchet MS"/>
        </w:rPr>
        <w:t>Support of the creation of common brand and the improvement of quality standards of the services offered</w:t>
      </w:r>
      <w:r w:rsidRPr="00A71BF2">
        <w:rPr>
          <w:rFonts w:hAnsi="Arial Unicode MS"/>
        </w:rPr>
        <w:t>’</w:t>
      </w:r>
    </w:p>
    <w:p w14:paraId="21FFF281" w14:textId="77777777" w:rsidR="00E9003B" w:rsidRPr="00A71BF2" w:rsidRDefault="00C816EE" w:rsidP="003D3530">
      <w:pPr>
        <w:pStyle w:val="ListParagraph"/>
        <w:numPr>
          <w:ilvl w:val="0"/>
          <w:numId w:val="131"/>
        </w:numPr>
        <w:tabs>
          <w:tab w:val="clear" w:pos="540"/>
          <w:tab w:val="num" w:pos="675"/>
        </w:tabs>
        <w:spacing w:before="120" w:line="240" w:lineRule="auto"/>
        <w:ind w:left="495" w:hanging="315"/>
        <w:jc w:val="both"/>
      </w:pPr>
      <w:r w:rsidRPr="00A71BF2">
        <w:rPr>
          <w:rFonts w:ascii="Trebuchet MS"/>
        </w:rPr>
        <w:t>Support for the development of cross-border tourist offers;</w:t>
      </w:r>
    </w:p>
    <w:p w14:paraId="7306F15D" w14:textId="77777777" w:rsidR="00E9003B" w:rsidRPr="00A71BF2" w:rsidRDefault="00C816EE" w:rsidP="003D3530">
      <w:pPr>
        <w:pStyle w:val="ListParagraph"/>
        <w:numPr>
          <w:ilvl w:val="0"/>
          <w:numId w:val="132"/>
        </w:numPr>
        <w:tabs>
          <w:tab w:val="clear" w:pos="540"/>
          <w:tab w:val="num" w:pos="675"/>
        </w:tabs>
        <w:spacing w:before="120" w:line="240" w:lineRule="auto"/>
        <w:ind w:left="495" w:hanging="315"/>
        <w:jc w:val="both"/>
      </w:pPr>
      <w:r w:rsidRPr="00A71BF2">
        <w:rPr>
          <w:rFonts w:ascii="Trebuchet MS"/>
        </w:rPr>
        <w:t>Trainings for the improvement of tourism services;</w:t>
      </w:r>
    </w:p>
    <w:p w14:paraId="6C6666F5" w14:textId="77777777" w:rsidR="00E9003B" w:rsidRPr="00A71BF2" w:rsidRDefault="00C816EE" w:rsidP="003D3530">
      <w:pPr>
        <w:pStyle w:val="ListParagraph"/>
        <w:numPr>
          <w:ilvl w:val="0"/>
          <w:numId w:val="133"/>
        </w:numPr>
        <w:tabs>
          <w:tab w:val="clear" w:pos="540"/>
          <w:tab w:val="num" w:pos="675"/>
        </w:tabs>
        <w:spacing w:before="120" w:line="240" w:lineRule="auto"/>
        <w:ind w:left="495" w:hanging="315"/>
        <w:jc w:val="both"/>
      </w:pPr>
      <w:r w:rsidRPr="00A71BF2">
        <w:rPr>
          <w:rFonts w:ascii="Trebuchet MS"/>
        </w:rPr>
        <w:t>Strategies, exchange of experience in touristic sector;</w:t>
      </w:r>
    </w:p>
    <w:p w14:paraId="2F88ADAE" w14:textId="77777777" w:rsidR="00E9003B" w:rsidRPr="00A71BF2" w:rsidRDefault="00C816EE">
      <w:pPr>
        <w:pStyle w:val="ListBullet"/>
        <w:rPr>
          <w:sz w:val="22"/>
          <w:szCs w:val="22"/>
        </w:rPr>
      </w:pPr>
      <w:r w:rsidRPr="00A71BF2">
        <w:rPr>
          <w:sz w:val="22"/>
          <w:szCs w:val="22"/>
        </w:rPr>
        <w:lastRenderedPageBreak/>
        <w:t xml:space="preserve">The above lists of eligible actions are informative. </w:t>
      </w:r>
    </w:p>
    <w:p w14:paraId="297BBC9C" w14:textId="77777777" w:rsidR="00E9003B" w:rsidRPr="00A71BF2" w:rsidRDefault="00C816EE">
      <w:pPr>
        <w:pStyle w:val="ListBullet"/>
        <w:rPr>
          <w:b w:val="0"/>
          <w:bCs w:val="0"/>
          <w:sz w:val="22"/>
          <w:szCs w:val="22"/>
        </w:rPr>
      </w:pPr>
      <w:r w:rsidRPr="00A71BF2">
        <w:rPr>
          <w:sz w:val="22"/>
          <w:szCs w:val="22"/>
          <w:u w:val="single"/>
        </w:rPr>
        <w:t>NOTE:</w:t>
      </w:r>
      <w:r w:rsidRPr="00A71BF2">
        <w:rPr>
          <w:sz w:val="22"/>
          <w:szCs w:val="22"/>
        </w:rPr>
        <w:t xml:space="preserve"> </w:t>
      </w:r>
      <w:r w:rsidRPr="00A71BF2">
        <w:rPr>
          <w:b w:val="0"/>
          <w:bCs w:val="0"/>
          <w:sz w:val="22"/>
          <w:szCs w:val="22"/>
        </w:rPr>
        <w:t xml:space="preserve">The eligibility of an action does not confer eligibility on the expenditure made for the implementation of that activity. </w:t>
      </w:r>
    </w:p>
    <w:p w14:paraId="57CFF759" w14:textId="77777777" w:rsidR="00A33BCF" w:rsidRDefault="00A33BCF">
      <w:pPr>
        <w:pStyle w:val="ListBullet"/>
        <w:rPr>
          <w:rFonts w:ascii="Times New Roman" w:eastAsia="Times New Roman" w:hAnsi="Times New Roman" w:cs="Times New Roman"/>
          <w:sz w:val="22"/>
          <w:szCs w:val="22"/>
        </w:rPr>
      </w:pPr>
    </w:p>
    <w:p w14:paraId="7AED4223" w14:textId="77777777" w:rsidR="00A71BF2" w:rsidRDefault="00A71BF2">
      <w:pPr>
        <w:pStyle w:val="ListBullet"/>
        <w:rPr>
          <w:rFonts w:ascii="Times New Roman" w:eastAsia="Times New Roman" w:hAnsi="Times New Roman" w:cs="Times New Roman"/>
          <w:sz w:val="22"/>
          <w:szCs w:val="22"/>
        </w:rPr>
      </w:pPr>
    </w:p>
    <w:p w14:paraId="7B0F3D8F" w14:textId="77777777" w:rsidR="00A71BF2" w:rsidRDefault="00A71BF2">
      <w:pPr>
        <w:pStyle w:val="ListBullet"/>
        <w:rPr>
          <w:rFonts w:ascii="Times New Roman" w:eastAsia="Times New Roman" w:hAnsi="Times New Roman" w:cs="Times New Roman"/>
          <w:sz w:val="22"/>
          <w:szCs w:val="22"/>
        </w:rPr>
      </w:pPr>
    </w:p>
    <w:p w14:paraId="632079FF" w14:textId="77777777" w:rsidR="00E9003B" w:rsidRPr="00A71BF2" w:rsidRDefault="00C816EE">
      <w:pPr>
        <w:pStyle w:val="Guidelines5"/>
        <w:shd w:val="clear" w:color="auto" w:fill="E0E0E0"/>
        <w:spacing w:before="120" w:after="0"/>
        <w:jc w:val="center"/>
        <w:rPr>
          <w:rFonts w:ascii="Trebuchet MS" w:eastAsia="Trebuchet MS" w:hAnsi="Trebuchet MS" w:cs="Trebuchet MS"/>
          <w:sz w:val="22"/>
          <w:szCs w:val="22"/>
          <w:lang w:val="en-US"/>
        </w:rPr>
      </w:pPr>
      <w:r w:rsidRPr="00A71BF2">
        <w:rPr>
          <w:rFonts w:ascii="Trebuchet MS"/>
          <w:sz w:val="22"/>
          <w:szCs w:val="22"/>
          <w:lang w:val="en-US"/>
        </w:rPr>
        <w:t>Rules applicable to all projects</w:t>
      </w:r>
    </w:p>
    <w:p w14:paraId="6FF513EF" w14:textId="77777777" w:rsidR="00E9003B" w:rsidRPr="00A71BF2" w:rsidRDefault="00E9003B">
      <w:pPr>
        <w:pStyle w:val="Guidelines5"/>
        <w:spacing w:before="120" w:after="0"/>
        <w:rPr>
          <w:b w:val="0"/>
          <w:bCs w:val="0"/>
          <w:sz w:val="22"/>
          <w:szCs w:val="22"/>
          <w:lang w:val="en-US"/>
        </w:rPr>
      </w:pPr>
    </w:p>
    <w:p w14:paraId="280AB209" w14:textId="77777777" w:rsidR="00E9003B" w:rsidRPr="00A71BF2" w:rsidRDefault="00C816EE">
      <w:pPr>
        <w:jc w:val="both"/>
        <w:rPr>
          <w:rFonts w:ascii="Trebuchet MS" w:eastAsia="Trebuchet MS" w:hAnsi="Trebuchet MS" w:cs="Trebuchet MS"/>
          <w:b/>
          <w:bCs/>
        </w:rPr>
      </w:pPr>
      <w:r w:rsidRPr="00A71BF2">
        <w:rPr>
          <w:rFonts w:ascii="Trebuchet MS"/>
          <w:b/>
          <w:bCs/>
        </w:rPr>
        <w:t>Cooperation criteria:</w:t>
      </w:r>
    </w:p>
    <w:p w14:paraId="2A56FDFD" w14:textId="182541E1" w:rsidR="00E9003B" w:rsidRPr="00A71BF2" w:rsidRDefault="00C816EE">
      <w:pPr>
        <w:pStyle w:val="Guidelines5"/>
        <w:widowControl w:val="0"/>
        <w:shd w:val="clear" w:color="auto" w:fill="FFFF00"/>
        <w:spacing w:before="120" w:after="120"/>
        <w:rPr>
          <w:rFonts w:ascii="Trebuchet MS" w:eastAsia="Trebuchet MS" w:hAnsi="Trebuchet MS" w:cs="Trebuchet MS"/>
          <w:i/>
          <w:iCs/>
          <w:sz w:val="22"/>
          <w:szCs w:val="22"/>
          <w:lang w:val="en-US"/>
        </w:rPr>
      </w:pPr>
      <w:r w:rsidRPr="00A71BF2">
        <w:rPr>
          <w:rFonts w:ascii="Trebuchet MS"/>
          <w:i/>
          <w:iCs/>
          <w:sz w:val="22"/>
          <w:szCs w:val="22"/>
          <w:lang w:val="en-US"/>
        </w:rPr>
        <w:t xml:space="preserve">Projects must observe </w:t>
      </w:r>
      <w:r w:rsidR="00214561" w:rsidRPr="00A71BF2">
        <w:rPr>
          <w:rFonts w:ascii="Trebuchet MS"/>
          <w:i/>
          <w:iCs/>
          <w:sz w:val="22"/>
          <w:szCs w:val="22"/>
          <w:lang w:val="en-US"/>
        </w:rPr>
        <w:t>all</w:t>
      </w:r>
      <w:r w:rsidRPr="00A71BF2">
        <w:rPr>
          <w:rFonts w:ascii="Trebuchet MS"/>
          <w:i/>
          <w:iCs/>
          <w:sz w:val="22"/>
          <w:szCs w:val="22"/>
          <w:lang w:val="en-US"/>
        </w:rPr>
        <w:t xml:space="preserve"> four cooperation criteria</w:t>
      </w:r>
      <w:r w:rsidR="00E330CE" w:rsidRPr="00A71BF2">
        <w:rPr>
          <w:rFonts w:ascii="Trebuchet MS"/>
          <w:i/>
          <w:iCs/>
          <w:sz w:val="22"/>
          <w:szCs w:val="22"/>
          <w:lang w:val="en-US"/>
        </w:rPr>
        <w:t>. J</w:t>
      </w:r>
      <w:r w:rsidRPr="00A71BF2">
        <w:rPr>
          <w:rFonts w:ascii="Trebuchet MS"/>
          <w:i/>
          <w:iCs/>
          <w:sz w:val="22"/>
          <w:szCs w:val="22"/>
          <w:lang w:val="en-US"/>
        </w:rPr>
        <w:t>oint de</w:t>
      </w:r>
      <w:r w:rsidR="00E330CE" w:rsidRPr="00A71BF2">
        <w:rPr>
          <w:rFonts w:ascii="Trebuchet MS"/>
          <w:i/>
          <w:iCs/>
          <w:sz w:val="22"/>
          <w:szCs w:val="22"/>
          <w:lang w:val="en-US"/>
        </w:rPr>
        <w:t xml:space="preserve">velopment, </w:t>
      </w:r>
      <w:r w:rsidR="00214561" w:rsidRPr="00A71BF2">
        <w:rPr>
          <w:rFonts w:ascii="Trebuchet MS"/>
          <w:i/>
          <w:iCs/>
          <w:sz w:val="22"/>
          <w:szCs w:val="22"/>
          <w:lang w:val="en-US"/>
        </w:rPr>
        <w:t xml:space="preserve">joint implementation criteria, </w:t>
      </w:r>
      <w:r w:rsidR="00E330CE" w:rsidRPr="00A71BF2">
        <w:rPr>
          <w:rFonts w:ascii="Trebuchet MS"/>
          <w:i/>
          <w:iCs/>
          <w:color w:val="auto"/>
          <w:sz w:val="22"/>
          <w:szCs w:val="22"/>
          <w:lang w:val="en-US"/>
        </w:rPr>
        <w:t xml:space="preserve">joint financing </w:t>
      </w:r>
      <w:r w:rsidR="00214561" w:rsidRPr="00A71BF2">
        <w:rPr>
          <w:rFonts w:ascii="Trebuchet MS"/>
          <w:i/>
          <w:iCs/>
          <w:color w:val="auto"/>
          <w:sz w:val="22"/>
          <w:szCs w:val="22"/>
          <w:lang w:val="en-US"/>
        </w:rPr>
        <w:t xml:space="preserve">and </w:t>
      </w:r>
      <w:r w:rsidR="00E330CE" w:rsidRPr="00A71BF2">
        <w:rPr>
          <w:rFonts w:ascii="Trebuchet MS"/>
          <w:i/>
          <w:iCs/>
          <w:sz w:val="22"/>
          <w:szCs w:val="22"/>
          <w:lang w:val="en-US"/>
        </w:rPr>
        <w:t>joint staffing.</w:t>
      </w:r>
    </w:p>
    <w:p w14:paraId="665AA567" w14:textId="77777777" w:rsidR="00E9003B" w:rsidRPr="00A71BF2" w:rsidRDefault="00C816EE" w:rsidP="003D3530">
      <w:pPr>
        <w:keepNext/>
        <w:widowControl w:val="0"/>
        <w:numPr>
          <w:ilvl w:val="0"/>
          <w:numId w:val="135"/>
        </w:numPr>
        <w:tabs>
          <w:tab w:val="num" w:pos="780"/>
        </w:tabs>
        <w:spacing w:before="120"/>
        <w:ind w:left="780" w:hanging="360"/>
        <w:jc w:val="both"/>
        <w:rPr>
          <w:rFonts w:ascii="Trebuchet MS" w:eastAsia="Trebuchet MS" w:hAnsi="Trebuchet MS" w:cs="Trebuchet MS"/>
        </w:rPr>
      </w:pPr>
      <w:r w:rsidRPr="00A71BF2">
        <w:rPr>
          <w:rFonts w:ascii="Trebuchet MS"/>
          <w:i/>
          <w:iCs/>
        </w:rPr>
        <w:t>Joint development</w:t>
      </w:r>
      <w:r w:rsidRPr="00A71BF2">
        <w:t xml:space="preserve"> –</w:t>
      </w:r>
      <w:r w:rsidRPr="00A71BF2">
        <w:rPr>
          <w:rFonts w:ascii="Trebuchet MS"/>
        </w:rPr>
        <w:t xml:space="preserve"> (</w:t>
      </w:r>
      <w:r w:rsidRPr="00A71BF2">
        <w:rPr>
          <w:rFonts w:ascii="Trebuchet MS"/>
          <w:b/>
          <w:bCs/>
        </w:rPr>
        <w:t>mandatory</w:t>
      </w:r>
      <w:r w:rsidRPr="00A71BF2">
        <w:rPr>
          <w:rFonts w:ascii="Trebuchet MS"/>
        </w:rPr>
        <w:t>) means that the project must be designed in common by partners from both sides of the border. This means that project proposals must clearly integrate the ideas, priorities and actions of stakeholders on both sides of the border. The Lead Beneficiary is the coordinator of this process but should include other partners from the beginning of the development process;</w:t>
      </w:r>
    </w:p>
    <w:p w14:paraId="3E886019" w14:textId="77777777" w:rsidR="00E9003B" w:rsidRPr="00A71BF2" w:rsidRDefault="00C816EE" w:rsidP="003D3530">
      <w:pPr>
        <w:keepNext/>
        <w:widowControl w:val="0"/>
        <w:numPr>
          <w:ilvl w:val="0"/>
          <w:numId w:val="136"/>
        </w:numPr>
        <w:tabs>
          <w:tab w:val="num" w:pos="780"/>
        </w:tabs>
        <w:spacing w:before="120"/>
        <w:ind w:left="780" w:hanging="360"/>
        <w:jc w:val="both"/>
        <w:rPr>
          <w:rFonts w:ascii="Trebuchet MS" w:eastAsia="Trebuchet MS" w:hAnsi="Trebuchet MS" w:cs="Trebuchet MS"/>
        </w:rPr>
      </w:pPr>
      <w:r w:rsidRPr="00A71BF2">
        <w:rPr>
          <w:rFonts w:ascii="Trebuchet MS"/>
          <w:i/>
          <w:iCs/>
        </w:rPr>
        <w:t>Joint implementation</w:t>
      </w:r>
      <w:r w:rsidRPr="00A71BF2">
        <w:t xml:space="preserve"> – </w:t>
      </w:r>
      <w:r w:rsidRPr="00A71BF2">
        <w:rPr>
          <w:rFonts w:ascii="Trebuchet MS"/>
        </w:rPr>
        <w:t>(</w:t>
      </w:r>
      <w:r w:rsidRPr="00A71BF2">
        <w:rPr>
          <w:rFonts w:ascii="Trebuchet MS"/>
          <w:b/>
          <w:bCs/>
        </w:rPr>
        <w:t>mandatory</w:t>
      </w:r>
      <w:r w:rsidRPr="00A71BF2">
        <w:rPr>
          <w:rFonts w:ascii="Trebuchet MS"/>
        </w:rPr>
        <w:t>) means that activities must be carried out and coordinated among partners on both sides of the border. It is not enough that activities run in parallel. There must be clear content-based links between what is happening on either side of the border and regular contact between the two sides. The Lead Beneficiary is responsible for ensuring that activities are properly coordinated, that schedules are kept and that the right quality levels are achieved;</w:t>
      </w:r>
    </w:p>
    <w:p w14:paraId="48112886" w14:textId="77777777" w:rsidR="00D127CE" w:rsidRPr="00A71BF2" w:rsidRDefault="00D127CE" w:rsidP="003D3530">
      <w:pPr>
        <w:keepNext/>
        <w:widowControl w:val="0"/>
        <w:numPr>
          <w:ilvl w:val="0"/>
          <w:numId w:val="136"/>
        </w:numPr>
        <w:tabs>
          <w:tab w:val="num" w:pos="780"/>
        </w:tabs>
        <w:spacing w:before="120"/>
        <w:ind w:left="780" w:hanging="360"/>
        <w:jc w:val="both"/>
        <w:rPr>
          <w:rFonts w:ascii="Trebuchet MS"/>
          <w:iCs/>
        </w:rPr>
      </w:pPr>
      <w:r w:rsidRPr="00A71BF2">
        <w:rPr>
          <w:rFonts w:ascii="Trebuchet MS"/>
          <w:i/>
          <w:iCs/>
        </w:rPr>
        <w:t xml:space="preserve">Joint financing </w:t>
      </w:r>
      <w:r w:rsidRPr="00A71BF2">
        <w:rPr>
          <w:rFonts w:ascii="Trebuchet MS"/>
          <w:i/>
          <w:iCs/>
        </w:rPr>
        <w:t>–</w:t>
      </w:r>
      <w:r w:rsidRPr="00A71BF2">
        <w:rPr>
          <w:rFonts w:ascii="Trebuchet MS"/>
          <w:i/>
          <w:iCs/>
        </w:rPr>
        <w:t xml:space="preserve"> </w:t>
      </w:r>
      <w:r w:rsidRPr="00A71BF2">
        <w:rPr>
          <w:rFonts w:ascii="Trebuchet MS"/>
          <w:iCs/>
        </w:rPr>
        <w:t>(</w:t>
      </w:r>
      <w:r w:rsidRPr="00A71BF2">
        <w:rPr>
          <w:rFonts w:ascii="Trebuchet MS"/>
          <w:b/>
          <w:iCs/>
        </w:rPr>
        <w:t>mandatory</w:t>
      </w:r>
      <w:r w:rsidRPr="00A71BF2">
        <w:rPr>
          <w:rFonts w:ascii="Trebuchet MS"/>
          <w:iCs/>
        </w:rPr>
        <w:t xml:space="preserve">) means that there will be only one contract per project and there must therefore be one joint project budget. The budget should be divided between partners according to the activities carried out. There is also only one project bank account for the EU contribution (held by the Lead Beneficiary) and payments representing EU support are made from the programme to this account. The Lead Beneficiary is responsible for administration and distribution of these funds and for reporting on their use. Funding should come from both sides of the border and illustrates the commitment by each partner to the joint project. The distribution of financial resources should reflect tasks and responsibilities of the partners. </w:t>
      </w:r>
    </w:p>
    <w:p w14:paraId="10DB6658" w14:textId="2B6A0FCB" w:rsidR="00E9003B" w:rsidRPr="00A71BF2" w:rsidRDefault="00C816EE" w:rsidP="003D3530">
      <w:pPr>
        <w:keepNext/>
        <w:widowControl w:val="0"/>
        <w:numPr>
          <w:ilvl w:val="0"/>
          <w:numId w:val="137"/>
        </w:numPr>
        <w:tabs>
          <w:tab w:val="num" w:pos="780"/>
        </w:tabs>
        <w:spacing w:before="120"/>
        <w:ind w:left="780" w:hanging="360"/>
        <w:jc w:val="both"/>
        <w:rPr>
          <w:rFonts w:ascii="Trebuchet MS" w:eastAsia="Trebuchet MS" w:hAnsi="Trebuchet MS" w:cs="Trebuchet MS"/>
        </w:rPr>
      </w:pPr>
      <w:r w:rsidRPr="00A71BF2">
        <w:rPr>
          <w:rFonts w:ascii="Trebuchet MS"/>
          <w:i/>
          <w:iCs/>
        </w:rPr>
        <w:t>Joint staffing</w:t>
      </w:r>
      <w:r w:rsidRPr="00A71BF2">
        <w:t xml:space="preserve"> –</w:t>
      </w:r>
      <w:r w:rsidR="00D127CE" w:rsidRPr="00A71BF2">
        <w:t xml:space="preserve"> </w:t>
      </w:r>
      <w:r w:rsidR="00D127CE" w:rsidRPr="00A71BF2">
        <w:rPr>
          <w:rFonts w:ascii="Trebuchet MS"/>
        </w:rPr>
        <w:t>(</w:t>
      </w:r>
      <w:r w:rsidR="00214561" w:rsidRPr="00A71BF2">
        <w:rPr>
          <w:rFonts w:ascii="Trebuchet MS"/>
          <w:b/>
          <w:iCs/>
        </w:rPr>
        <w:t>mandatory</w:t>
      </w:r>
      <w:r w:rsidR="00D127CE" w:rsidRPr="00A71BF2">
        <w:rPr>
          <w:rFonts w:ascii="Trebuchet MS"/>
        </w:rPr>
        <w:t xml:space="preserve">) </w:t>
      </w:r>
      <w:r w:rsidRPr="00A71BF2">
        <w:rPr>
          <w:rFonts w:ascii="Trebuchet MS"/>
        </w:rPr>
        <w:t xml:space="preserve">means that the project should not duplicate functions on either side of the border. Therefore, regardless of where the person is located, there should be one joint project manager, one joint financial manager etc., (of course more staff may be required for larger projects). These </w:t>
      </w:r>
      <w:r w:rsidRPr="00A71BF2">
        <w:rPr>
          <w:rFonts w:ascii="Trebuchet MS"/>
        </w:rPr>
        <w:lastRenderedPageBreak/>
        <w:t xml:space="preserve">staff will be responsible for project activities on both sides of the border. </w:t>
      </w:r>
    </w:p>
    <w:p w14:paraId="1EAF66B2" w14:textId="77777777" w:rsidR="00E9003B" w:rsidRDefault="00C816EE">
      <w:pPr>
        <w:pStyle w:val="BodyText3"/>
        <w:rPr>
          <w:rFonts w:ascii="Trebuchet MS" w:eastAsia="Trebuchet MS" w:hAnsi="Trebuchet MS" w:cs="Trebuchet MS"/>
        </w:rPr>
      </w:pPr>
      <w:r>
        <w:rPr>
          <w:rFonts w:ascii="Trebuchet MS" w:eastAsia="Trebuchet MS" w:hAnsi="Trebuchet MS" w:cs="Trebuchet MS"/>
          <w:noProof/>
          <w:lang w:val="en-GB"/>
        </w:rPr>
        <mc:AlternateContent>
          <mc:Choice Requires="wps">
            <w:drawing>
              <wp:anchor distT="57150" distB="57150" distL="57150" distR="57150" simplePos="0" relativeHeight="251659264" behindDoc="0" locked="0" layoutInCell="1" allowOverlap="1" wp14:anchorId="46F263BD" wp14:editId="5BE92299">
                <wp:simplePos x="0" y="0"/>
                <wp:positionH relativeFrom="column">
                  <wp:posOffset>5079</wp:posOffset>
                </wp:positionH>
                <wp:positionV relativeFrom="line">
                  <wp:posOffset>6984</wp:posOffset>
                </wp:positionV>
                <wp:extent cx="5715000" cy="767716"/>
                <wp:effectExtent l="0" t="0" r="0" b="0"/>
                <wp:wrapThrough wrapText="bothSides" distL="57150" distR="57150">
                  <wp:wrapPolygon edited="1">
                    <wp:start x="0" y="0"/>
                    <wp:lineTo x="0" y="21596"/>
                    <wp:lineTo x="21600" y="21596"/>
                    <wp:lineTo x="21600" y="0"/>
                    <wp:lineTo x="0" y="0"/>
                  </wp:wrapPolygon>
                </wp:wrapThrough>
                <wp:docPr id="1073741829" name="officeArt object"/>
                <wp:cNvGraphicFramePr/>
                <a:graphic xmlns:a="http://schemas.openxmlformats.org/drawingml/2006/main">
                  <a:graphicData uri="http://schemas.microsoft.com/office/word/2010/wordprocessingShape">
                    <wps:wsp>
                      <wps:cNvSpPr/>
                      <wps:spPr>
                        <a:xfrm>
                          <a:off x="0" y="0"/>
                          <a:ext cx="5715000" cy="767716"/>
                        </a:xfrm>
                        <a:prstGeom prst="rect">
                          <a:avLst/>
                        </a:prstGeom>
                        <a:solidFill>
                          <a:srgbClr val="75C5F0"/>
                        </a:solidFill>
                        <a:ln w="12700" cap="flat">
                          <a:noFill/>
                          <a:miter lim="400000"/>
                        </a:ln>
                        <a:effectLst/>
                      </wps:spPr>
                      <wps:txbx>
                        <w:txbxContent>
                          <w:p w14:paraId="6721A036" w14:textId="77777777" w:rsidR="00844CB0" w:rsidRDefault="00844CB0">
                            <w:pPr>
                              <w:jc w:val="both"/>
                            </w:pPr>
                            <w:r>
                              <w:rPr>
                                <w:rFonts w:ascii="Trebuchet MS"/>
                                <w:b/>
                                <w:bCs/>
                                <w:i/>
                                <w:iCs/>
                              </w:rPr>
                              <w:t xml:space="preserve">The project must include activities for information and publicity, according to the European Commission Regulations and observing the Visual Identity Manual of the Programme (available at </w:t>
                            </w:r>
                            <w:r>
                              <w:rPr>
                                <w:rFonts w:ascii="Trebuchet MS"/>
                                <w:i/>
                                <w:iCs/>
                              </w:rPr>
                              <w:t>www.romania-serbia.net</w:t>
                            </w:r>
                            <w:r>
                              <w:rPr>
                                <w:rFonts w:ascii="Trebuchet MS"/>
                                <w:b/>
                                <w:bCs/>
                                <w:i/>
                                <w:iCs/>
                              </w:rPr>
                              <w:t>).</w:t>
                            </w:r>
                          </w:p>
                        </w:txbxContent>
                      </wps:txbx>
                      <wps:bodyPr wrap="square" lIns="45719" tIns="45719" rIns="45719" bIns="45719" numCol="1" anchor="t">
                        <a:noAutofit/>
                      </wps:bodyPr>
                    </wps:wsp>
                  </a:graphicData>
                </a:graphic>
              </wp:anchor>
            </w:drawing>
          </mc:Choice>
          <mc:Fallback>
            <w:pict>
              <v:rect w14:anchorId="46F263BD" id="_x0000_s1028" style="position:absolute;left:0;text-align:left;margin-left:.4pt;margin-top:.55pt;width:450pt;height:60.45pt;z-index:251659264;visibility:visible;mso-wrap-style:square;mso-wrap-distance-left:4.5pt;mso-wrap-distance-top:4.5pt;mso-wrap-distance-right:4.5pt;mso-wrap-distance-bottom:4.5pt;mso-position-horizontal:absolute;mso-position-horizontal-relative:text;mso-position-vertical:absolute;mso-position-vertical-relative:line;v-text-anchor:top" wrapcoords="-2 -18 -2 21578 21598 21578 21598 -18 -2 -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" fillcolor="#75c5f0" stroked="f" strokeweight="1pt">
                <v:stroke miterlimit="4"/>
                <v:textbox inset="1.27mm,1.27mm,1.27mm,1.27mm">
                  <w:txbxContent>
                    <w:p w14:paraId="6721A036" w14:textId="77777777" w:rsidR="00844CB0" w:rsidRDefault="00844CB0">
                      <w:pPr>
                        <w:jc w:val="both"/>
                      </w:pPr>
                      <w:r>
                        <w:rPr>
                          <w:rFonts w:ascii="Trebuchet MS"/>
                          <w:b/>
                          <w:bCs/>
                          <w:i/>
                          <w:iCs/>
                        </w:rPr>
                        <w:t xml:space="preserve">The project must include activities for information and publicity, according to the European Commission Regulations and observing the Visual Identity Manual of the Programme (available at </w:t>
                      </w:r>
                      <w:r>
                        <w:rPr>
                          <w:rFonts w:ascii="Trebuchet MS"/>
                          <w:i/>
                          <w:iCs/>
                        </w:rPr>
                        <w:t>www.romania-serbia.net</w:t>
                      </w:r>
                      <w:r>
                        <w:rPr>
                          <w:rFonts w:ascii="Trebuchet MS"/>
                          <w:b/>
                          <w:bCs/>
                          <w:i/>
                          <w:iCs/>
                        </w:rPr>
                        <w:t>).</w:t>
                      </w:r>
                    </w:p>
                  </w:txbxContent>
                </v:textbox>
                <w10:wrap type="through" anchory="line"/>
              </v:rect>
            </w:pict>
          </mc:Fallback>
        </mc:AlternateContent>
      </w:r>
    </w:p>
    <w:p w14:paraId="4A037123" w14:textId="57F5E06F" w:rsidR="00E9003B" w:rsidRDefault="00C816EE" w:rsidP="00743F76">
      <w:pPr>
        <w:pStyle w:val="Heading3"/>
        <w:rPr>
          <w:rFonts w:eastAsia="Trebuchet MS" w:hAnsi="Trebuchet MS" w:cs="Trebuchet MS"/>
        </w:rPr>
      </w:pPr>
      <w:bookmarkStart w:id="19" w:name="_Toc422232338"/>
      <w:r>
        <w:t>Eligibility of expenditure</w:t>
      </w:r>
      <w:bookmarkEnd w:id="19"/>
    </w:p>
    <w:p w14:paraId="01182795" w14:textId="77777777" w:rsidR="00E9003B" w:rsidRDefault="00C816EE" w:rsidP="0015387D">
      <w:pPr>
        <w:spacing w:before="120"/>
        <w:jc w:val="both"/>
        <w:rPr>
          <w:rFonts w:ascii="Trebuchet MS" w:eastAsia="Trebuchet MS" w:hAnsi="Trebuchet MS" w:cs="Trebuchet MS"/>
        </w:rPr>
      </w:pPr>
      <w:r>
        <w:rPr>
          <w:rFonts w:ascii="Trebuchet MS"/>
        </w:rPr>
        <w:t>The detailed budget of the application should always be prepared on the basis of the activities needed to meet the projects</w:t>
      </w:r>
      <w:r>
        <w:t xml:space="preserve">’ </w:t>
      </w:r>
      <w:r>
        <w:rPr>
          <w:rFonts w:ascii="Trebuchet MS"/>
        </w:rPr>
        <w:t>objectives and the resources required to carry out these activities within the time allowed.</w:t>
      </w:r>
    </w:p>
    <w:p w14:paraId="16B326C5" w14:textId="77777777" w:rsidR="00E9003B" w:rsidRDefault="00C816EE" w:rsidP="0015387D">
      <w:pPr>
        <w:spacing w:before="120"/>
        <w:jc w:val="both"/>
        <w:rPr>
          <w:rFonts w:ascii="Trebuchet MS" w:eastAsia="Trebuchet MS" w:hAnsi="Trebuchet MS" w:cs="Trebuchet MS"/>
        </w:rPr>
      </w:pPr>
      <w:r>
        <w:rPr>
          <w:rFonts w:ascii="Trebuchet MS"/>
        </w:rPr>
        <w:t xml:space="preserve">Only </w:t>
      </w:r>
      <w:r>
        <w:t>“</w:t>
      </w:r>
      <w:r>
        <w:rPr>
          <w:rFonts w:ascii="Trebuchet MS"/>
        </w:rPr>
        <w:t>eligible costs</w:t>
      </w:r>
      <w:r>
        <w:t xml:space="preserve">” </w:t>
      </w:r>
      <w:r>
        <w:rPr>
          <w:rFonts w:ascii="Trebuchet MS"/>
        </w:rPr>
        <w:t>can be taken into account for financial support. The budget is therefore both a cost estimate and a maximum ceiling for "eligible costs". Note that the eligible costs must be based on real costs. The eligibility of expenditure applies to both public and own private contribution, so it is not possible to consider an ineligible expenditure as own private contribution.</w:t>
      </w:r>
    </w:p>
    <w:p w14:paraId="71E30A6A" w14:textId="1E3DDD71" w:rsidR="00E9003B" w:rsidRPr="0015387D" w:rsidRDefault="00C816EE" w:rsidP="0015387D">
      <w:pPr>
        <w:spacing w:before="120"/>
        <w:jc w:val="both"/>
        <w:rPr>
          <w:rFonts w:ascii="Trebuchet MS"/>
        </w:rPr>
      </w:pPr>
      <w:r>
        <w:rPr>
          <w:rFonts w:ascii="Trebuchet MS"/>
        </w:rPr>
        <w:t xml:space="preserve">It is therefore in the applicant's interest to provide a </w:t>
      </w:r>
      <w:r>
        <w:rPr>
          <w:rFonts w:ascii="Trebuchet MS"/>
          <w:b/>
          <w:bCs/>
        </w:rPr>
        <w:t>realistic and cost-effective budget</w:t>
      </w:r>
      <w:r>
        <w:rPr>
          <w:rFonts w:ascii="Trebuchet MS"/>
        </w:rPr>
        <w:t xml:space="preserve">. Specific details regarding eligible expenditure are available in </w:t>
      </w:r>
      <w:r w:rsidRPr="0015387D">
        <w:rPr>
          <w:rFonts w:ascii="Trebuchet MS"/>
          <w:b/>
        </w:rPr>
        <w:t xml:space="preserve">Annex </w:t>
      </w:r>
      <w:r w:rsidR="0015387D" w:rsidRPr="0015387D">
        <w:rPr>
          <w:rFonts w:ascii="Trebuchet MS"/>
          <w:b/>
        </w:rPr>
        <w:t>F</w:t>
      </w:r>
      <w:r w:rsidRPr="0015387D">
        <w:rPr>
          <w:rFonts w:ascii="Trebuchet MS"/>
        </w:rPr>
        <w:t xml:space="preserve"> List of eligible expenditure.</w:t>
      </w:r>
    </w:p>
    <w:p w14:paraId="39970CDA" w14:textId="77777777" w:rsidR="00E9003B" w:rsidRDefault="00C816EE">
      <w:pPr>
        <w:shd w:val="clear" w:color="auto" w:fill="FFFF00"/>
        <w:spacing w:before="120"/>
        <w:jc w:val="center"/>
        <w:rPr>
          <w:rFonts w:ascii="Trebuchet MS" w:eastAsia="Trebuchet MS" w:hAnsi="Trebuchet MS" w:cs="Trebuchet MS"/>
          <w:b/>
          <w:bCs/>
        </w:rPr>
      </w:pPr>
      <w:r>
        <w:rPr>
          <w:rFonts w:ascii="Trebuchet MS"/>
          <w:b/>
          <w:bCs/>
        </w:rPr>
        <w:t>Net-revenues generating projects are not eligible under this call.</w:t>
      </w:r>
    </w:p>
    <w:p w14:paraId="6B540D3E" w14:textId="77777777" w:rsidR="00E9003B" w:rsidRPr="0015387D" w:rsidRDefault="00C816EE">
      <w:pPr>
        <w:widowControl w:val="0"/>
        <w:jc w:val="both"/>
        <w:rPr>
          <w:rFonts w:ascii="Trebuchet MS" w:eastAsia="Trebuchet MS" w:hAnsi="Trebuchet MS" w:cs="Trebuchet MS"/>
        </w:rPr>
      </w:pPr>
      <w:r w:rsidRPr="0015387D">
        <w:rPr>
          <w:rFonts w:ascii="Trebuchet MS" w:hAnsi="Trebuchet MS"/>
          <w:u w:color="FF0000"/>
        </w:rPr>
        <w:t>'Net revenue' means cash in-flows directly paid by users for the goods or services provided by the operation, such as charges borne directly by users for the use of infrastructure, sale or rent of land or buildings, or payments for services less any operating costs and replacement costs of short-life equipment incurred during the corresponding period. Operating cost-savings generated by the operation shall be treated as net revenue unless they are offset by an equal reduction in operating subsidies.</w:t>
      </w:r>
    </w:p>
    <w:p w14:paraId="128CEC80" w14:textId="77777777" w:rsidR="00E9003B" w:rsidRDefault="00C816EE">
      <w:pPr>
        <w:widowControl w:val="0"/>
        <w:spacing w:before="120"/>
        <w:jc w:val="both"/>
        <w:rPr>
          <w:rFonts w:ascii="Trebuchet MS" w:eastAsia="Trebuchet MS" w:hAnsi="Trebuchet MS" w:cs="Trebuchet MS"/>
          <w:b/>
          <w:bCs/>
          <w:i/>
          <w:iCs/>
        </w:rPr>
      </w:pPr>
      <w:r>
        <w:rPr>
          <w:rFonts w:ascii="Trebuchet MS"/>
          <w:b/>
          <w:bCs/>
        </w:rPr>
        <w:t xml:space="preserve">General Note: </w:t>
      </w:r>
      <w:r>
        <w:rPr>
          <w:rFonts w:ascii="Trebuchet MS"/>
        </w:rPr>
        <w:t>The Lead Beneficiary/ Partner cannot act as a supplier (contractor or sub-contractor that provides services and products against payment). Neither the Lead Beneficiary/ Partner employees nor the Lead Beneficiary/ Partner organisations can act or get paid as external experts for the work done in the project.</w:t>
      </w:r>
    </w:p>
    <w:p w14:paraId="094EB080" w14:textId="77777777" w:rsidR="00743F76" w:rsidRDefault="00743F76">
      <w:pPr>
        <w:pStyle w:val="BodyText"/>
      </w:pPr>
    </w:p>
    <w:p w14:paraId="62D171AD" w14:textId="4AEE8A21" w:rsidR="00E9003B" w:rsidRDefault="00C816EE" w:rsidP="00743F76">
      <w:pPr>
        <w:pStyle w:val="Heading1"/>
        <w:rPr>
          <w:rFonts w:eastAsia="Arial Unicode MS"/>
        </w:rPr>
      </w:pPr>
      <w:bookmarkStart w:id="20" w:name="_Toc422232339"/>
      <w:r>
        <w:rPr>
          <w:rFonts w:eastAsia="Arial Unicode MS"/>
        </w:rPr>
        <w:t>HOW TO APPLY</w:t>
      </w:r>
      <w:bookmarkEnd w:id="20"/>
    </w:p>
    <w:p w14:paraId="3C35E55C" w14:textId="77777777" w:rsidR="00743F76" w:rsidRPr="00743F76" w:rsidRDefault="00743F76" w:rsidP="00743F76"/>
    <w:p w14:paraId="42BBB35D" w14:textId="77777777" w:rsidR="00E9003B" w:rsidRDefault="00C816EE">
      <w:pPr>
        <w:pStyle w:val="Guidelines5"/>
        <w:keepNext/>
        <w:widowControl w:val="0"/>
        <w:spacing w:before="0" w:after="0"/>
        <w:rPr>
          <w:rFonts w:ascii="Trebuchet MS" w:eastAsia="Trebuchet MS" w:hAnsi="Trebuchet MS" w:cs="Trebuchet MS"/>
          <w:i/>
          <w:iCs/>
          <w:lang w:val="en-US"/>
        </w:rPr>
      </w:pPr>
      <w:r>
        <w:rPr>
          <w:rFonts w:ascii="Trebuchet MS"/>
          <w:i/>
          <w:iCs/>
          <w:lang w:val="en-US"/>
        </w:rPr>
        <w:t>Lead Beneficiary and partnership rules:</w:t>
      </w:r>
    </w:p>
    <w:p w14:paraId="35DCD293" w14:textId="77777777" w:rsidR="00E9003B" w:rsidRDefault="00E9003B">
      <w:pPr>
        <w:pStyle w:val="Guidelines5"/>
        <w:keepNext/>
        <w:widowControl w:val="0"/>
        <w:spacing w:before="0" w:after="0"/>
        <w:rPr>
          <w:lang w:val="en-US"/>
        </w:rPr>
      </w:pPr>
    </w:p>
    <w:p w14:paraId="7387186E" w14:textId="77777777" w:rsidR="00E9003B" w:rsidRDefault="00C816EE" w:rsidP="00B654D5">
      <w:pPr>
        <w:shd w:val="clear" w:color="auto" w:fill="FFFF00"/>
        <w:spacing w:before="120"/>
        <w:jc w:val="center"/>
        <w:rPr>
          <w:rFonts w:ascii="Trebuchet MS" w:eastAsia="Trebuchet MS" w:hAnsi="Trebuchet MS" w:cs="Trebuchet MS"/>
          <w:b/>
          <w:bCs/>
          <w:i/>
          <w:iCs/>
        </w:rPr>
      </w:pPr>
      <w:r>
        <w:rPr>
          <w:rFonts w:ascii="Trebuchet MS"/>
          <w:b/>
          <w:bCs/>
          <w:i/>
          <w:iCs/>
        </w:rPr>
        <w:t>The Lead Beneficiary shall be established in one of the participating countries to the programme.</w:t>
      </w:r>
    </w:p>
    <w:p w14:paraId="20C13BA9" w14:textId="77777777" w:rsidR="00E9003B" w:rsidRDefault="00E9003B">
      <w:pPr>
        <w:pStyle w:val="Guidelines5"/>
        <w:keepNext/>
        <w:widowControl w:val="0"/>
        <w:spacing w:before="0" w:after="0"/>
        <w:rPr>
          <w:rFonts w:ascii="Trebuchet MS" w:eastAsia="Trebuchet MS" w:hAnsi="Trebuchet MS" w:cs="Trebuchet MS"/>
          <w:i/>
          <w:iCs/>
          <w:lang w:val="en-US"/>
        </w:rPr>
      </w:pPr>
    </w:p>
    <w:p w14:paraId="301A7413" w14:textId="77777777" w:rsidR="00E9003B" w:rsidRDefault="00C816EE">
      <w:pPr>
        <w:pStyle w:val="Guidelines5"/>
        <w:keepNext/>
        <w:widowControl w:val="0"/>
        <w:spacing w:before="0" w:after="0"/>
        <w:rPr>
          <w:lang w:val="en-US"/>
        </w:rPr>
      </w:pPr>
      <w:r>
        <w:rPr>
          <w:rFonts w:ascii="Trebuchet MS"/>
          <w:i/>
          <w:iCs/>
          <w:lang w:val="en-US"/>
        </w:rPr>
        <w:t>Partnership rules:</w:t>
      </w:r>
    </w:p>
    <w:p w14:paraId="01E3C0CB" w14:textId="77777777" w:rsidR="00E9003B" w:rsidRDefault="00C816EE" w:rsidP="003D3530">
      <w:pPr>
        <w:numPr>
          <w:ilvl w:val="1"/>
          <w:numId w:val="139"/>
        </w:numPr>
        <w:tabs>
          <w:tab w:val="num" w:pos="720"/>
        </w:tabs>
        <w:spacing w:before="120"/>
        <w:ind w:left="720" w:hanging="720"/>
        <w:jc w:val="both"/>
        <w:rPr>
          <w:rFonts w:ascii="Trebuchet MS" w:eastAsia="Trebuchet MS" w:hAnsi="Trebuchet MS" w:cs="Trebuchet MS"/>
        </w:rPr>
      </w:pPr>
      <w:r>
        <w:rPr>
          <w:rFonts w:ascii="Trebuchet MS"/>
        </w:rPr>
        <w:t xml:space="preserve">Appoint, for each project, a Lead Beneficiary among the project partners, which bears the overall responsibility and liability for the entire project implementation and management.  The tasks of the Lead Beneficiary are provided in article 40 of the Commission Implementing Regulation No. 447/2014, in the subsidy contract </w:t>
      </w:r>
      <w:r w:rsidRPr="00573D43">
        <w:rPr>
          <w:rFonts w:ascii="Trebuchet MS"/>
        </w:rPr>
        <w:t>(Annex C)</w:t>
      </w:r>
      <w:r>
        <w:rPr>
          <w:rFonts w:ascii="Trebuchet MS"/>
        </w:rPr>
        <w:t xml:space="preserve"> and in the Partnership Agreement </w:t>
      </w:r>
      <w:r w:rsidRPr="00573D43">
        <w:rPr>
          <w:rFonts w:ascii="Trebuchet MS"/>
        </w:rPr>
        <w:t>(Annex E),</w:t>
      </w:r>
      <w:r>
        <w:rPr>
          <w:rFonts w:ascii="Trebuchet MS"/>
        </w:rPr>
        <w:t xml:space="preserve"> as following:</w:t>
      </w:r>
    </w:p>
    <w:p w14:paraId="1967CE97" w14:textId="77777777" w:rsidR="00E9003B" w:rsidRDefault="00C816EE" w:rsidP="003D3530">
      <w:pPr>
        <w:numPr>
          <w:ilvl w:val="1"/>
          <w:numId w:val="140"/>
        </w:numPr>
        <w:tabs>
          <w:tab w:val="num" w:pos="720"/>
        </w:tabs>
        <w:spacing w:before="120"/>
        <w:ind w:left="720" w:hanging="720"/>
        <w:jc w:val="both"/>
        <w:rPr>
          <w:rFonts w:ascii="Trebuchet MS" w:eastAsia="Trebuchet MS" w:hAnsi="Trebuchet MS" w:cs="Trebuchet MS"/>
        </w:rPr>
      </w:pPr>
      <w:r>
        <w:rPr>
          <w:rFonts w:ascii="Trebuchet MS"/>
        </w:rPr>
        <w:t xml:space="preserve">Laying down the arrangements with other beneficiaries in an agreement comprising provisions that, inter alia, guarantee the sound financial management of the funds allocated to the operation, including the arrangements for recovering amounts unduly paid; </w:t>
      </w:r>
    </w:p>
    <w:p w14:paraId="3E6D3C18" w14:textId="77777777" w:rsidR="00E9003B" w:rsidRDefault="00C816EE" w:rsidP="003D3530">
      <w:pPr>
        <w:numPr>
          <w:ilvl w:val="1"/>
          <w:numId w:val="141"/>
        </w:numPr>
        <w:tabs>
          <w:tab w:val="num" w:pos="720"/>
        </w:tabs>
        <w:spacing w:before="120"/>
        <w:ind w:left="720" w:hanging="720"/>
        <w:jc w:val="both"/>
        <w:rPr>
          <w:rFonts w:ascii="Trebuchet MS" w:eastAsia="Trebuchet MS" w:hAnsi="Trebuchet MS" w:cs="Trebuchet MS"/>
        </w:rPr>
      </w:pPr>
      <w:r>
        <w:rPr>
          <w:rFonts w:ascii="Trebuchet MS"/>
        </w:rPr>
        <w:t>Assuming responsibility for ensuring implementation of the entire operation;</w:t>
      </w:r>
    </w:p>
    <w:p w14:paraId="7FA728E6" w14:textId="77777777" w:rsidR="00E9003B" w:rsidRDefault="00C816EE" w:rsidP="003D3530">
      <w:pPr>
        <w:numPr>
          <w:ilvl w:val="1"/>
          <w:numId w:val="142"/>
        </w:numPr>
        <w:tabs>
          <w:tab w:val="num" w:pos="720"/>
        </w:tabs>
        <w:spacing w:before="120"/>
        <w:ind w:left="720" w:hanging="720"/>
        <w:jc w:val="both"/>
        <w:rPr>
          <w:rFonts w:ascii="Trebuchet MS" w:eastAsia="Trebuchet MS" w:hAnsi="Trebuchet MS" w:cs="Trebuchet MS"/>
        </w:rPr>
      </w:pPr>
      <w:r>
        <w:rPr>
          <w:rFonts w:ascii="Trebuchet MS"/>
        </w:rPr>
        <w:t xml:space="preserve">Ensuring that expenditure presented by all beneficiaries has been incurred in implementing the operation and corresponds to the activities agreed between all the beneficiaries, and in accordance with the document provided by the managing authority; </w:t>
      </w:r>
    </w:p>
    <w:p w14:paraId="4AD90AFF" w14:textId="77777777" w:rsidR="00E9003B" w:rsidRDefault="00C816EE" w:rsidP="003D3530">
      <w:pPr>
        <w:numPr>
          <w:ilvl w:val="1"/>
          <w:numId w:val="143"/>
        </w:numPr>
        <w:tabs>
          <w:tab w:val="num" w:pos="720"/>
        </w:tabs>
        <w:spacing w:before="120"/>
        <w:ind w:left="720" w:hanging="720"/>
        <w:jc w:val="both"/>
        <w:rPr>
          <w:rFonts w:ascii="Trebuchet MS" w:eastAsia="Trebuchet MS" w:hAnsi="Trebuchet MS" w:cs="Trebuchet MS"/>
        </w:rPr>
      </w:pPr>
      <w:r>
        <w:rPr>
          <w:rFonts w:ascii="Trebuchet MS"/>
        </w:rPr>
        <w:t>Ensuring that the expenditure presented by other beneficiaries has been verified by a controller(s) where this verification is not carried out by the managing authority in accordance with Article 23(1) of Regulation (EU) No 1299/2013.</w:t>
      </w:r>
    </w:p>
    <w:p w14:paraId="0387B3D4" w14:textId="77777777" w:rsidR="00E9003B" w:rsidRDefault="00C816EE" w:rsidP="00E0326A">
      <w:pPr>
        <w:shd w:val="clear" w:color="auto" w:fill="FFFF00"/>
        <w:spacing w:before="120"/>
        <w:jc w:val="center"/>
        <w:rPr>
          <w:rFonts w:ascii="Trebuchet MS" w:eastAsia="Trebuchet MS" w:hAnsi="Trebuchet MS" w:cs="Trebuchet MS"/>
          <w:b/>
          <w:bCs/>
          <w:i/>
          <w:iCs/>
        </w:rPr>
      </w:pPr>
      <w:r>
        <w:rPr>
          <w:rFonts w:ascii="Trebuchet MS"/>
          <w:b/>
          <w:bCs/>
          <w:i/>
          <w:iCs/>
        </w:rPr>
        <w:t>Concerning the retention of all documents related to the implementation of a project, the partner must retain and make them available until at least December 31, 2029.</w:t>
      </w:r>
    </w:p>
    <w:p w14:paraId="080A81AB" w14:textId="77777777" w:rsidR="00E9003B" w:rsidRDefault="00E9003B">
      <w:pPr>
        <w:spacing w:before="120"/>
        <w:jc w:val="both"/>
        <w:rPr>
          <w:rFonts w:ascii="Trebuchet MS" w:eastAsia="Trebuchet MS" w:hAnsi="Trebuchet MS" w:cs="Trebuchet MS"/>
        </w:rPr>
      </w:pPr>
    </w:p>
    <w:p w14:paraId="161D32B3" w14:textId="77777777" w:rsidR="00E9003B" w:rsidRPr="00B11A2A" w:rsidRDefault="00C816EE" w:rsidP="00E0326A">
      <w:pPr>
        <w:pStyle w:val="Guidelines5"/>
        <w:shd w:val="clear" w:color="auto" w:fill="FFFF00"/>
        <w:tabs>
          <w:tab w:val="left" w:pos="720"/>
          <w:tab w:val="left" w:pos="7920"/>
        </w:tabs>
        <w:spacing w:before="120" w:after="120"/>
        <w:rPr>
          <w:rFonts w:ascii="Trebuchet MS" w:eastAsia="Trebuchet MS" w:hAnsi="Trebuchet MS" w:cs="Trebuchet MS"/>
          <w:i/>
          <w:iCs/>
          <w:sz w:val="22"/>
          <w:szCs w:val="22"/>
          <w:lang w:val="en-US"/>
        </w:rPr>
      </w:pPr>
      <w:r w:rsidRPr="00B11A2A">
        <w:rPr>
          <w:rFonts w:ascii="Trebuchet MS"/>
          <w:i/>
          <w:iCs/>
          <w:sz w:val="22"/>
          <w:szCs w:val="22"/>
          <w:lang w:val="en-US"/>
        </w:rPr>
        <w:t>All partners in a project must sign a partnership agreement before the signing of the subsidy contract with the MA that stipulates the rights and duties of the partners. A model of partnership agreement is annexed to the present Guide.</w:t>
      </w:r>
    </w:p>
    <w:p w14:paraId="792EABA1" w14:textId="77777777" w:rsidR="00E9003B" w:rsidRPr="00B11A2A" w:rsidRDefault="00C816EE" w:rsidP="00E0326A">
      <w:pPr>
        <w:pStyle w:val="Guidelines5"/>
        <w:widowControl w:val="0"/>
        <w:shd w:val="clear" w:color="auto" w:fill="FFFF00"/>
        <w:tabs>
          <w:tab w:val="left" w:pos="720"/>
          <w:tab w:val="left" w:pos="7920"/>
        </w:tabs>
        <w:spacing w:before="120" w:after="120"/>
        <w:rPr>
          <w:rFonts w:ascii="Trebuchet MS" w:eastAsia="Trebuchet MS" w:hAnsi="Trebuchet MS" w:cs="Trebuchet MS"/>
          <w:i/>
          <w:iCs/>
          <w:sz w:val="22"/>
          <w:szCs w:val="22"/>
          <w:lang w:val="en-US"/>
        </w:rPr>
      </w:pPr>
      <w:r w:rsidRPr="00B11A2A">
        <w:rPr>
          <w:rFonts w:ascii="Trebuchet MS"/>
          <w:i/>
          <w:iCs/>
          <w:sz w:val="22"/>
          <w:szCs w:val="22"/>
          <w:lang w:val="en-US"/>
        </w:rPr>
        <w:t xml:space="preserve">The partners may decide, with prior agreement of the MA, to stipulate additional or more restrictive provisions from those mentioned in the model partnership agreement, </w:t>
      </w:r>
      <w:r w:rsidRPr="002A60C9">
        <w:rPr>
          <w:rFonts w:ascii="Trebuchet MS"/>
          <w:i/>
          <w:iCs/>
          <w:sz w:val="22"/>
          <w:szCs w:val="22"/>
          <w:lang w:val="en-US"/>
        </w:rPr>
        <w:t>Annex E.</w:t>
      </w:r>
      <w:r w:rsidRPr="00B11A2A">
        <w:rPr>
          <w:rFonts w:ascii="Trebuchet MS"/>
          <w:i/>
          <w:iCs/>
          <w:sz w:val="22"/>
          <w:szCs w:val="22"/>
          <w:lang w:val="en-US"/>
        </w:rPr>
        <w:t xml:space="preserve"> The minimum provisions of the partnership agreement provided in the model- Annex E must be included in the signed partnership agreement.    </w:t>
      </w:r>
    </w:p>
    <w:p w14:paraId="0E7B3EF2" w14:textId="4A41DD67" w:rsidR="00E9003B" w:rsidRPr="00B11A2A" w:rsidRDefault="00C816EE" w:rsidP="00E0326A">
      <w:pPr>
        <w:pStyle w:val="Guidelines5"/>
        <w:shd w:val="clear" w:color="auto" w:fill="FFFF00"/>
        <w:tabs>
          <w:tab w:val="left" w:pos="720"/>
          <w:tab w:val="left" w:pos="7920"/>
        </w:tabs>
        <w:spacing w:before="120" w:after="120"/>
        <w:rPr>
          <w:rFonts w:ascii="Trebuchet MS" w:eastAsia="Trebuchet MS" w:hAnsi="Trebuchet MS" w:cs="Trebuchet MS"/>
          <w:i/>
          <w:iCs/>
          <w:sz w:val="22"/>
          <w:szCs w:val="22"/>
          <w:lang w:val="en-US"/>
        </w:rPr>
      </w:pPr>
      <w:r w:rsidRPr="00B11A2A">
        <w:rPr>
          <w:rFonts w:ascii="Trebuchet MS"/>
          <w:i/>
          <w:iCs/>
          <w:sz w:val="22"/>
          <w:szCs w:val="22"/>
          <w:lang w:val="en-US"/>
        </w:rPr>
        <w:t xml:space="preserve">According to the Partnership Agreement, after the signing of the subsidy contract, the </w:t>
      </w:r>
      <w:r w:rsidRPr="002A60C9">
        <w:rPr>
          <w:rFonts w:ascii="Trebuchet MS"/>
          <w:i/>
          <w:iCs/>
          <w:color w:val="auto"/>
          <w:sz w:val="22"/>
          <w:szCs w:val="22"/>
          <w:lang w:val="en-US"/>
        </w:rPr>
        <w:t xml:space="preserve">parties </w:t>
      </w:r>
      <w:r w:rsidR="00DF0584" w:rsidRPr="002A60C9">
        <w:rPr>
          <w:rFonts w:ascii="Trebuchet MS"/>
          <w:i/>
          <w:iCs/>
          <w:color w:val="auto"/>
          <w:sz w:val="22"/>
          <w:szCs w:val="22"/>
          <w:lang w:val="en-US"/>
        </w:rPr>
        <w:t>must</w:t>
      </w:r>
      <w:r w:rsidRPr="002A60C9">
        <w:rPr>
          <w:rFonts w:ascii="Trebuchet MS"/>
          <w:i/>
          <w:iCs/>
          <w:color w:val="auto"/>
          <w:sz w:val="22"/>
          <w:szCs w:val="22"/>
          <w:lang w:val="en-US"/>
        </w:rPr>
        <w:t xml:space="preserve"> </w:t>
      </w:r>
      <w:r w:rsidRPr="00B11A2A">
        <w:rPr>
          <w:rFonts w:ascii="Trebuchet MS"/>
          <w:i/>
          <w:iCs/>
          <w:sz w:val="22"/>
          <w:szCs w:val="22"/>
          <w:lang w:val="en-US"/>
        </w:rPr>
        <w:t>establish a Project Steering Committee composed of representatives of all partners, having the role of approving progress reports and payment requests before submitting them to JS and performing any other tasks stipulated in the respective agreement or assigned by project partners. The partners may choose to establish the Project Steering Committee in the project development phase, in order to have a better continuity with the implementation phase.</w:t>
      </w:r>
    </w:p>
    <w:p w14:paraId="292A7C58" w14:textId="77777777" w:rsidR="00E9003B" w:rsidRPr="00B11A2A" w:rsidRDefault="00C816EE">
      <w:pPr>
        <w:pStyle w:val="Guidelines5"/>
        <w:widowControl w:val="0"/>
        <w:spacing w:before="120" w:after="120"/>
        <w:rPr>
          <w:rFonts w:ascii="Trebuchet MS" w:eastAsia="Trebuchet MS" w:hAnsi="Trebuchet MS" w:cs="Trebuchet MS"/>
          <w:b w:val="0"/>
          <w:bCs w:val="0"/>
          <w:sz w:val="22"/>
          <w:szCs w:val="22"/>
          <w:lang w:val="en-US"/>
        </w:rPr>
      </w:pPr>
      <w:r w:rsidRPr="00B11A2A">
        <w:rPr>
          <w:rFonts w:ascii="Trebuchet MS"/>
          <w:sz w:val="22"/>
          <w:szCs w:val="22"/>
          <w:lang w:val="en-US"/>
        </w:rPr>
        <w:t>All partners should dispose of the knowledge, resources and capacity to fulfil their designated tasks. The applicants must state their financial and administrative capacity to manage their share of the project</w:t>
      </w:r>
      <w:r w:rsidRPr="00B11A2A">
        <w:rPr>
          <w:rFonts w:ascii="Trebuchet MS"/>
          <w:b w:val="0"/>
          <w:bCs w:val="0"/>
          <w:sz w:val="22"/>
          <w:szCs w:val="22"/>
          <w:lang w:val="en-US"/>
        </w:rPr>
        <w:t xml:space="preserve">. </w:t>
      </w:r>
    </w:p>
    <w:p w14:paraId="5DF0F8CF" w14:textId="0A6C6EF0" w:rsidR="00E9003B" w:rsidRPr="00B11A2A" w:rsidRDefault="00C816EE">
      <w:pPr>
        <w:widowControl w:val="0"/>
        <w:spacing w:before="120"/>
        <w:jc w:val="both"/>
        <w:rPr>
          <w:rFonts w:ascii="Trebuchet MS" w:eastAsia="Trebuchet MS" w:hAnsi="Trebuchet MS" w:cs="Trebuchet MS"/>
        </w:rPr>
      </w:pPr>
      <w:r w:rsidRPr="00B11A2A">
        <w:rPr>
          <w:rFonts w:ascii="Trebuchet MS"/>
          <w:b/>
          <w:bCs/>
        </w:rPr>
        <w:lastRenderedPageBreak/>
        <w:t xml:space="preserve">The applicants must attach </w:t>
      </w:r>
      <w:r w:rsidR="00972A2B" w:rsidRPr="002A60C9">
        <w:rPr>
          <w:rFonts w:ascii="Trebuchet MS"/>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Annex </w:t>
      </w:r>
      <w:r w:rsidR="00972A2B" w:rsidRPr="002A60C9">
        <w:rPr>
          <w:rFonts w:ascii="Trebuchet MS"/>
          <w:b/>
          <w:bCs/>
        </w:rPr>
        <w:t>A4</w:t>
      </w:r>
      <w:r w:rsidRPr="00B11A2A">
        <w:rPr>
          <w:rFonts w:ascii="Trebuchet MS"/>
          <w:b/>
          <w:bCs/>
        </w:rPr>
        <w:t xml:space="preserve"> - Declaration of Commitment, </w:t>
      </w:r>
      <w:r w:rsidR="00972A2B" w:rsidRPr="002A60C9">
        <w:rPr>
          <w:rFonts w:ascii="Trebuchet MS"/>
          <w:b/>
          <w:bCs/>
        </w:rPr>
        <w:t>Annex A1</w:t>
      </w:r>
      <w:r w:rsidRPr="00B11A2A">
        <w:rPr>
          <w:rFonts w:ascii="Trebuchet MS"/>
          <w:b/>
          <w:bCs/>
        </w:rPr>
        <w:t xml:space="preserve"> Budget Form to the Application Form</w:t>
      </w:r>
      <w:r w:rsidRPr="00B11A2A">
        <w:rPr>
          <w:rFonts w:ascii="Trebuchet MS"/>
        </w:rPr>
        <w:t xml:space="preserve"> and must also attach the latest Balance Sheet of the organization and the latest budgetary execution account, both checked by the Financial administration from the country where the Lead beneficiary/ beneficiary is located, as specified in the list of Annexes </w:t>
      </w:r>
      <w:r w:rsidRPr="002A60C9">
        <w:rPr>
          <w:rFonts w:ascii="Trebuchet MS"/>
        </w:rPr>
        <w:t>after Section 5</w:t>
      </w:r>
      <w:r w:rsidRPr="00B11A2A">
        <w:rPr>
          <w:rFonts w:ascii="Trebuchet MS"/>
        </w:rPr>
        <w:t xml:space="preserve"> of this Applicants Guide below.</w:t>
      </w:r>
    </w:p>
    <w:p w14:paraId="31376BB7" w14:textId="26F2FDD1" w:rsidR="00E9003B" w:rsidRPr="00B11A2A" w:rsidRDefault="00C816EE">
      <w:pPr>
        <w:pStyle w:val="Guidelines5"/>
        <w:widowControl w:val="0"/>
        <w:spacing w:before="120" w:after="0"/>
        <w:rPr>
          <w:rFonts w:ascii="Trebuchet MS" w:eastAsia="Trebuchet MS" w:hAnsi="Trebuchet MS" w:cs="Trebuchet MS"/>
          <w:b w:val="0"/>
          <w:bCs w:val="0"/>
          <w:sz w:val="22"/>
          <w:szCs w:val="22"/>
          <w:lang w:val="en-US"/>
        </w:rPr>
      </w:pPr>
      <w:r w:rsidRPr="00B11A2A">
        <w:rPr>
          <w:rFonts w:ascii="Trebuchet MS"/>
          <w:b w:val="0"/>
          <w:bCs w:val="0"/>
          <w:sz w:val="22"/>
          <w:szCs w:val="22"/>
          <w:lang w:val="en-US"/>
        </w:rPr>
        <w:t xml:space="preserve">The value of the own private contribution by the applicant and by each of the partners to the project is shown in </w:t>
      </w:r>
      <w:r w:rsidRPr="002A60C9">
        <w:rPr>
          <w:rFonts w:ascii="Trebuchet MS"/>
          <w:b w:val="0"/>
          <w:bCs w:val="0"/>
          <w:sz w:val="22"/>
          <w:szCs w:val="22"/>
          <w:lang w:val="en-US"/>
        </w:rPr>
        <w:t xml:space="preserve">subsection 3 </w:t>
      </w:r>
      <w:r w:rsidRPr="002A60C9">
        <w:rPr>
          <w:b w:val="0"/>
          <w:bCs w:val="0"/>
          <w:sz w:val="22"/>
          <w:szCs w:val="22"/>
          <w:lang w:val="en-US"/>
        </w:rPr>
        <w:t>–</w:t>
      </w:r>
      <w:r w:rsidRPr="002A60C9">
        <w:rPr>
          <w:b w:val="0"/>
          <w:bCs w:val="0"/>
          <w:sz w:val="22"/>
          <w:szCs w:val="22"/>
          <w:lang w:val="en-US"/>
        </w:rPr>
        <w:t xml:space="preserve"> </w:t>
      </w:r>
      <w:r w:rsidR="00972A2B" w:rsidRPr="002A60C9">
        <w:rPr>
          <w:rFonts w:ascii="Trebuchet MS"/>
          <w:b w:val="0"/>
          <w:bCs w:val="0"/>
          <w:sz w:val="22"/>
          <w:szCs w:val="22"/>
          <w:lang w:val="en-US"/>
        </w:rPr>
        <w:t>Financing Sources of Annex A1</w:t>
      </w:r>
      <w:r w:rsidRPr="002A60C9">
        <w:rPr>
          <w:rFonts w:ascii="Trebuchet MS"/>
          <w:b w:val="0"/>
          <w:bCs w:val="0"/>
          <w:sz w:val="22"/>
          <w:szCs w:val="22"/>
          <w:lang w:val="en-US"/>
        </w:rPr>
        <w:t xml:space="preserve"> - the Budget</w:t>
      </w:r>
      <w:r w:rsidRPr="00B11A2A">
        <w:rPr>
          <w:rFonts w:ascii="Trebuchet MS"/>
          <w:b w:val="0"/>
          <w:bCs w:val="0"/>
          <w:sz w:val="22"/>
          <w:szCs w:val="22"/>
          <w:shd w:val="clear" w:color="auto" w:fill="FFFF00"/>
          <w:lang w:val="en-US"/>
        </w:rPr>
        <w:t xml:space="preserve"> </w:t>
      </w:r>
      <w:r w:rsidRPr="002A60C9">
        <w:rPr>
          <w:rFonts w:ascii="Trebuchet MS"/>
          <w:b w:val="0"/>
          <w:bCs w:val="0"/>
          <w:sz w:val="22"/>
          <w:szCs w:val="22"/>
          <w:lang w:val="en-US"/>
        </w:rPr>
        <w:t>Form.</w:t>
      </w:r>
    </w:p>
    <w:p w14:paraId="362C222D" w14:textId="77777777" w:rsidR="00E9003B" w:rsidRPr="00B11A2A" w:rsidRDefault="00E9003B">
      <w:pPr>
        <w:pStyle w:val="CommentText"/>
      </w:pPr>
    </w:p>
    <w:p w14:paraId="5627DD65" w14:textId="0465600E" w:rsidR="00E9003B" w:rsidRPr="00B11A2A" w:rsidRDefault="00972A2B">
      <w:pPr>
        <w:widowControl w:val="0"/>
        <w:shd w:val="clear" w:color="auto" w:fill="FFFF00"/>
        <w:jc w:val="both"/>
        <w:rPr>
          <w:rFonts w:ascii="Trebuchet MS" w:eastAsia="Trebuchet MS" w:hAnsi="Trebuchet MS" w:cs="Trebuchet MS"/>
          <w:b/>
          <w:bCs/>
          <w:i/>
          <w:iCs/>
        </w:rPr>
      </w:pPr>
      <w:r w:rsidRPr="00B11A2A">
        <w:rPr>
          <w:rFonts w:ascii="Trebuchet MS"/>
          <w:b/>
          <w:bCs/>
          <w:i/>
          <w:iCs/>
        </w:rPr>
        <w:t>According to the Annex 4</w:t>
      </w:r>
      <w:r w:rsidR="00C816EE" w:rsidRPr="00B11A2A">
        <w:rPr>
          <w:rFonts w:ascii="Trebuchet MS"/>
          <w:b/>
          <w:bCs/>
          <w:i/>
          <w:iCs/>
        </w:rPr>
        <w:t xml:space="preserve"> Declaration of Commitment, the applicants shall</w:t>
      </w:r>
    </w:p>
    <w:p w14:paraId="526540F6" w14:textId="77777777" w:rsidR="00E9003B" w:rsidRPr="00B11A2A" w:rsidRDefault="00C816EE">
      <w:pPr>
        <w:widowControl w:val="0"/>
        <w:shd w:val="clear" w:color="auto" w:fill="FFFF00"/>
        <w:jc w:val="both"/>
        <w:rPr>
          <w:rFonts w:ascii="Trebuchet MS" w:eastAsia="Trebuchet MS" w:hAnsi="Trebuchet MS" w:cs="Trebuchet MS"/>
          <w:b/>
          <w:bCs/>
          <w:i/>
          <w:iCs/>
        </w:rPr>
      </w:pPr>
      <w:r w:rsidRPr="00B11A2A">
        <w:rPr>
          <w:rFonts w:ascii="Trebuchet MS"/>
          <w:b/>
          <w:bCs/>
          <w:i/>
          <w:iCs/>
        </w:rPr>
        <w:t>state that:</w:t>
      </w:r>
    </w:p>
    <w:p w14:paraId="1179EBF8" w14:textId="247B5ED2" w:rsidR="00E9003B" w:rsidRPr="00B11A2A" w:rsidRDefault="00972A2B" w:rsidP="003D3530">
      <w:pPr>
        <w:pStyle w:val="ListParagraph"/>
        <w:widowControl w:val="0"/>
        <w:numPr>
          <w:ilvl w:val="0"/>
          <w:numId w:val="204"/>
        </w:numPr>
        <w:shd w:val="clear" w:color="auto" w:fill="FFFF00"/>
        <w:jc w:val="both"/>
        <w:rPr>
          <w:rFonts w:ascii="Trebuchet MS" w:eastAsia="Trebuchet MS" w:hAnsi="Trebuchet MS" w:cs="Trebuchet MS"/>
          <w:b/>
          <w:bCs/>
          <w:i/>
          <w:iCs/>
        </w:rPr>
      </w:pPr>
      <w:r w:rsidRPr="00B11A2A">
        <w:rPr>
          <w:rFonts w:ascii="Trebuchet MS"/>
          <w:b/>
          <w:bCs/>
          <w:i/>
          <w:iCs/>
        </w:rPr>
        <w:t>they</w:t>
      </w:r>
      <w:r w:rsidR="00C816EE" w:rsidRPr="00B11A2A">
        <w:rPr>
          <w:rFonts w:ascii="Trebuchet MS"/>
          <w:b/>
          <w:bCs/>
          <w:i/>
          <w:iCs/>
        </w:rPr>
        <w:t xml:space="preserve"> know the application and accept to be a partner;</w:t>
      </w:r>
    </w:p>
    <w:p w14:paraId="0D5E5154" w14:textId="25BB910A" w:rsidR="00E9003B" w:rsidRPr="00B11A2A" w:rsidRDefault="00972A2B" w:rsidP="003D3530">
      <w:pPr>
        <w:pStyle w:val="ListParagraph"/>
        <w:widowControl w:val="0"/>
        <w:numPr>
          <w:ilvl w:val="0"/>
          <w:numId w:val="204"/>
        </w:numPr>
        <w:shd w:val="clear" w:color="auto" w:fill="FFFF00"/>
        <w:jc w:val="both"/>
        <w:rPr>
          <w:rFonts w:ascii="Trebuchet MS" w:eastAsia="Trebuchet MS" w:hAnsi="Trebuchet MS" w:cs="Trebuchet MS"/>
          <w:b/>
          <w:bCs/>
          <w:i/>
          <w:iCs/>
        </w:rPr>
      </w:pPr>
      <w:r w:rsidRPr="00B11A2A">
        <w:rPr>
          <w:rFonts w:ascii="Trebuchet MS"/>
          <w:b/>
          <w:bCs/>
          <w:i/>
          <w:iCs/>
        </w:rPr>
        <w:t xml:space="preserve">they </w:t>
      </w:r>
      <w:r w:rsidR="00C816EE" w:rsidRPr="00B11A2A">
        <w:rPr>
          <w:rFonts w:ascii="Trebuchet MS"/>
          <w:b/>
          <w:bCs/>
          <w:i/>
          <w:iCs/>
        </w:rPr>
        <w:t xml:space="preserve">will provide their own private contribution to the eligible expenditure in the amount shown in the application and will ensure the temporary availability of funds until they are reimbursed by the programme; </w:t>
      </w:r>
    </w:p>
    <w:p w14:paraId="7662BAE2" w14:textId="454C3857" w:rsidR="00E9003B" w:rsidRPr="00B11A2A" w:rsidRDefault="00972A2B" w:rsidP="003D3530">
      <w:pPr>
        <w:pStyle w:val="ListParagraph"/>
        <w:widowControl w:val="0"/>
        <w:numPr>
          <w:ilvl w:val="0"/>
          <w:numId w:val="204"/>
        </w:numPr>
        <w:shd w:val="clear" w:color="auto" w:fill="FFFF00"/>
        <w:jc w:val="both"/>
        <w:rPr>
          <w:rFonts w:ascii="Trebuchet MS" w:eastAsia="Trebuchet MS" w:hAnsi="Trebuchet MS" w:cs="Trebuchet MS"/>
          <w:b/>
          <w:bCs/>
          <w:i/>
          <w:iCs/>
        </w:rPr>
      </w:pPr>
      <w:r w:rsidRPr="00B11A2A">
        <w:rPr>
          <w:rFonts w:ascii="Trebuchet MS"/>
          <w:b/>
          <w:bCs/>
          <w:i/>
          <w:iCs/>
        </w:rPr>
        <w:t xml:space="preserve">they </w:t>
      </w:r>
      <w:r w:rsidR="00C816EE" w:rsidRPr="00B11A2A">
        <w:rPr>
          <w:rFonts w:ascii="Trebuchet MS"/>
          <w:b/>
          <w:bCs/>
          <w:i/>
          <w:iCs/>
        </w:rPr>
        <w:t>will participate in the project activities as shown in the application</w:t>
      </w:r>
    </w:p>
    <w:p w14:paraId="44A87938" w14:textId="2CBFB277" w:rsidR="00E9003B" w:rsidRPr="00B11A2A" w:rsidRDefault="00972A2B" w:rsidP="003D3530">
      <w:pPr>
        <w:pStyle w:val="ListParagraph"/>
        <w:widowControl w:val="0"/>
        <w:numPr>
          <w:ilvl w:val="0"/>
          <w:numId w:val="204"/>
        </w:numPr>
        <w:shd w:val="clear" w:color="auto" w:fill="FFFF00"/>
        <w:jc w:val="both"/>
        <w:rPr>
          <w:rFonts w:ascii="Trebuchet MS" w:eastAsia="Trebuchet MS" w:hAnsi="Trebuchet MS" w:cs="Trebuchet MS"/>
          <w:b/>
          <w:bCs/>
          <w:i/>
          <w:iCs/>
        </w:rPr>
      </w:pPr>
      <w:r w:rsidRPr="00B11A2A">
        <w:rPr>
          <w:rFonts w:ascii="Trebuchet MS"/>
          <w:b/>
          <w:bCs/>
          <w:i/>
          <w:iCs/>
        </w:rPr>
        <w:t xml:space="preserve">they </w:t>
      </w:r>
      <w:r w:rsidR="00C816EE" w:rsidRPr="00B11A2A">
        <w:rPr>
          <w:rFonts w:ascii="Trebuchet MS"/>
          <w:b/>
          <w:bCs/>
          <w:i/>
          <w:iCs/>
        </w:rPr>
        <w:t xml:space="preserve">will cover all non-eligible expenditures corresponding to their activities incurred during project implementation. </w:t>
      </w:r>
    </w:p>
    <w:p w14:paraId="0E3F42C5" w14:textId="77777777" w:rsidR="00E9003B" w:rsidRPr="00B11A2A" w:rsidRDefault="00E9003B">
      <w:pPr>
        <w:pStyle w:val="BodyText"/>
        <w:rPr>
          <w:sz w:val="22"/>
          <w:szCs w:val="22"/>
        </w:rPr>
      </w:pPr>
    </w:p>
    <w:p w14:paraId="2BF148D9" w14:textId="0FE9E0D7" w:rsidR="00E9003B" w:rsidRPr="00B11A2A" w:rsidRDefault="00C816EE" w:rsidP="00743F76">
      <w:pPr>
        <w:pStyle w:val="Heading2"/>
        <w:rPr>
          <w:rFonts w:eastAsia="Trebuchet MS" w:hAnsi="Trebuchet MS" w:cs="Trebuchet MS"/>
        </w:rPr>
      </w:pPr>
      <w:bookmarkStart w:id="21" w:name="_Toc422232340"/>
      <w:r w:rsidRPr="00B11A2A">
        <w:t xml:space="preserve">How to get the </w:t>
      </w:r>
      <w:bookmarkEnd w:id="21"/>
      <w:r w:rsidR="00E07A2C" w:rsidRPr="00E07A2C">
        <w:t>Application Form</w:t>
      </w:r>
    </w:p>
    <w:p w14:paraId="62847908" w14:textId="12385E6B" w:rsidR="00E9003B" w:rsidRPr="00B11A2A" w:rsidRDefault="00A15B9E">
      <w:pPr>
        <w:pStyle w:val="Text1"/>
        <w:widowControl w:val="0"/>
        <w:spacing w:before="120" w:after="0"/>
        <w:ind w:left="0"/>
        <w:rPr>
          <w:rFonts w:ascii="Trebuchet MS" w:eastAsia="Trebuchet MS" w:hAnsi="Trebuchet MS" w:cs="Trebuchet MS"/>
          <w:sz w:val="22"/>
          <w:szCs w:val="22"/>
        </w:rPr>
      </w:pPr>
      <w:r w:rsidRPr="00B11A2A">
        <w:rPr>
          <w:rFonts w:ascii="Trebuchet MS"/>
          <w:sz w:val="22"/>
          <w:szCs w:val="22"/>
        </w:rPr>
        <w:t>The Applicant</w:t>
      </w:r>
      <w:r w:rsidRPr="00B11A2A">
        <w:rPr>
          <w:rFonts w:ascii="Trebuchet MS"/>
          <w:sz w:val="22"/>
          <w:szCs w:val="22"/>
        </w:rPr>
        <w:t>’</w:t>
      </w:r>
      <w:r w:rsidRPr="00B11A2A">
        <w:rPr>
          <w:rFonts w:ascii="Trebuchet MS"/>
          <w:sz w:val="22"/>
          <w:szCs w:val="22"/>
        </w:rPr>
        <w:t>s Guide contains the Application Form and its annexes. These are the official forms that should be submitted when applying for financial support under the programme. The Applicant</w:t>
      </w:r>
      <w:r w:rsidRPr="00B11A2A">
        <w:rPr>
          <w:rFonts w:ascii="Trebuchet MS"/>
          <w:sz w:val="22"/>
          <w:szCs w:val="22"/>
        </w:rPr>
        <w:t>’</w:t>
      </w:r>
      <w:r w:rsidRPr="00B11A2A">
        <w:rPr>
          <w:rFonts w:ascii="Trebuchet MS"/>
          <w:sz w:val="22"/>
          <w:szCs w:val="22"/>
        </w:rPr>
        <w:t>s Guide provides potential partners with detailed guidelines on the application for funding process.</w:t>
      </w:r>
    </w:p>
    <w:p w14:paraId="0F241DB2" w14:textId="7D56F79E" w:rsidR="00E9003B" w:rsidRPr="004031E9" w:rsidRDefault="00E07A2C">
      <w:pPr>
        <w:spacing w:before="120"/>
        <w:jc w:val="both"/>
        <w:rPr>
          <w:rFonts w:ascii="Trebuchet MS" w:eastAsia="Trebuchet MS" w:hAnsi="Trebuchet MS" w:cs="Trebuchet MS"/>
        </w:rPr>
      </w:pPr>
      <w:r w:rsidRPr="004031E9">
        <w:rPr>
          <w:rFonts w:ascii="Trebuchet MS"/>
        </w:rPr>
        <w:t>The Applicant</w:t>
      </w:r>
      <w:r w:rsidRPr="004031E9">
        <w:t>’</w:t>
      </w:r>
      <w:r w:rsidRPr="004031E9">
        <w:rPr>
          <w:rFonts w:ascii="Trebuchet MS"/>
        </w:rPr>
        <w:t xml:space="preserve">s </w:t>
      </w:r>
      <w:r w:rsidRPr="004031E9">
        <w:rPr>
          <w:rFonts w:ascii="Trebuchet MS"/>
          <w:bCs/>
          <w:iCs/>
        </w:rPr>
        <w:t>Guide, Application Form and Annexes</w:t>
      </w:r>
      <w:r w:rsidRPr="004031E9">
        <w:rPr>
          <w:rFonts w:ascii="Trebuchet MS"/>
        </w:rPr>
        <w:t xml:space="preserve"> are</w:t>
      </w:r>
      <w:r w:rsidR="00C816EE" w:rsidRPr="004031E9">
        <w:rPr>
          <w:rFonts w:ascii="Trebuchet MS"/>
        </w:rPr>
        <w:t xml:space="preserve"> available on the following websites:</w:t>
      </w:r>
    </w:p>
    <w:p w14:paraId="7793FDD1" w14:textId="77777777" w:rsidR="00E9003B" w:rsidRPr="00B11A2A" w:rsidRDefault="00C816EE" w:rsidP="003D3530">
      <w:pPr>
        <w:pStyle w:val="Lista2"/>
        <w:numPr>
          <w:ilvl w:val="0"/>
          <w:numId w:val="144"/>
        </w:numPr>
        <w:spacing w:before="120"/>
        <w:rPr>
          <w:rFonts w:ascii="Trebuchet MS" w:eastAsia="Trebuchet MS" w:hAnsi="Trebuchet MS" w:cs="Trebuchet MS"/>
          <w:sz w:val="22"/>
          <w:szCs w:val="22"/>
        </w:rPr>
      </w:pPr>
      <w:r w:rsidRPr="00B11A2A">
        <w:rPr>
          <w:rFonts w:ascii="Trebuchet MS"/>
          <w:sz w:val="22"/>
          <w:szCs w:val="22"/>
        </w:rPr>
        <w:t>Programme website (www.romania-serbia.net);</w:t>
      </w:r>
    </w:p>
    <w:p w14:paraId="037D380F" w14:textId="77777777" w:rsidR="00E9003B" w:rsidRPr="00B11A2A" w:rsidRDefault="00C816EE" w:rsidP="003D3530">
      <w:pPr>
        <w:numPr>
          <w:ilvl w:val="0"/>
          <w:numId w:val="145"/>
        </w:numPr>
        <w:tabs>
          <w:tab w:val="num" w:pos="720"/>
        </w:tabs>
        <w:spacing w:before="120"/>
        <w:ind w:left="720" w:hanging="360"/>
        <w:jc w:val="both"/>
        <w:rPr>
          <w:rFonts w:ascii="Trebuchet MS" w:eastAsia="Trebuchet MS" w:hAnsi="Trebuchet MS" w:cs="Trebuchet MS"/>
        </w:rPr>
      </w:pPr>
      <w:r w:rsidRPr="00B11A2A">
        <w:rPr>
          <w:rFonts w:ascii="Trebuchet MS"/>
        </w:rPr>
        <w:t>Managing Authority</w:t>
      </w:r>
      <w:r w:rsidRPr="00B11A2A">
        <w:t>’</w:t>
      </w:r>
      <w:r w:rsidRPr="00B11A2A">
        <w:rPr>
          <w:rFonts w:ascii="Trebuchet MS"/>
        </w:rPr>
        <w:t>s website (</w:t>
      </w:r>
      <w:r w:rsidRPr="00B11A2A">
        <w:rPr>
          <w:rFonts w:ascii="Trebuchet MS"/>
          <w:color w:val="0000FF"/>
          <w:u w:color="0000FF"/>
        </w:rPr>
        <w:t>www.mdrap.ro</w:t>
      </w:r>
      <w:r w:rsidRPr="00B11A2A">
        <w:rPr>
          <w:rFonts w:ascii="Trebuchet MS"/>
        </w:rPr>
        <w:t>);</w:t>
      </w:r>
    </w:p>
    <w:p w14:paraId="75DC581C" w14:textId="77777777" w:rsidR="00E9003B" w:rsidRPr="00B11A2A" w:rsidRDefault="00C816EE" w:rsidP="003D3530">
      <w:pPr>
        <w:numPr>
          <w:ilvl w:val="0"/>
          <w:numId w:val="146"/>
        </w:numPr>
        <w:tabs>
          <w:tab w:val="num" w:pos="720"/>
        </w:tabs>
        <w:spacing w:before="120"/>
        <w:ind w:left="720" w:hanging="360"/>
        <w:jc w:val="both"/>
        <w:rPr>
          <w:rFonts w:ascii="Trebuchet MS" w:eastAsia="Trebuchet MS" w:hAnsi="Trebuchet MS" w:cs="Trebuchet MS"/>
        </w:rPr>
      </w:pPr>
      <w:r w:rsidRPr="00B11A2A">
        <w:rPr>
          <w:rFonts w:ascii="Trebuchet MS"/>
        </w:rPr>
        <w:t>National Authority</w:t>
      </w:r>
      <w:r w:rsidRPr="00B11A2A">
        <w:t>’</w:t>
      </w:r>
      <w:r w:rsidRPr="00B11A2A">
        <w:rPr>
          <w:rFonts w:ascii="Trebuchet MS"/>
        </w:rPr>
        <w:t>s website (</w:t>
      </w:r>
      <w:hyperlink r:id="rId12" w:history="1">
        <w:r w:rsidRPr="00B11A2A">
          <w:rPr>
            <w:rStyle w:val="Hyperlink2"/>
          </w:rPr>
          <w:t>www.seio.gov.rs</w:t>
        </w:r>
      </w:hyperlink>
      <w:r w:rsidRPr="00B11A2A">
        <w:rPr>
          <w:rFonts w:ascii="Trebuchet MS"/>
          <w:color w:val="0000FF"/>
          <w:u w:val="single" w:color="0000FF"/>
        </w:rPr>
        <w:t>; www.evropa.gov.rs</w:t>
      </w:r>
      <w:r w:rsidRPr="00B11A2A">
        <w:rPr>
          <w:rFonts w:ascii="Trebuchet MS"/>
        </w:rPr>
        <w:t>)</w:t>
      </w:r>
    </w:p>
    <w:p w14:paraId="212D2103" w14:textId="13E32982" w:rsidR="00E9003B" w:rsidRPr="00B11A2A" w:rsidRDefault="00E07A2C">
      <w:pPr>
        <w:pStyle w:val="BodyText3"/>
        <w:spacing w:before="120"/>
        <w:rPr>
          <w:rFonts w:ascii="Trebuchet MS" w:eastAsia="Trebuchet MS" w:hAnsi="Trebuchet MS" w:cs="Trebuchet MS"/>
          <w:sz w:val="22"/>
          <w:szCs w:val="22"/>
        </w:rPr>
      </w:pPr>
      <w:r w:rsidRPr="004031E9">
        <w:rPr>
          <w:rFonts w:ascii="Trebuchet MS" w:hAnsi="Trebuchet MS"/>
          <w:color w:val="auto"/>
          <w:sz w:val="22"/>
          <w:szCs w:val="22"/>
        </w:rPr>
        <w:t xml:space="preserve">The Applicant’s </w:t>
      </w:r>
      <w:r w:rsidRPr="004031E9">
        <w:rPr>
          <w:rFonts w:ascii="Trebuchet MS" w:hAnsi="Trebuchet MS"/>
          <w:bCs/>
          <w:iCs/>
          <w:color w:val="auto"/>
          <w:sz w:val="22"/>
          <w:szCs w:val="22"/>
        </w:rPr>
        <w:t>Guide</w:t>
      </w:r>
      <w:r w:rsidRPr="004031E9">
        <w:rPr>
          <w:rFonts w:ascii="Trebuchet MS"/>
          <w:bCs/>
          <w:iCs/>
          <w:color w:val="auto"/>
        </w:rPr>
        <w:t xml:space="preserve">, </w:t>
      </w:r>
      <w:r w:rsidRPr="004031E9">
        <w:rPr>
          <w:rFonts w:ascii="Trebuchet MS" w:hAnsi="Trebuchet MS"/>
          <w:color w:val="auto"/>
          <w:sz w:val="22"/>
          <w:szCs w:val="22"/>
        </w:rPr>
        <w:t xml:space="preserve">Application Form and Annexes </w:t>
      </w:r>
      <w:r w:rsidR="00C816EE" w:rsidRPr="00B11A2A">
        <w:rPr>
          <w:rFonts w:ascii="Trebuchet MS"/>
          <w:sz w:val="22"/>
          <w:szCs w:val="22"/>
        </w:rPr>
        <w:t>can also be provided in electronic form (CD or other memory device) from the:</w:t>
      </w:r>
    </w:p>
    <w:p w14:paraId="5B5826DC" w14:textId="77777777" w:rsidR="00E9003B" w:rsidRPr="00B11A2A" w:rsidRDefault="00C816EE">
      <w:pPr>
        <w:spacing w:before="120"/>
        <w:jc w:val="both"/>
        <w:rPr>
          <w:rFonts w:ascii="Trebuchet MS" w:eastAsia="Trebuchet MS" w:hAnsi="Trebuchet MS" w:cs="Trebuchet MS"/>
        </w:rPr>
      </w:pPr>
      <w:r w:rsidRPr="00B11A2A">
        <w:rPr>
          <w:rFonts w:ascii="Trebuchet MS"/>
        </w:rPr>
        <w:t>- JS within the Regional Office for Cross-border Cooperation Timi</w:t>
      </w:r>
      <w:r w:rsidRPr="00B11A2A">
        <w:t>ş</w:t>
      </w:r>
      <w:r w:rsidRPr="00B11A2A">
        <w:rPr>
          <w:rFonts w:ascii="Trebuchet MS"/>
        </w:rPr>
        <w:t>oara (address: Proclama</w:t>
      </w:r>
      <w:r w:rsidRPr="00B11A2A">
        <w:t>ţ</w:t>
      </w:r>
      <w:r w:rsidRPr="00B11A2A">
        <w:rPr>
          <w:rFonts w:ascii="Trebuchet MS"/>
        </w:rPr>
        <w:t>ia de la Timi</w:t>
      </w:r>
      <w:r w:rsidRPr="00B11A2A">
        <w:t>ş</w:t>
      </w:r>
      <w:r w:rsidRPr="00B11A2A">
        <w:rPr>
          <w:rFonts w:ascii="Trebuchet MS"/>
        </w:rPr>
        <w:t>oara Street, no. 5, Timisoara, Timi</w:t>
      </w:r>
      <w:r w:rsidRPr="00B11A2A">
        <w:t xml:space="preserve">ş </w:t>
      </w:r>
      <w:r w:rsidRPr="00B11A2A">
        <w:rPr>
          <w:rFonts w:ascii="Trebuchet MS"/>
        </w:rPr>
        <w:t>County, Rom</w:t>
      </w:r>
      <w:r w:rsidRPr="00B11A2A">
        <w:t>â</w:t>
      </w:r>
      <w:r w:rsidRPr="00B11A2A">
        <w:rPr>
          <w:rFonts w:ascii="Trebuchet MS"/>
        </w:rPr>
        <w:t xml:space="preserve">nia, Phone. +40.356.426.360, Fax +40.356.426.361, E-mail: </w:t>
      </w:r>
      <w:hyperlink r:id="rId13" w:history="1">
        <w:r w:rsidRPr="00B11A2A">
          <w:rPr>
            <w:rStyle w:val="Hyperlink3"/>
          </w:rPr>
          <w:t>ipacbc@brct-timisoara.ro</w:t>
        </w:r>
      </w:hyperlink>
      <w:r w:rsidRPr="00B11A2A">
        <w:rPr>
          <w:rFonts w:ascii="Trebuchet MS"/>
        </w:rPr>
        <w:t>)</w:t>
      </w:r>
    </w:p>
    <w:p w14:paraId="5FD7BDA8" w14:textId="77777777" w:rsidR="00E9003B" w:rsidRPr="00B11A2A" w:rsidRDefault="00E9003B">
      <w:pPr>
        <w:pStyle w:val="TOC1"/>
        <w:rPr>
          <w:sz w:val="22"/>
          <w:szCs w:val="22"/>
        </w:rPr>
      </w:pPr>
    </w:p>
    <w:p w14:paraId="7293B9E8" w14:textId="77777777" w:rsidR="00E9003B" w:rsidRPr="00B11A2A" w:rsidRDefault="00C816EE">
      <w:pPr>
        <w:pStyle w:val="TOC1"/>
        <w:rPr>
          <w:sz w:val="22"/>
          <w:szCs w:val="22"/>
        </w:rPr>
      </w:pPr>
      <w:r w:rsidRPr="00B11A2A">
        <w:rPr>
          <w:rFonts w:eastAsia="Arial Unicode MS" w:hAnsi="Arial Unicode MS" w:cs="Arial Unicode MS"/>
          <w:sz w:val="22"/>
          <w:szCs w:val="22"/>
        </w:rPr>
        <w:t xml:space="preserve">and </w:t>
      </w:r>
    </w:p>
    <w:p w14:paraId="284FFE5B" w14:textId="1A60A727" w:rsidR="00E9003B" w:rsidRPr="00B11A2A" w:rsidRDefault="00C816EE">
      <w:pPr>
        <w:spacing w:before="120"/>
        <w:jc w:val="both"/>
        <w:rPr>
          <w:rFonts w:ascii="Trebuchet MS" w:eastAsia="Trebuchet MS" w:hAnsi="Trebuchet MS" w:cs="Trebuchet MS"/>
        </w:rPr>
      </w:pPr>
      <w:r w:rsidRPr="00B11A2A">
        <w:rPr>
          <w:rFonts w:ascii="Trebuchet MS"/>
        </w:rPr>
        <w:t>- Antenna of the JS in Vr</w:t>
      </w:r>
      <w:r w:rsidRPr="00B11A2A">
        <w:t>š</w:t>
      </w:r>
      <w:r w:rsidRPr="00B11A2A">
        <w:rPr>
          <w:rFonts w:ascii="Trebuchet MS"/>
        </w:rPr>
        <w:t xml:space="preserve">ac, Republic of Serbia (address: Dimitrija Tucovica Street, no. 17, 26300 Vrsac, Phone: </w:t>
      </w:r>
      <w:r w:rsidRPr="007C1F03">
        <w:rPr>
          <w:rFonts w:ascii="Trebuchet MS"/>
        </w:rPr>
        <w:t>+381 13 834567,</w:t>
      </w:r>
      <w:r w:rsidRPr="00B11A2A">
        <w:rPr>
          <w:rFonts w:ascii="Trebuchet MS"/>
        </w:rPr>
        <w:t xml:space="preserve"> </w:t>
      </w:r>
      <w:hyperlink r:id="rId14" w:history="1">
        <w:r w:rsidRPr="00B11A2A">
          <w:rPr>
            <w:rStyle w:val="Hyperlink3"/>
          </w:rPr>
          <w:t>estanimirov@seio.gov.rs</w:t>
        </w:r>
      </w:hyperlink>
      <w:r w:rsidRPr="00B11A2A">
        <w:rPr>
          <w:rFonts w:ascii="Trebuchet MS"/>
        </w:rPr>
        <w:t xml:space="preserve"> pgrubor@seio.gov.rs)</w:t>
      </w:r>
    </w:p>
    <w:p w14:paraId="1FDDB351" w14:textId="77777777" w:rsidR="00E9003B" w:rsidRPr="00B11A2A" w:rsidRDefault="00E9003B">
      <w:pPr>
        <w:pStyle w:val="Text1"/>
        <w:spacing w:before="120" w:after="0"/>
        <w:ind w:left="0"/>
        <w:rPr>
          <w:rFonts w:ascii="Trebuchet MS" w:eastAsia="Trebuchet MS" w:hAnsi="Trebuchet MS" w:cs="Trebuchet MS"/>
          <w:sz w:val="22"/>
          <w:szCs w:val="22"/>
        </w:rPr>
      </w:pPr>
    </w:p>
    <w:p w14:paraId="1734DE21" w14:textId="6652C799" w:rsidR="00E9003B" w:rsidRPr="00B11A2A" w:rsidRDefault="00C816EE" w:rsidP="00743F76">
      <w:pPr>
        <w:pStyle w:val="Heading2"/>
        <w:rPr>
          <w:rFonts w:eastAsia="Trebuchet MS" w:hAnsi="Trebuchet MS" w:cs="Trebuchet MS"/>
        </w:rPr>
      </w:pPr>
      <w:bookmarkStart w:id="22" w:name="_Toc422232341"/>
      <w:r w:rsidRPr="00B11A2A">
        <w:t>How to fill in the Application Form and its Annexes</w:t>
      </w:r>
      <w:bookmarkEnd w:id="22"/>
    </w:p>
    <w:p w14:paraId="623A5833" w14:textId="77777777" w:rsidR="00E9003B" w:rsidRPr="00B11A2A" w:rsidRDefault="00C816EE">
      <w:pPr>
        <w:pStyle w:val="Header"/>
        <w:widowControl w:val="0"/>
        <w:tabs>
          <w:tab w:val="clear" w:pos="4320"/>
          <w:tab w:val="clear" w:pos="8640"/>
        </w:tabs>
        <w:spacing w:before="120"/>
        <w:jc w:val="both"/>
        <w:rPr>
          <w:rFonts w:ascii="Trebuchet MS" w:eastAsia="Trebuchet MS" w:hAnsi="Trebuchet MS" w:cs="Trebuchet MS"/>
          <w:sz w:val="22"/>
          <w:szCs w:val="22"/>
        </w:rPr>
      </w:pPr>
      <w:r w:rsidRPr="00B11A2A">
        <w:rPr>
          <w:rFonts w:ascii="Trebuchet MS"/>
          <w:sz w:val="22"/>
          <w:szCs w:val="22"/>
        </w:rPr>
        <w:t>Please find below the guidelines for filling in the Application Form and its Annexes.</w:t>
      </w:r>
    </w:p>
    <w:p w14:paraId="5ADBF9B8" w14:textId="77777777" w:rsidR="00E9003B" w:rsidRPr="00B11A2A" w:rsidRDefault="00C816EE">
      <w:pPr>
        <w:widowControl w:val="0"/>
        <w:shd w:val="clear" w:color="auto" w:fill="FFFF00"/>
        <w:jc w:val="both"/>
        <w:rPr>
          <w:rFonts w:ascii="Trebuchet MS" w:eastAsia="Trebuchet MS" w:hAnsi="Trebuchet MS" w:cs="Trebuchet MS"/>
          <w:b/>
          <w:bCs/>
          <w:i/>
          <w:iCs/>
        </w:rPr>
      </w:pPr>
      <w:r w:rsidRPr="00B11A2A">
        <w:rPr>
          <w:rFonts w:ascii="Trebuchet MS"/>
          <w:b/>
          <w:bCs/>
          <w:i/>
          <w:iCs/>
        </w:rPr>
        <w:t>Make sure you fill in by computer, correctly and completely, the application form and its annexes (see below) and add all related documents. The annexes are part of the Application Form.</w:t>
      </w:r>
    </w:p>
    <w:p w14:paraId="4407EF78" w14:textId="77777777" w:rsidR="00E9003B" w:rsidRPr="00B11A2A" w:rsidRDefault="00C816EE" w:rsidP="00C00BF6">
      <w:pPr>
        <w:widowControl w:val="0"/>
        <w:shd w:val="clear" w:color="auto" w:fill="FFFF00"/>
        <w:jc w:val="both"/>
        <w:rPr>
          <w:rFonts w:ascii="Trebuchet MS" w:eastAsia="Trebuchet MS" w:hAnsi="Trebuchet MS" w:cs="Trebuchet MS"/>
          <w:b/>
          <w:bCs/>
          <w:i/>
          <w:iCs/>
        </w:rPr>
      </w:pPr>
      <w:r w:rsidRPr="00B11A2A">
        <w:rPr>
          <w:rFonts w:ascii="Trebuchet MS"/>
          <w:b/>
          <w:bCs/>
          <w:i/>
          <w:iCs/>
        </w:rPr>
        <w:t>Applications and annexes must be submitted using the forms included in the Applicant</w:t>
      </w:r>
      <w:r w:rsidRPr="00B11A2A">
        <w:rPr>
          <w:b/>
          <w:bCs/>
          <w:i/>
          <w:iCs/>
        </w:rPr>
        <w:t>’</w:t>
      </w:r>
      <w:r w:rsidRPr="00B11A2A">
        <w:rPr>
          <w:rFonts w:ascii="Trebuchet MS"/>
          <w:b/>
          <w:bCs/>
          <w:i/>
          <w:iCs/>
        </w:rPr>
        <w:t>s Pack.</w:t>
      </w:r>
    </w:p>
    <w:p w14:paraId="20D00E29" w14:textId="654A4C5E" w:rsidR="00E9003B" w:rsidRPr="00B11A2A" w:rsidRDefault="00C816EE">
      <w:pPr>
        <w:widowControl w:val="0"/>
        <w:shd w:val="clear" w:color="auto" w:fill="FFFF00"/>
        <w:jc w:val="both"/>
        <w:rPr>
          <w:rFonts w:ascii="Trebuchet MS" w:eastAsia="Trebuchet MS" w:hAnsi="Trebuchet MS" w:cs="Trebuchet MS"/>
          <w:b/>
          <w:bCs/>
          <w:i/>
          <w:iCs/>
        </w:rPr>
      </w:pPr>
      <w:r w:rsidRPr="00B11A2A">
        <w:rPr>
          <w:rFonts w:ascii="Trebuchet MS"/>
          <w:b/>
          <w:bCs/>
          <w:i/>
          <w:iCs/>
        </w:rPr>
        <w:t xml:space="preserve">The application and its annexes must be filled in using English. </w:t>
      </w:r>
      <w:r w:rsidRPr="00B11A2A">
        <w:rPr>
          <w:rFonts w:ascii="Trebuchet MS" w:eastAsia="Trebuchet MS" w:hAnsi="Trebuchet MS" w:cs="Trebuchet MS"/>
          <w:b/>
          <w:bCs/>
          <w:i/>
          <w:iCs/>
        </w:rPr>
        <w:br/>
      </w:r>
      <w:r w:rsidRPr="00B11A2A">
        <w:rPr>
          <w:rFonts w:ascii="Trebuchet MS"/>
          <w:b/>
          <w:bCs/>
          <w:i/>
          <w:iCs/>
        </w:rPr>
        <w:t>The page number (which will continue from the Application Form until the last page of the last annex) should be written, in the lower right corner on all annexes. The first and last page number of each annex should be specified in the Table of contents.</w:t>
      </w:r>
    </w:p>
    <w:p w14:paraId="68BC0166" w14:textId="77777777" w:rsidR="00E9003B" w:rsidRPr="00B11A2A" w:rsidRDefault="00C816EE">
      <w:pPr>
        <w:widowControl w:val="0"/>
        <w:shd w:val="clear" w:color="auto" w:fill="FFFF00"/>
        <w:jc w:val="both"/>
        <w:rPr>
          <w:rFonts w:ascii="Trebuchet MS" w:eastAsia="Trebuchet MS" w:hAnsi="Trebuchet MS" w:cs="Trebuchet MS"/>
          <w:b/>
          <w:bCs/>
          <w:i/>
          <w:iCs/>
        </w:rPr>
      </w:pPr>
      <w:r w:rsidRPr="00B11A2A">
        <w:rPr>
          <w:rFonts w:ascii="Trebuchet MS"/>
          <w:b/>
          <w:bCs/>
          <w:i/>
          <w:iCs/>
        </w:rPr>
        <w:t xml:space="preserve">When a maximum number of characters is indicated for completing a certain field, the number does not include spaces. </w:t>
      </w:r>
    </w:p>
    <w:p w14:paraId="6E1CE8B1" w14:textId="77777777" w:rsidR="00E9003B" w:rsidRPr="00B11A2A" w:rsidRDefault="00C816EE">
      <w:pPr>
        <w:widowControl w:val="0"/>
        <w:shd w:val="clear" w:color="auto" w:fill="FFFF00"/>
        <w:jc w:val="both"/>
        <w:rPr>
          <w:rFonts w:ascii="Trebuchet MS" w:eastAsia="Trebuchet MS" w:hAnsi="Trebuchet MS" w:cs="Trebuchet MS"/>
          <w:i/>
          <w:iCs/>
        </w:rPr>
      </w:pPr>
      <w:r w:rsidRPr="00B11A2A">
        <w:rPr>
          <w:rFonts w:ascii="Trebuchet MS"/>
          <w:b/>
          <w:bCs/>
          <w:i/>
          <w:iCs/>
        </w:rPr>
        <w:t>Modifying the standard application form or its annexes will result in the rejection of your application.</w:t>
      </w:r>
    </w:p>
    <w:p w14:paraId="359FD322" w14:textId="77777777" w:rsidR="00E9003B" w:rsidRPr="00B11A2A" w:rsidRDefault="00C816EE">
      <w:pPr>
        <w:widowControl w:val="0"/>
        <w:shd w:val="clear" w:color="auto" w:fill="FFFF00"/>
        <w:spacing w:before="120"/>
        <w:jc w:val="both"/>
        <w:rPr>
          <w:rFonts w:ascii="Trebuchet MS" w:eastAsia="Trebuchet MS" w:hAnsi="Trebuchet MS" w:cs="Trebuchet MS"/>
          <w:b/>
          <w:bCs/>
          <w:i/>
          <w:iCs/>
        </w:rPr>
      </w:pPr>
      <w:r w:rsidRPr="00B11A2A">
        <w:rPr>
          <w:rFonts w:ascii="Trebuchet MS"/>
          <w:b/>
          <w:bCs/>
          <w:i/>
          <w:iCs/>
        </w:rPr>
        <w:t>All documents should be valid at the date of submitting the application form!</w:t>
      </w:r>
    </w:p>
    <w:p w14:paraId="4F7388EE" w14:textId="77777777" w:rsidR="00E9003B" w:rsidRPr="00B11A2A" w:rsidRDefault="00E9003B">
      <w:pPr>
        <w:pStyle w:val="Header"/>
        <w:tabs>
          <w:tab w:val="clear" w:pos="4320"/>
          <w:tab w:val="clear" w:pos="8640"/>
        </w:tabs>
        <w:spacing w:before="120"/>
        <w:jc w:val="both"/>
        <w:rPr>
          <w:sz w:val="22"/>
          <w:szCs w:val="22"/>
        </w:rPr>
      </w:pPr>
    </w:p>
    <w:p w14:paraId="1E58FA8A" w14:textId="77777777" w:rsidR="00E9003B" w:rsidRPr="00B11A2A" w:rsidRDefault="00C816EE" w:rsidP="003D3530">
      <w:pPr>
        <w:pStyle w:val="Header"/>
        <w:widowControl w:val="0"/>
        <w:numPr>
          <w:ilvl w:val="0"/>
          <w:numId w:val="147"/>
        </w:numPr>
        <w:tabs>
          <w:tab w:val="clear" w:pos="4320"/>
          <w:tab w:val="clear" w:pos="8640"/>
          <w:tab w:val="num" w:pos="720"/>
        </w:tabs>
        <w:spacing w:before="120"/>
        <w:ind w:left="720" w:hanging="360"/>
        <w:jc w:val="both"/>
        <w:rPr>
          <w:rFonts w:ascii="Trebuchet MS" w:eastAsia="Trebuchet MS" w:hAnsi="Trebuchet MS" w:cs="Trebuchet MS"/>
          <w:b/>
          <w:bCs/>
          <w:sz w:val="22"/>
          <w:szCs w:val="22"/>
        </w:rPr>
      </w:pPr>
      <w:r w:rsidRPr="00B11A2A">
        <w:rPr>
          <w:rFonts w:ascii="Trebuchet MS"/>
          <w:b/>
          <w:bCs/>
          <w:sz w:val="22"/>
          <w:szCs w:val="22"/>
        </w:rPr>
        <w:t>Application Form</w:t>
      </w:r>
    </w:p>
    <w:p w14:paraId="56903F12" w14:textId="77777777" w:rsidR="00E9003B" w:rsidRPr="00B11A2A" w:rsidRDefault="00C816EE">
      <w:pPr>
        <w:widowControl w:val="0"/>
        <w:shd w:val="clear" w:color="auto" w:fill="FBE4D5"/>
        <w:spacing w:before="120"/>
        <w:jc w:val="center"/>
        <w:rPr>
          <w:rFonts w:ascii="Trebuchet MS" w:eastAsia="Trebuchet MS" w:hAnsi="Trebuchet MS" w:cs="Trebuchet MS"/>
          <w:b/>
          <w:bCs/>
        </w:rPr>
      </w:pPr>
      <w:r w:rsidRPr="00B11A2A">
        <w:rPr>
          <w:rFonts w:ascii="Trebuchet MS"/>
          <w:b/>
          <w:bCs/>
        </w:rPr>
        <w:t>The clarifications provided in the evaluation phase cannot bring new elements that would alter the initial content of the application form.</w:t>
      </w:r>
    </w:p>
    <w:p w14:paraId="76D0858E" w14:textId="77777777" w:rsidR="00E9003B" w:rsidRPr="00B11A2A" w:rsidRDefault="00E9003B">
      <w:pPr>
        <w:pStyle w:val="Header"/>
        <w:widowControl w:val="0"/>
        <w:tabs>
          <w:tab w:val="clear" w:pos="4320"/>
          <w:tab w:val="clear" w:pos="8640"/>
        </w:tabs>
        <w:spacing w:before="120"/>
        <w:ind w:left="1080"/>
        <w:jc w:val="both"/>
        <w:rPr>
          <w:rFonts w:ascii="Trebuchet MS" w:eastAsia="Trebuchet MS" w:hAnsi="Trebuchet MS" w:cs="Trebuchet MS"/>
          <w:sz w:val="22"/>
          <w:szCs w:val="22"/>
        </w:rPr>
      </w:pPr>
    </w:p>
    <w:p w14:paraId="38A087A1" w14:textId="77777777" w:rsidR="00E9003B" w:rsidRPr="00B11A2A" w:rsidRDefault="00C816EE" w:rsidP="003D3530">
      <w:pPr>
        <w:pStyle w:val="Header"/>
        <w:widowControl w:val="0"/>
        <w:numPr>
          <w:ilvl w:val="0"/>
          <w:numId w:val="148"/>
        </w:numPr>
        <w:tabs>
          <w:tab w:val="clear" w:pos="4320"/>
          <w:tab w:val="clear" w:pos="8640"/>
        </w:tabs>
        <w:spacing w:before="120"/>
        <w:ind w:left="1571" w:hanging="360"/>
        <w:jc w:val="both"/>
        <w:rPr>
          <w:rFonts w:ascii="Trebuchet MS" w:eastAsia="Trebuchet MS" w:hAnsi="Trebuchet MS" w:cs="Trebuchet MS"/>
          <w:sz w:val="22"/>
          <w:szCs w:val="22"/>
        </w:rPr>
      </w:pPr>
      <w:r w:rsidRPr="00B11A2A">
        <w:rPr>
          <w:rFonts w:ascii="Trebuchet MS"/>
          <w:b/>
          <w:bCs/>
          <w:i/>
          <w:iCs/>
          <w:sz w:val="22"/>
          <w:szCs w:val="22"/>
        </w:rPr>
        <w:t>Project identification</w:t>
      </w:r>
      <w:r w:rsidRPr="00B11A2A">
        <w:rPr>
          <w:rFonts w:ascii="Trebuchet MS"/>
          <w:sz w:val="22"/>
          <w:szCs w:val="22"/>
        </w:rPr>
        <w:t xml:space="preserve">: </w:t>
      </w:r>
    </w:p>
    <w:tbl>
      <w:tblPr>
        <w:tblW w:w="9639" w:type="dxa"/>
        <w:tblInd w:w="-47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009"/>
        <w:gridCol w:w="2184"/>
        <w:gridCol w:w="2062"/>
        <w:gridCol w:w="3384"/>
      </w:tblGrid>
      <w:tr w:rsidR="00E9003B" w:rsidRPr="00B11A2A" w14:paraId="38751CE5" w14:textId="77777777" w:rsidTr="00434336">
        <w:trPr>
          <w:trHeight w:val="290"/>
        </w:trPr>
        <w:tc>
          <w:tcPr>
            <w:tcW w:w="4193" w:type="dxa"/>
            <w:gridSpan w:val="2"/>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tcPr>
          <w:p w14:paraId="01800CD3" w14:textId="77777777" w:rsidR="00E9003B" w:rsidRPr="00B11A2A" w:rsidRDefault="00C816EE">
            <w:pPr>
              <w:jc w:val="both"/>
            </w:pPr>
            <w:r w:rsidRPr="00B11A2A">
              <w:rPr>
                <w:rFonts w:ascii="Trebuchet MS"/>
              </w:rPr>
              <w:t>Project  title</w:t>
            </w:r>
          </w:p>
        </w:tc>
        <w:tc>
          <w:tcPr>
            <w:tcW w:w="5446"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878AC42" w14:textId="77777777" w:rsidR="00E9003B" w:rsidRPr="00B11A2A" w:rsidRDefault="00E9003B"/>
        </w:tc>
      </w:tr>
      <w:tr w:rsidR="00E9003B" w:rsidRPr="00B11A2A" w14:paraId="1F0BC4D9" w14:textId="77777777" w:rsidTr="00434336">
        <w:trPr>
          <w:trHeight w:val="290"/>
        </w:trPr>
        <w:tc>
          <w:tcPr>
            <w:tcW w:w="4193" w:type="dxa"/>
            <w:gridSpan w:val="2"/>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tcPr>
          <w:p w14:paraId="7FE25604" w14:textId="77777777" w:rsidR="00E9003B" w:rsidRPr="00B11A2A" w:rsidRDefault="00C816EE">
            <w:r w:rsidRPr="00B11A2A">
              <w:rPr>
                <w:rFonts w:ascii="Trebuchet MS"/>
              </w:rPr>
              <w:t>Project  acronym</w:t>
            </w:r>
          </w:p>
        </w:tc>
        <w:tc>
          <w:tcPr>
            <w:tcW w:w="5446" w:type="dxa"/>
            <w:gridSpan w:val="2"/>
            <w:tcBorders>
              <w:top w:val="single" w:sz="4" w:space="0" w:color="000000"/>
              <w:left w:val="single" w:sz="4" w:space="0" w:color="000000"/>
              <w:bottom w:val="single" w:sz="4" w:space="0" w:color="000000"/>
              <w:right w:val="single" w:sz="4" w:space="0" w:color="000000"/>
            </w:tcBorders>
            <w:shd w:val="clear" w:color="auto" w:fill="E6E6E6"/>
            <w:tcMar>
              <w:top w:w="80" w:type="dxa"/>
              <w:left w:w="80" w:type="dxa"/>
              <w:bottom w:w="80" w:type="dxa"/>
              <w:right w:w="80" w:type="dxa"/>
            </w:tcMar>
          </w:tcPr>
          <w:p w14:paraId="290AD14A" w14:textId="77777777" w:rsidR="00E9003B" w:rsidRPr="00B11A2A" w:rsidRDefault="00E9003B"/>
        </w:tc>
      </w:tr>
      <w:tr w:rsidR="00E9003B" w:rsidRPr="00B11A2A" w14:paraId="5B2414E5" w14:textId="77777777" w:rsidTr="00434336">
        <w:trPr>
          <w:trHeight w:val="850"/>
        </w:trPr>
        <w:tc>
          <w:tcPr>
            <w:tcW w:w="4193" w:type="dxa"/>
            <w:gridSpan w:val="2"/>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tcPr>
          <w:p w14:paraId="218B7ED1" w14:textId="77777777" w:rsidR="00E9003B" w:rsidRPr="00B11A2A" w:rsidRDefault="00C816EE">
            <w:r w:rsidRPr="00B11A2A">
              <w:rPr>
                <w:rFonts w:ascii="Trebuchet MS"/>
              </w:rPr>
              <w:t>Name of the lead beneficiary organization native and English language</w:t>
            </w:r>
          </w:p>
        </w:tc>
        <w:tc>
          <w:tcPr>
            <w:tcW w:w="5446" w:type="dxa"/>
            <w:gridSpan w:val="2"/>
            <w:tcBorders>
              <w:top w:val="single" w:sz="4" w:space="0" w:color="000000"/>
              <w:left w:val="single" w:sz="4" w:space="0" w:color="000000"/>
              <w:bottom w:val="single" w:sz="4" w:space="0" w:color="000000"/>
              <w:right w:val="single" w:sz="4" w:space="0" w:color="000000"/>
            </w:tcBorders>
            <w:shd w:val="clear" w:color="auto" w:fill="E6E6E6"/>
            <w:tcMar>
              <w:top w:w="80" w:type="dxa"/>
              <w:left w:w="80" w:type="dxa"/>
              <w:bottom w:w="80" w:type="dxa"/>
              <w:right w:w="80" w:type="dxa"/>
            </w:tcMar>
          </w:tcPr>
          <w:p w14:paraId="7F8CE46D" w14:textId="77777777" w:rsidR="00E9003B" w:rsidRPr="00B11A2A" w:rsidRDefault="00E9003B"/>
        </w:tc>
      </w:tr>
      <w:tr w:rsidR="00E9003B" w:rsidRPr="00B11A2A" w14:paraId="5B6C48E4" w14:textId="77777777" w:rsidTr="00434336">
        <w:trPr>
          <w:trHeight w:val="290"/>
        </w:trPr>
        <w:tc>
          <w:tcPr>
            <w:tcW w:w="2009" w:type="dxa"/>
            <w:vMerge w:val="restart"/>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tcPr>
          <w:p w14:paraId="1242733B" w14:textId="77777777" w:rsidR="00E9003B" w:rsidRPr="00B11A2A" w:rsidRDefault="00C816EE">
            <w:pPr>
              <w:jc w:val="both"/>
            </w:pPr>
            <w:r w:rsidRPr="00B11A2A">
              <w:rPr>
                <w:rFonts w:ascii="Trebuchet MS"/>
              </w:rPr>
              <w:t xml:space="preserve">Project duration </w:t>
            </w:r>
          </w:p>
        </w:tc>
        <w:tc>
          <w:tcPr>
            <w:tcW w:w="2184" w:type="dxa"/>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tcPr>
          <w:p w14:paraId="1A4B5057" w14:textId="77777777" w:rsidR="00E9003B" w:rsidRPr="00B11A2A" w:rsidRDefault="00C816EE">
            <w:pPr>
              <w:jc w:val="both"/>
            </w:pPr>
            <w:r w:rsidRPr="00B11A2A">
              <w:rPr>
                <w:rFonts w:ascii="Trebuchet MS"/>
              </w:rPr>
              <w:t>Start date</w:t>
            </w:r>
          </w:p>
        </w:tc>
        <w:tc>
          <w:tcPr>
            <w:tcW w:w="20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655CC08" w14:textId="77777777" w:rsidR="00E9003B" w:rsidRPr="00B11A2A" w:rsidRDefault="00C816EE">
            <w:pPr>
              <w:jc w:val="both"/>
            </w:pPr>
            <w:r w:rsidRPr="00B11A2A">
              <w:rPr>
                <w:rFonts w:ascii="Trebuchet MS"/>
                <w:i/>
                <w:iCs/>
              </w:rPr>
              <w:t>DD.MM.YYYY</w:t>
            </w:r>
          </w:p>
        </w:tc>
        <w:tc>
          <w:tcPr>
            <w:tcW w:w="3384" w:type="dxa"/>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tcPr>
          <w:p w14:paraId="3481321D" w14:textId="77777777" w:rsidR="00E9003B" w:rsidRPr="00B11A2A" w:rsidRDefault="00C816EE">
            <w:pPr>
              <w:jc w:val="both"/>
            </w:pPr>
            <w:r w:rsidRPr="00B11A2A">
              <w:rPr>
                <w:rFonts w:ascii="Trebuchet MS"/>
              </w:rPr>
              <w:t>Nr of months</w:t>
            </w:r>
          </w:p>
        </w:tc>
      </w:tr>
      <w:tr w:rsidR="00E9003B" w:rsidRPr="00B11A2A" w14:paraId="35E80635" w14:textId="77777777" w:rsidTr="00434336">
        <w:trPr>
          <w:trHeight w:val="290"/>
        </w:trPr>
        <w:tc>
          <w:tcPr>
            <w:tcW w:w="2009" w:type="dxa"/>
            <w:vMerge/>
            <w:tcBorders>
              <w:top w:val="single" w:sz="4" w:space="0" w:color="000000"/>
              <w:left w:val="single" w:sz="4" w:space="0" w:color="000000"/>
              <w:bottom w:val="single" w:sz="4" w:space="0" w:color="000000"/>
              <w:right w:val="single" w:sz="4" w:space="0" w:color="000000"/>
            </w:tcBorders>
            <w:shd w:val="clear" w:color="auto" w:fill="D9DBEE"/>
          </w:tcPr>
          <w:p w14:paraId="6435422B" w14:textId="77777777" w:rsidR="00E9003B" w:rsidRPr="00B11A2A" w:rsidRDefault="00E9003B"/>
        </w:tc>
        <w:tc>
          <w:tcPr>
            <w:tcW w:w="2184" w:type="dxa"/>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tcPr>
          <w:p w14:paraId="6A3868AD" w14:textId="77777777" w:rsidR="00E9003B" w:rsidRPr="00B11A2A" w:rsidRDefault="00C816EE">
            <w:pPr>
              <w:jc w:val="both"/>
            </w:pPr>
            <w:r w:rsidRPr="00B11A2A">
              <w:rPr>
                <w:rFonts w:ascii="Trebuchet MS"/>
              </w:rPr>
              <w:t>End date</w:t>
            </w:r>
          </w:p>
        </w:tc>
        <w:tc>
          <w:tcPr>
            <w:tcW w:w="20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11494C2" w14:textId="77777777" w:rsidR="00E9003B" w:rsidRPr="00B11A2A" w:rsidRDefault="00C816EE">
            <w:pPr>
              <w:jc w:val="both"/>
            </w:pPr>
            <w:r w:rsidRPr="00B11A2A">
              <w:rPr>
                <w:rFonts w:ascii="Trebuchet MS"/>
                <w:i/>
                <w:iCs/>
              </w:rPr>
              <w:t>DD.MM.YYYY</w:t>
            </w:r>
          </w:p>
        </w:tc>
        <w:tc>
          <w:tcPr>
            <w:tcW w:w="3384" w:type="dxa"/>
            <w:tcBorders>
              <w:top w:val="single" w:sz="4" w:space="0" w:color="000000"/>
              <w:left w:val="single" w:sz="4" w:space="0" w:color="000000"/>
              <w:bottom w:val="single" w:sz="4" w:space="0" w:color="000000"/>
              <w:right w:val="single" w:sz="4" w:space="0" w:color="000000"/>
            </w:tcBorders>
            <w:shd w:val="clear" w:color="auto" w:fill="E6E6E6"/>
            <w:tcMar>
              <w:top w:w="80" w:type="dxa"/>
              <w:left w:w="80" w:type="dxa"/>
              <w:bottom w:w="80" w:type="dxa"/>
              <w:right w:w="80" w:type="dxa"/>
            </w:tcMar>
          </w:tcPr>
          <w:p w14:paraId="5D9B9D22" w14:textId="77777777" w:rsidR="00E9003B" w:rsidRPr="00B11A2A" w:rsidRDefault="00E9003B"/>
        </w:tc>
      </w:tr>
      <w:tr w:rsidR="00E9003B" w:rsidRPr="00B11A2A" w14:paraId="5A28795D" w14:textId="77777777" w:rsidTr="00434336">
        <w:trPr>
          <w:trHeight w:val="290"/>
        </w:trPr>
        <w:tc>
          <w:tcPr>
            <w:tcW w:w="4193" w:type="dxa"/>
            <w:gridSpan w:val="2"/>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tcPr>
          <w:p w14:paraId="2142E577" w14:textId="77777777" w:rsidR="00E9003B" w:rsidRPr="00B11A2A" w:rsidRDefault="00C816EE">
            <w:pPr>
              <w:jc w:val="both"/>
            </w:pPr>
            <w:r w:rsidRPr="00B11A2A">
              <w:rPr>
                <w:rFonts w:ascii="Trebuchet MS"/>
              </w:rPr>
              <w:t>Programme priority</w:t>
            </w:r>
          </w:p>
        </w:tc>
        <w:tc>
          <w:tcPr>
            <w:tcW w:w="5446"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E69C147" w14:textId="77777777" w:rsidR="00E9003B" w:rsidRPr="00B11A2A" w:rsidRDefault="00E9003B"/>
        </w:tc>
      </w:tr>
      <w:tr w:rsidR="00E9003B" w:rsidRPr="00B11A2A" w14:paraId="24F1B6BD" w14:textId="77777777" w:rsidTr="00434336">
        <w:trPr>
          <w:trHeight w:val="570"/>
        </w:trPr>
        <w:tc>
          <w:tcPr>
            <w:tcW w:w="4193" w:type="dxa"/>
            <w:gridSpan w:val="2"/>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tcPr>
          <w:p w14:paraId="5DC4C3F1" w14:textId="77777777" w:rsidR="00E9003B" w:rsidRPr="00B11A2A" w:rsidRDefault="00C816EE">
            <w:pPr>
              <w:jc w:val="both"/>
            </w:pPr>
            <w:r w:rsidRPr="00B11A2A">
              <w:rPr>
                <w:rFonts w:ascii="Trebuchet MS"/>
              </w:rPr>
              <w:lastRenderedPageBreak/>
              <w:t>Programme priority specific objective</w:t>
            </w:r>
          </w:p>
        </w:tc>
        <w:tc>
          <w:tcPr>
            <w:tcW w:w="5446"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09DE89D" w14:textId="77777777" w:rsidR="00E9003B" w:rsidRPr="00B11A2A" w:rsidRDefault="00E9003B"/>
        </w:tc>
      </w:tr>
    </w:tbl>
    <w:p w14:paraId="51420A85" w14:textId="77777777" w:rsidR="00E9003B" w:rsidRPr="00B11A2A" w:rsidRDefault="00E9003B">
      <w:pPr>
        <w:pStyle w:val="Header"/>
        <w:widowControl w:val="0"/>
        <w:tabs>
          <w:tab w:val="clear" w:pos="4320"/>
          <w:tab w:val="clear" w:pos="8640"/>
        </w:tabs>
        <w:spacing w:before="120"/>
        <w:jc w:val="both"/>
        <w:rPr>
          <w:rFonts w:ascii="Trebuchet MS" w:eastAsia="Trebuchet MS" w:hAnsi="Trebuchet MS" w:cs="Trebuchet MS"/>
          <w:sz w:val="22"/>
          <w:szCs w:val="22"/>
        </w:rPr>
      </w:pPr>
    </w:p>
    <w:p w14:paraId="6D9A7D7C" w14:textId="01F260EE" w:rsidR="00E9003B" w:rsidRPr="00B11A2A" w:rsidRDefault="00C816EE">
      <w:pPr>
        <w:spacing w:before="100" w:after="100"/>
        <w:jc w:val="both"/>
        <w:rPr>
          <w:rFonts w:ascii="Trebuchet MS" w:eastAsia="Trebuchet MS" w:hAnsi="Trebuchet MS" w:cs="Trebuchet MS"/>
        </w:rPr>
      </w:pPr>
      <w:r w:rsidRPr="00B11A2A">
        <w:rPr>
          <w:rFonts w:ascii="Trebuchet MS"/>
          <w:b/>
          <w:bCs/>
          <w:i/>
          <w:iCs/>
        </w:rPr>
        <w:t>Project Summary</w:t>
      </w:r>
      <w:r w:rsidRPr="00B11A2A">
        <w:rPr>
          <w:rFonts w:ascii="Trebuchet MS"/>
        </w:rPr>
        <w:t xml:space="preserve">: Please give a short overview of the project and describe the common challenge of the programme area you are jointly tackling in your project, the overall objective of the project and the expected change your project will make to the current situation, the main outputs you will produce and who will benefit from them, the approach you plan to take and why is cross-border/transnational approach needed, </w:t>
      </w:r>
      <w:r w:rsidR="00DA76AD">
        <w:rPr>
          <w:rFonts w:ascii="Trebuchet MS"/>
        </w:rPr>
        <w:t xml:space="preserve">what is new/original about it. </w:t>
      </w:r>
    </w:p>
    <w:p w14:paraId="5ACCF0D6" w14:textId="77777777" w:rsidR="00E9003B" w:rsidRPr="00B11A2A" w:rsidRDefault="00C816EE">
      <w:pPr>
        <w:widowControl w:val="0"/>
        <w:spacing w:before="120"/>
        <w:jc w:val="both"/>
        <w:outlineLvl w:val="0"/>
        <w:rPr>
          <w:rFonts w:ascii="Trebuchet MS" w:eastAsia="Trebuchet MS" w:hAnsi="Trebuchet MS" w:cs="Trebuchet MS"/>
        </w:rPr>
      </w:pPr>
      <w:bookmarkStart w:id="23" w:name="_Toc422232342"/>
      <w:r w:rsidRPr="00B11A2A">
        <w:rPr>
          <w:rFonts w:ascii="Trebuchet MS"/>
          <w:b/>
          <w:bCs/>
          <w:i/>
          <w:iCs/>
        </w:rPr>
        <w:t xml:space="preserve">Project registration: </w:t>
      </w:r>
      <w:r w:rsidRPr="00B11A2A">
        <w:rPr>
          <w:rFonts w:ascii="Trebuchet MS"/>
        </w:rPr>
        <w:t>the project number will be filled in by the JS/ electronic system.</w:t>
      </w:r>
      <w:bookmarkEnd w:id="23"/>
    </w:p>
    <w:p w14:paraId="03402613" w14:textId="77777777" w:rsidR="00E9003B" w:rsidRPr="00B11A2A" w:rsidRDefault="00E9003B">
      <w:pPr>
        <w:widowControl w:val="0"/>
        <w:spacing w:before="120"/>
        <w:rPr>
          <w:rFonts w:ascii="Trebuchet MS" w:eastAsia="Trebuchet MS" w:hAnsi="Trebuchet MS" w:cs="Trebuchet MS"/>
          <w:b/>
          <w:bCs/>
          <w:i/>
          <w:iCs/>
        </w:rPr>
      </w:pPr>
    </w:p>
    <w:p w14:paraId="4F0162B2" w14:textId="77777777" w:rsidR="00E9003B" w:rsidRPr="00B11A2A" w:rsidRDefault="00C816EE">
      <w:pPr>
        <w:widowControl w:val="0"/>
        <w:spacing w:before="120"/>
        <w:jc w:val="both"/>
        <w:rPr>
          <w:rFonts w:ascii="Trebuchet MS" w:eastAsia="Trebuchet MS" w:hAnsi="Trebuchet MS" w:cs="Trebuchet MS"/>
          <w:b/>
          <w:bCs/>
          <w:i/>
          <w:iCs/>
        </w:rPr>
      </w:pPr>
      <w:r w:rsidRPr="00B11A2A">
        <w:rPr>
          <w:rFonts w:ascii="Trebuchet MS"/>
          <w:b/>
          <w:bCs/>
          <w:i/>
          <w:iCs/>
        </w:rPr>
        <w:t>Partner information</w:t>
      </w:r>
    </w:p>
    <w:p w14:paraId="03341E90" w14:textId="678FC273" w:rsidR="00E9003B" w:rsidRPr="00B11A2A" w:rsidRDefault="00C816EE" w:rsidP="003D3530">
      <w:pPr>
        <w:numPr>
          <w:ilvl w:val="0"/>
          <w:numId w:val="149"/>
        </w:numPr>
        <w:tabs>
          <w:tab w:val="num" w:pos="720"/>
        </w:tabs>
        <w:spacing w:before="120"/>
        <w:ind w:left="720" w:hanging="360"/>
        <w:rPr>
          <w:rFonts w:ascii="Trebuchet MS" w:eastAsia="Trebuchet MS" w:hAnsi="Trebuchet MS" w:cs="Trebuchet MS"/>
        </w:rPr>
      </w:pPr>
      <w:r w:rsidRPr="00B11A2A">
        <w:rPr>
          <w:rFonts w:ascii="Trebuchet MS"/>
        </w:rPr>
        <w:t>Partner role in the project: Lead Beneficiary, Partner</w:t>
      </w:r>
    </w:p>
    <w:p w14:paraId="018520E8" w14:textId="77777777" w:rsidR="00E9003B" w:rsidRPr="00B11A2A" w:rsidRDefault="00C816EE" w:rsidP="003D3530">
      <w:pPr>
        <w:numPr>
          <w:ilvl w:val="0"/>
          <w:numId w:val="150"/>
        </w:numPr>
        <w:tabs>
          <w:tab w:val="num" w:pos="720"/>
        </w:tabs>
        <w:spacing w:before="120"/>
        <w:ind w:left="720" w:hanging="360"/>
        <w:jc w:val="both"/>
        <w:rPr>
          <w:rFonts w:ascii="Trebuchet MS" w:eastAsia="Trebuchet MS" w:hAnsi="Trebuchet MS" w:cs="Trebuchet MS"/>
        </w:rPr>
      </w:pPr>
      <w:r w:rsidRPr="00B11A2A">
        <w:rPr>
          <w:rFonts w:ascii="Trebuchet MS"/>
        </w:rPr>
        <w:t xml:space="preserve">Name of the organisation in original language/Name of the organisation in English </w:t>
      </w:r>
    </w:p>
    <w:p w14:paraId="6B4C064C" w14:textId="77777777" w:rsidR="00E9003B" w:rsidRPr="00B11A2A" w:rsidRDefault="00C816EE" w:rsidP="003D3530">
      <w:pPr>
        <w:numPr>
          <w:ilvl w:val="0"/>
          <w:numId w:val="151"/>
        </w:numPr>
        <w:tabs>
          <w:tab w:val="num" w:pos="720"/>
        </w:tabs>
        <w:spacing w:before="120"/>
        <w:ind w:left="720" w:hanging="360"/>
        <w:jc w:val="both"/>
        <w:rPr>
          <w:rFonts w:ascii="Trebuchet MS" w:eastAsia="Trebuchet MS" w:hAnsi="Trebuchet MS" w:cs="Trebuchet MS"/>
        </w:rPr>
      </w:pPr>
      <w:r w:rsidRPr="00B11A2A">
        <w:rPr>
          <w:rFonts w:ascii="Trebuchet MS"/>
        </w:rPr>
        <w:t xml:space="preserve">Abbreviation of organization (if any) </w:t>
      </w:r>
    </w:p>
    <w:p w14:paraId="5E9A9447" w14:textId="77777777" w:rsidR="00E9003B" w:rsidRPr="00B11A2A" w:rsidRDefault="00C816EE" w:rsidP="003D3530">
      <w:pPr>
        <w:numPr>
          <w:ilvl w:val="0"/>
          <w:numId w:val="152"/>
        </w:numPr>
        <w:tabs>
          <w:tab w:val="num" w:pos="720"/>
        </w:tabs>
        <w:spacing w:before="120"/>
        <w:ind w:left="720" w:hanging="360"/>
        <w:rPr>
          <w:rFonts w:ascii="Trebuchet MS" w:eastAsia="Trebuchet MS" w:hAnsi="Trebuchet MS" w:cs="Trebuchet MS"/>
        </w:rPr>
      </w:pPr>
      <w:r w:rsidRPr="00B11A2A">
        <w:rPr>
          <w:rFonts w:ascii="Trebuchet MS"/>
        </w:rPr>
        <w:t xml:space="preserve">Department/unit/division </w:t>
      </w:r>
      <w:r w:rsidRPr="00B11A2A">
        <w:rPr>
          <w:rFonts w:ascii="Trebuchet MS" w:eastAsia="Trebuchet MS" w:hAnsi="Trebuchet MS" w:cs="Trebuchet MS"/>
        </w:rPr>
        <w:br/>
      </w:r>
      <w:r w:rsidRPr="00B11A2A">
        <w:rPr>
          <w:rFonts w:ascii="Trebuchet MS"/>
        </w:rPr>
        <w:t>Address: street, number, postal code, city, e-mail</w:t>
      </w:r>
    </w:p>
    <w:p w14:paraId="6B374C92" w14:textId="77777777" w:rsidR="00E9003B" w:rsidRPr="00B11A2A" w:rsidRDefault="00C816EE" w:rsidP="003D3530">
      <w:pPr>
        <w:numPr>
          <w:ilvl w:val="0"/>
          <w:numId w:val="153"/>
        </w:numPr>
        <w:tabs>
          <w:tab w:val="num" w:pos="720"/>
        </w:tabs>
        <w:spacing w:before="120"/>
        <w:ind w:left="720" w:hanging="360"/>
        <w:rPr>
          <w:rFonts w:ascii="Trebuchet MS" w:eastAsia="Trebuchet MS" w:hAnsi="Trebuchet MS" w:cs="Trebuchet MS"/>
        </w:rPr>
      </w:pPr>
      <w:r w:rsidRPr="00B11A2A">
        <w:rPr>
          <w:rFonts w:ascii="Trebuchet MS"/>
        </w:rPr>
        <w:t>Country: Romania/ Serbia</w:t>
      </w:r>
    </w:p>
    <w:p w14:paraId="438162A4" w14:textId="77777777" w:rsidR="00E9003B" w:rsidRPr="00B11A2A" w:rsidRDefault="00C816EE" w:rsidP="003D3530">
      <w:pPr>
        <w:numPr>
          <w:ilvl w:val="0"/>
          <w:numId w:val="154"/>
        </w:numPr>
        <w:tabs>
          <w:tab w:val="num" w:pos="720"/>
        </w:tabs>
        <w:spacing w:before="120"/>
        <w:ind w:left="720" w:hanging="360"/>
        <w:rPr>
          <w:rFonts w:ascii="Trebuchet MS" w:eastAsia="Trebuchet MS" w:hAnsi="Trebuchet MS" w:cs="Trebuchet MS"/>
        </w:rPr>
      </w:pPr>
      <w:r w:rsidRPr="00B11A2A">
        <w:rPr>
          <w:rFonts w:ascii="Trebuchet MS"/>
        </w:rPr>
        <w:t>County/ District</w:t>
      </w:r>
    </w:p>
    <w:p w14:paraId="55B2131B" w14:textId="77777777" w:rsidR="00E9003B" w:rsidRPr="00B11A2A" w:rsidRDefault="00E9003B">
      <w:pPr>
        <w:rPr>
          <w:rFonts w:ascii="Trebuchet MS" w:eastAsia="Trebuchet MS" w:hAnsi="Trebuchet MS" w:cs="Trebuchet MS"/>
        </w:rPr>
      </w:pPr>
    </w:p>
    <w:p w14:paraId="2B93D15F" w14:textId="77777777" w:rsidR="00E9003B" w:rsidRPr="00B11A2A" w:rsidRDefault="00C816EE">
      <w:pPr>
        <w:widowControl w:val="0"/>
        <w:spacing w:before="120"/>
        <w:jc w:val="both"/>
        <w:rPr>
          <w:rFonts w:ascii="Trebuchet MS" w:eastAsia="Trebuchet MS" w:hAnsi="Trebuchet MS" w:cs="Trebuchet MS"/>
          <w:b/>
          <w:bCs/>
          <w:i/>
          <w:iCs/>
        </w:rPr>
      </w:pPr>
      <w:r w:rsidRPr="00B11A2A">
        <w:rPr>
          <w:rFonts w:ascii="Trebuchet MS"/>
          <w:b/>
          <w:bCs/>
          <w:i/>
          <w:iCs/>
        </w:rPr>
        <w:t>Legal and Financial Information</w:t>
      </w:r>
    </w:p>
    <w:p w14:paraId="60D3E5D4" w14:textId="77777777" w:rsidR="00E9003B" w:rsidRPr="00B11A2A" w:rsidRDefault="00C816EE" w:rsidP="003D3530">
      <w:pPr>
        <w:numPr>
          <w:ilvl w:val="0"/>
          <w:numId w:val="155"/>
        </w:numPr>
        <w:tabs>
          <w:tab w:val="num" w:pos="720"/>
        </w:tabs>
        <w:spacing w:before="120"/>
        <w:ind w:left="720" w:hanging="360"/>
        <w:rPr>
          <w:rFonts w:ascii="Trebuchet MS" w:eastAsia="Trebuchet MS" w:hAnsi="Trebuchet MS" w:cs="Trebuchet MS"/>
        </w:rPr>
      </w:pPr>
      <w:r w:rsidRPr="00B11A2A">
        <w:rPr>
          <w:rFonts w:ascii="Trebuchet MS"/>
        </w:rPr>
        <w:t>Type of partner: one of the types of beneficiaries indicated in the Guidelines for applicants.</w:t>
      </w:r>
    </w:p>
    <w:p w14:paraId="3C24D852" w14:textId="349FB9ED" w:rsidR="00E9003B" w:rsidRPr="00B11A2A" w:rsidRDefault="00B11A2A" w:rsidP="003D3530">
      <w:pPr>
        <w:numPr>
          <w:ilvl w:val="0"/>
          <w:numId w:val="156"/>
        </w:numPr>
        <w:tabs>
          <w:tab w:val="num" w:pos="720"/>
        </w:tabs>
        <w:spacing w:before="120"/>
        <w:ind w:left="720" w:hanging="360"/>
        <w:rPr>
          <w:rFonts w:ascii="Trebuchet MS" w:eastAsia="Trebuchet MS" w:hAnsi="Trebuchet MS" w:cs="Trebuchet MS"/>
        </w:rPr>
      </w:pPr>
      <w:r w:rsidRPr="00B11A2A">
        <w:rPr>
          <w:rFonts w:ascii="Trebuchet MS"/>
        </w:rPr>
        <w:t>Legal Status: public</w:t>
      </w:r>
      <w:r w:rsidR="00C816EE" w:rsidRPr="00B11A2A">
        <w:rPr>
          <w:rFonts w:ascii="Trebuchet MS"/>
        </w:rPr>
        <w:t>.</w:t>
      </w:r>
    </w:p>
    <w:p w14:paraId="45A22716" w14:textId="78C2558C" w:rsidR="00B11A2A" w:rsidRPr="00B11A2A" w:rsidRDefault="00B11A2A" w:rsidP="00B11A2A">
      <w:pPr>
        <w:tabs>
          <w:tab w:val="num" w:pos="720"/>
        </w:tabs>
        <w:spacing w:before="120"/>
        <w:ind w:left="720"/>
        <w:rPr>
          <w:rFonts w:ascii="Trebuchet MS" w:eastAsia="Trebuchet MS" w:hAnsi="Trebuchet MS" w:cs="Trebuchet MS"/>
        </w:rPr>
      </w:pPr>
      <w:r w:rsidRPr="00B11A2A">
        <w:rPr>
          <w:rFonts w:ascii="Trebuchet MS" w:eastAsia="Trebuchet MS" w:hAnsi="Trebuchet MS" w:cs="Trebuchet MS"/>
        </w:rPr>
        <w:t>Indicative Examples:</w:t>
      </w:r>
    </w:p>
    <w:p w14:paraId="5F1D7AEF" w14:textId="77777777" w:rsidR="00B11A2A" w:rsidRPr="00B11A2A" w:rsidRDefault="00B11A2A" w:rsidP="00B11A2A">
      <w:pPr>
        <w:numPr>
          <w:ilvl w:val="0"/>
          <w:numId w:val="208"/>
        </w:numPr>
        <w:tabs>
          <w:tab w:val="left" w:pos="851"/>
        </w:tabs>
        <w:spacing w:before="120" w:line="240" w:lineRule="auto"/>
        <w:contextualSpacing/>
        <w:jc w:val="both"/>
      </w:pPr>
      <w:r w:rsidRPr="00B11A2A">
        <w:rPr>
          <w:rFonts w:ascii="Trebuchet MS"/>
        </w:rPr>
        <w:t>Regional and local public authorities (County Councils, Local Councils/ Municipalities, etc.);</w:t>
      </w:r>
    </w:p>
    <w:p w14:paraId="09020F79" w14:textId="77777777" w:rsidR="00B11A2A" w:rsidRPr="00B11A2A" w:rsidRDefault="00B11A2A" w:rsidP="00B11A2A">
      <w:pPr>
        <w:numPr>
          <w:ilvl w:val="0"/>
          <w:numId w:val="208"/>
        </w:numPr>
        <w:tabs>
          <w:tab w:val="left" w:pos="851"/>
        </w:tabs>
        <w:spacing w:before="120" w:line="240" w:lineRule="auto"/>
        <w:contextualSpacing/>
        <w:jc w:val="both"/>
      </w:pPr>
      <w:r w:rsidRPr="00B11A2A">
        <w:rPr>
          <w:rFonts w:ascii="Trebuchet MS"/>
        </w:rPr>
        <w:t>National/ provincial/ regional public authorities functioning in the eligible area;</w:t>
      </w:r>
    </w:p>
    <w:p w14:paraId="2F1856F8" w14:textId="3E24AD0C" w:rsidR="00B11A2A" w:rsidRPr="00B11A2A" w:rsidRDefault="00B11A2A" w:rsidP="00B11A2A">
      <w:pPr>
        <w:numPr>
          <w:ilvl w:val="0"/>
          <w:numId w:val="208"/>
        </w:numPr>
        <w:tabs>
          <w:tab w:val="left" w:pos="851"/>
        </w:tabs>
        <w:spacing w:before="120" w:line="240" w:lineRule="auto"/>
        <w:contextualSpacing/>
        <w:jc w:val="both"/>
      </w:pPr>
      <w:r w:rsidRPr="00B11A2A">
        <w:rPr>
          <w:rFonts w:ascii="Trebuchet MS"/>
        </w:rPr>
        <w:t xml:space="preserve">Other public bodies </w:t>
      </w:r>
      <w:r w:rsidRPr="007032A1">
        <w:rPr>
          <w:rFonts w:ascii="Trebuchet MS"/>
        </w:rPr>
        <w:t xml:space="preserve">governed by public law </w:t>
      </w:r>
      <w:r w:rsidR="00EF2200" w:rsidRPr="007032A1">
        <w:rPr>
          <w:rFonts w:ascii="Trebuchet MS" w:hAnsi="Trebuchet MS"/>
        </w:rPr>
        <w:t xml:space="preserve">registered and functioning in the eligible area </w:t>
      </w:r>
      <w:r w:rsidRPr="007032A1">
        <w:rPr>
          <w:rFonts w:ascii="Trebuchet MS"/>
        </w:rPr>
        <w:t xml:space="preserve">(Prefectures, health care </w:t>
      </w:r>
      <w:r w:rsidRPr="00B11A2A">
        <w:rPr>
          <w:rFonts w:ascii="Trebuchet MS"/>
        </w:rPr>
        <w:t>institutions, educational institutions);</w:t>
      </w:r>
    </w:p>
    <w:p w14:paraId="53CD42E8" w14:textId="77777777" w:rsidR="00B11A2A" w:rsidRPr="00B11A2A" w:rsidRDefault="00B11A2A" w:rsidP="00B11A2A">
      <w:pPr>
        <w:numPr>
          <w:ilvl w:val="0"/>
          <w:numId w:val="208"/>
        </w:numPr>
        <w:tabs>
          <w:tab w:val="left" w:pos="851"/>
        </w:tabs>
        <w:spacing w:before="120" w:line="240" w:lineRule="auto"/>
        <w:contextualSpacing/>
        <w:jc w:val="both"/>
      </w:pPr>
      <w:r w:rsidRPr="00B11A2A">
        <w:rPr>
          <w:rFonts w:ascii="Trebuchet MS"/>
        </w:rPr>
        <w:t xml:space="preserve">Offices </w:t>
      </w:r>
      <w:r w:rsidRPr="00B11A2A">
        <w:rPr>
          <w:rFonts w:hAnsi="Arial Unicode MS"/>
        </w:rPr>
        <w:t>–</w:t>
      </w:r>
      <w:r w:rsidRPr="00B11A2A">
        <w:rPr>
          <w:rFonts w:hAnsi="Arial Unicode MS"/>
        </w:rPr>
        <w:t xml:space="preserve"> </w:t>
      </w:r>
      <w:r w:rsidRPr="00B11A2A">
        <w:rPr>
          <w:rFonts w:ascii="Trebuchet MS"/>
        </w:rPr>
        <w:t>branches of National/Regional Public Authorities active on the themes of the priority in the eligible area (registered and functioning in the eligible area);</w:t>
      </w:r>
    </w:p>
    <w:p w14:paraId="67E7EDED" w14:textId="77777777" w:rsidR="00E9003B" w:rsidRPr="00B11A2A" w:rsidRDefault="00E9003B">
      <w:pPr>
        <w:rPr>
          <w:rFonts w:ascii="Trebuchet MS" w:eastAsia="Trebuchet MS" w:hAnsi="Trebuchet MS" w:cs="Trebuchet MS"/>
          <w:b/>
          <w:bCs/>
        </w:rPr>
      </w:pPr>
    </w:p>
    <w:p w14:paraId="479F92F6" w14:textId="77777777" w:rsidR="00E9003B" w:rsidRPr="00B11A2A" w:rsidRDefault="00C816EE" w:rsidP="003D3530">
      <w:pPr>
        <w:numPr>
          <w:ilvl w:val="0"/>
          <w:numId w:val="159"/>
        </w:numPr>
        <w:tabs>
          <w:tab w:val="num" w:pos="720"/>
        </w:tabs>
        <w:spacing w:before="120"/>
        <w:ind w:left="720" w:hanging="360"/>
        <w:rPr>
          <w:rFonts w:ascii="Trebuchet MS" w:eastAsia="Trebuchet MS" w:hAnsi="Trebuchet MS" w:cs="Trebuchet MS"/>
        </w:rPr>
      </w:pPr>
      <w:r w:rsidRPr="00B11A2A">
        <w:rPr>
          <w:rFonts w:ascii="Trebuchet MS"/>
        </w:rPr>
        <w:lastRenderedPageBreak/>
        <w:t xml:space="preserve">VAT number: Is your organisation entitled to recover VAT based on national legislation for the activities implemented in the project? </w:t>
      </w:r>
    </w:p>
    <w:p w14:paraId="4FD5B67E" w14:textId="77777777" w:rsidR="00E9003B" w:rsidRPr="00B11A2A" w:rsidRDefault="00C816EE" w:rsidP="003D3530">
      <w:pPr>
        <w:numPr>
          <w:ilvl w:val="0"/>
          <w:numId w:val="160"/>
        </w:numPr>
        <w:tabs>
          <w:tab w:val="num" w:pos="720"/>
        </w:tabs>
        <w:spacing w:before="120"/>
        <w:ind w:left="720" w:hanging="360"/>
        <w:rPr>
          <w:rFonts w:ascii="Trebuchet MS" w:eastAsia="Trebuchet MS" w:hAnsi="Trebuchet MS" w:cs="Trebuchet MS"/>
        </w:rPr>
      </w:pPr>
      <w:r w:rsidRPr="00B11A2A">
        <w:rPr>
          <w:rFonts w:ascii="Trebuchet MS"/>
        </w:rPr>
        <w:t>Legal Representative: Title, name</w:t>
      </w:r>
    </w:p>
    <w:p w14:paraId="54C6D26B" w14:textId="77777777" w:rsidR="00E9003B" w:rsidRPr="00B11A2A" w:rsidRDefault="00C816EE" w:rsidP="003D3530">
      <w:pPr>
        <w:numPr>
          <w:ilvl w:val="0"/>
          <w:numId w:val="161"/>
        </w:numPr>
        <w:tabs>
          <w:tab w:val="num" w:pos="720"/>
        </w:tabs>
        <w:spacing w:before="120"/>
        <w:ind w:left="720" w:hanging="360"/>
        <w:rPr>
          <w:rFonts w:ascii="Trebuchet MS" w:eastAsia="Trebuchet MS" w:hAnsi="Trebuchet MS" w:cs="Trebuchet MS"/>
        </w:rPr>
      </w:pPr>
      <w:r w:rsidRPr="00B11A2A">
        <w:rPr>
          <w:rFonts w:ascii="Trebuchet MS"/>
        </w:rPr>
        <w:t xml:space="preserve">Contact Person (project manager): Title, name, e-mail Address, Telephone </w:t>
      </w:r>
    </w:p>
    <w:p w14:paraId="6A833A1F" w14:textId="77777777" w:rsidR="00E9003B" w:rsidRPr="00B11A2A" w:rsidRDefault="00C816EE" w:rsidP="003D3530">
      <w:pPr>
        <w:numPr>
          <w:ilvl w:val="0"/>
          <w:numId w:val="162"/>
        </w:numPr>
        <w:tabs>
          <w:tab w:val="num" w:pos="720"/>
        </w:tabs>
        <w:spacing w:before="120"/>
        <w:ind w:left="720" w:hanging="360"/>
        <w:rPr>
          <w:rFonts w:ascii="Trebuchet MS" w:eastAsia="Trebuchet MS" w:hAnsi="Trebuchet MS" w:cs="Trebuchet MS"/>
        </w:rPr>
      </w:pPr>
      <w:r w:rsidRPr="00B11A2A">
        <w:rPr>
          <w:rFonts w:ascii="Trebuchet MS"/>
        </w:rPr>
        <w:t>Which are the organisation</w:t>
      </w:r>
      <w:r w:rsidRPr="00B11A2A">
        <w:t>’</w:t>
      </w:r>
      <w:r w:rsidRPr="00B11A2A">
        <w:rPr>
          <w:rFonts w:ascii="Trebuchet MS"/>
        </w:rPr>
        <w:t xml:space="preserve">s experiences and thematic competences and experiences relevant for the project? </w:t>
      </w:r>
    </w:p>
    <w:p w14:paraId="47599CA4" w14:textId="77777777" w:rsidR="00E9003B" w:rsidRPr="00B11A2A" w:rsidRDefault="00C816EE" w:rsidP="003D3530">
      <w:pPr>
        <w:numPr>
          <w:ilvl w:val="0"/>
          <w:numId w:val="163"/>
        </w:numPr>
        <w:tabs>
          <w:tab w:val="num" w:pos="720"/>
        </w:tabs>
        <w:spacing w:before="120"/>
        <w:ind w:left="720" w:hanging="360"/>
        <w:rPr>
          <w:rFonts w:ascii="Trebuchet MS" w:eastAsia="Trebuchet MS" w:hAnsi="Trebuchet MS" w:cs="Trebuchet MS"/>
        </w:rPr>
      </w:pPr>
      <w:r w:rsidRPr="00B11A2A">
        <w:rPr>
          <w:rFonts w:ascii="Trebuchet MS"/>
        </w:rPr>
        <w:t>Which are the organisation's thematic competences and experiences relevant for the project?</w:t>
      </w:r>
      <w:r w:rsidRPr="00B11A2A">
        <w:rPr>
          <w:rFonts w:ascii="Trebuchet MS" w:eastAsia="Trebuchet MS" w:hAnsi="Trebuchet MS" w:cs="Trebuchet MS"/>
        </w:rPr>
        <w:br/>
      </w:r>
      <w:r w:rsidRPr="00B11A2A">
        <w:rPr>
          <w:rFonts w:ascii="Trebuchet MS"/>
        </w:rPr>
        <w:t>What is the benefit for the organisation from participating in the project?</w:t>
      </w:r>
    </w:p>
    <w:p w14:paraId="53DB1033" w14:textId="77777777" w:rsidR="00E9003B" w:rsidRPr="00B11A2A" w:rsidRDefault="00C816EE" w:rsidP="003D3530">
      <w:pPr>
        <w:numPr>
          <w:ilvl w:val="0"/>
          <w:numId w:val="164"/>
        </w:numPr>
        <w:tabs>
          <w:tab w:val="num" w:pos="720"/>
        </w:tabs>
        <w:spacing w:before="120"/>
        <w:ind w:left="720" w:hanging="360"/>
        <w:rPr>
          <w:rFonts w:ascii="Trebuchet MS" w:eastAsia="Trebuchet MS" w:hAnsi="Trebuchet MS" w:cs="Trebuchet MS"/>
        </w:rPr>
      </w:pPr>
      <w:r w:rsidRPr="00B11A2A">
        <w:rPr>
          <w:rFonts w:ascii="Trebuchet MS"/>
        </w:rPr>
        <w:t>What is the benefit for the organisation from participating in the project?</w:t>
      </w:r>
    </w:p>
    <w:p w14:paraId="16095F74" w14:textId="77777777" w:rsidR="00E9003B" w:rsidRPr="00B11A2A" w:rsidRDefault="00C816EE" w:rsidP="003D3530">
      <w:pPr>
        <w:numPr>
          <w:ilvl w:val="0"/>
          <w:numId w:val="165"/>
        </w:numPr>
        <w:tabs>
          <w:tab w:val="num" w:pos="720"/>
        </w:tabs>
        <w:spacing w:before="120"/>
        <w:ind w:left="720" w:hanging="360"/>
        <w:rPr>
          <w:rFonts w:ascii="Trebuchet MS" w:eastAsia="Trebuchet MS" w:hAnsi="Trebuchet MS" w:cs="Trebuchet MS"/>
        </w:rPr>
      </w:pPr>
      <w:r w:rsidRPr="00B11A2A">
        <w:rPr>
          <w:rFonts w:ascii="Trebuchet MS"/>
        </w:rPr>
        <w:t>Other international projects (if applicable).</w:t>
      </w:r>
    </w:p>
    <w:p w14:paraId="009FA057" w14:textId="77777777" w:rsidR="00E9003B" w:rsidRPr="00B11A2A" w:rsidRDefault="00C816EE" w:rsidP="003D3530">
      <w:pPr>
        <w:numPr>
          <w:ilvl w:val="0"/>
          <w:numId w:val="166"/>
        </w:numPr>
        <w:tabs>
          <w:tab w:val="num" w:pos="720"/>
        </w:tabs>
        <w:spacing w:before="120"/>
        <w:ind w:left="720" w:hanging="360"/>
        <w:rPr>
          <w:rFonts w:ascii="Trebuchet MS" w:eastAsia="Trebuchet MS" w:hAnsi="Trebuchet MS" w:cs="Trebuchet MS"/>
        </w:rPr>
      </w:pPr>
      <w:r w:rsidRPr="00B11A2A">
        <w:rPr>
          <w:rFonts w:ascii="Trebuchet MS"/>
        </w:rPr>
        <w:t>If applicable, describe the organisation</w:t>
      </w:r>
      <w:r w:rsidRPr="00B11A2A">
        <w:t>’</w:t>
      </w:r>
      <w:r w:rsidRPr="00B11A2A">
        <w:rPr>
          <w:rFonts w:ascii="Trebuchet MS"/>
        </w:rPr>
        <w:t>s experience in participating in and/or managing EU co-financed projects or other international projects.</w:t>
      </w:r>
    </w:p>
    <w:p w14:paraId="06D6C9C1" w14:textId="77777777" w:rsidR="00E9003B" w:rsidRPr="00B11A2A" w:rsidRDefault="00E9003B">
      <w:pPr>
        <w:rPr>
          <w:rFonts w:ascii="Trebuchet MS" w:eastAsia="Trebuchet MS" w:hAnsi="Trebuchet MS" w:cs="Trebuchet MS"/>
        </w:rPr>
      </w:pPr>
    </w:p>
    <w:p w14:paraId="7906A1AA" w14:textId="77777777" w:rsidR="00E9003B" w:rsidRPr="00B11A2A" w:rsidRDefault="00C816EE">
      <w:pPr>
        <w:widowControl w:val="0"/>
        <w:spacing w:before="120"/>
        <w:jc w:val="both"/>
        <w:rPr>
          <w:rFonts w:ascii="Trebuchet MS" w:eastAsia="Trebuchet MS" w:hAnsi="Trebuchet MS" w:cs="Trebuchet MS"/>
        </w:rPr>
      </w:pPr>
      <w:r w:rsidRPr="00B11A2A">
        <w:rPr>
          <w:rFonts w:ascii="Trebuchet MS"/>
        </w:rPr>
        <w:t>The names of all partner organizations should be stated both in their native language and in English. The same type of information is needed for all partners.</w:t>
      </w:r>
    </w:p>
    <w:p w14:paraId="0E74F713" w14:textId="77777777" w:rsidR="00E9003B" w:rsidRPr="00B11A2A" w:rsidRDefault="00C816EE">
      <w:pPr>
        <w:widowControl w:val="0"/>
        <w:spacing w:before="120"/>
        <w:jc w:val="both"/>
        <w:rPr>
          <w:rFonts w:ascii="Trebuchet MS"/>
        </w:rPr>
      </w:pPr>
      <w:r w:rsidRPr="00B11A2A">
        <w:rPr>
          <w:rFonts w:ascii="Trebuchet MS"/>
          <w:b/>
          <w:bCs/>
        </w:rPr>
        <w:t>The contact data must be filled in accurately</w:t>
      </w:r>
      <w:r w:rsidRPr="00B11A2A">
        <w:rPr>
          <w:rFonts w:ascii="Trebuchet MS"/>
        </w:rPr>
        <w:t xml:space="preserve">! The entire correspondence during the project evaluation will be carried out with the Lead Beneficiary by fax and e-mail and therefore it is at most importance to provide accurate contact data.   </w:t>
      </w:r>
    </w:p>
    <w:p w14:paraId="63C50388" w14:textId="77777777" w:rsidR="00321D88" w:rsidRPr="00B11A2A" w:rsidRDefault="00321D88">
      <w:pPr>
        <w:widowControl w:val="0"/>
        <w:spacing w:before="120"/>
        <w:jc w:val="both"/>
        <w:rPr>
          <w:rFonts w:ascii="Trebuchet MS" w:eastAsia="Trebuchet MS" w:hAnsi="Trebuchet MS" w:cs="Trebuchet MS"/>
        </w:rPr>
      </w:pPr>
    </w:p>
    <w:p w14:paraId="3EF600AA" w14:textId="77777777" w:rsidR="00E9003B" w:rsidRPr="00B11A2A" w:rsidRDefault="00C816EE" w:rsidP="003D3530">
      <w:pPr>
        <w:widowControl w:val="0"/>
        <w:numPr>
          <w:ilvl w:val="0"/>
          <w:numId w:val="167"/>
        </w:numPr>
        <w:tabs>
          <w:tab w:val="num" w:pos="1080"/>
        </w:tabs>
        <w:spacing w:before="120"/>
        <w:ind w:left="1080" w:hanging="720"/>
        <w:jc w:val="both"/>
        <w:rPr>
          <w:rFonts w:ascii="Trebuchet MS" w:eastAsia="Trebuchet MS" w:hAnsi="Trebuchet MS" w:cs="Trebuchet MS"/>
          <w:b/>
          <w:bCs/>
          <w:i/>
          <w:iCs/>
        </w:rPr>
      </w:pPr>
      <w:r w:rsidRPr="00B11A2A">
        <w:rPr>
          <w:rFonts w:ascii="Trebuchet MS"/>
          <w:b/>
          <w:bCs/>
          <w:i/>
          <w:iCs/>
        </w:rPr>
        <w:t>Project description</w:t>
      </w:r>
    </w:p>
    <w:p w14:paraId="35D2A2E4" w14:textId="77777777" w:rsidR="00E9003B" w:rsidRPr="00B11A2A" w:rsidRDefault="00C816EE" w:rsidP="00321D88">
      <w:pPr>
        <w:spacing w:before="120"/>
        <w:rPr>
          <w:rFonts w:ascii="Trebuchet MS" w:eastAsia="Trebuchet MS" w:hAnsi="Trebuchet MS" w:cs="Trebuchet MS"/>
          <w:b/>
          <w:bCs/>
          <w:i/>
          <w:iCs/>
        </w:rPr>
      </w:pPr>
      <w:r w:rsidRPr="00B11A2A">
        <w:rPr>
          <w:rFonts w:ascii="Trebuchet MS"/>
          <w:b/>
          <w:bCs/>
          <w:i/>
          <w:iCs/>
        </w:rPr>
        <w:t xml:space="preserve">Relevance: </w:t>
      </w:r>
    </w:p>
    <w:p w14:paraId="6CBFE628" w14:textId="69494F3B" w:rsidR="00E9003B" w:rsidRPr="00B11A2A" w:rsidRDefault="007032A1" w:rsidP="003D3530">
      <w:pPr>
        <w:numPr>
          <w:ilvl w:val="0"/>
          <w:numId w:val="168"/>
        </w:numPr>
        <w:tabs>
          <w:tab w:val="num" w:pos="720"/>
        </w:tabs>
        <w:ind w:left="720" w:hanging="360"/>
        <w:jc w:val="both"/>
        <w:rPr>
          <w:rFonts w:ascii="Trebuchet MS" w:eastAsia="Trebuchet MS" w:hAnsi="Trebuchet MS" w:cs="Trebuchet MS"/>
        </w:rPr>
      </w:pPr>
      <w:r>
        <w:rPr>
          <w:rFonts w:ascii="Trebuchet MS"/>
        </w:rPr>
        <w:t xml:space="preserve">Territorial Challenge </w:t>
      </w:r>
    </w:p>
    <w:p w14:paraId="18ED8ADD" w14:textId="77777777" w:rsidR="00E9003B" w:rsidRPr="00B11A2A" w:rsidRDefault="00C816EE">
      <w:pPr>
        <w:jc w:val="both"/>
        <w:rPr>
          <w:rFonts w:ascii="Trebuchet MS" w:eastAsia="Trebuchet MS" w:hAnsi="Trebuchet MS" w:cs="Trebuchet MS"/>
        </w:rPr>
      </w:pPr>
      <w:r w:rsidRPr="00B11A2A">
        <w:rPr>
          <w:rFonts w:ascii="Trebuchet MS"/>
        </w:rPr>
        <w:t>What are the common territorial challenges that will be tackled by the project?</w:t>
      </w:r>
      <w:r w:rsidRPr="00B11A2A">
        <w:rPr>
          <w:rFonts w:ascii="Trebuchet MS" w:eastAsia="Trebuchet MS" w:hAnsi="Trebuchet MS" w:cs="Trebuchet MS"/>
        </w:rPr>
        <w:br/>
      </w:r>
      <w:r w:rsidRPr="00B11A2A">
        <w:rPr>
          <w:rFonts w:ascii="Trebuchet MS"/>
        </w:rPr>
        <w:t>Please describe the relevance of your project for the programme area in terms of common challenges and/or joint assets addressed?</w:t>
      </w:r>
    </w:p>
    <w:p w14:paraId="6BF4FD59" w14:textId="77777777" w:rsidR="00E9003B" w:rsidRPr="00B11A2A" w:rsidRDefault="00E9003B">
      <w:pPr>
        <w:jc w:val="both"/>
        <w:rPr>
          <w:rFonts w:ascii="Trebuchet MS" w:eastAsia="Trebuchet MS" w:hAnsi="Trebuchet MS" w:cs="Trebuchet MS"/>
        </w:rPr>
      </w:pPr>
    </w:p>
    <w:p w14:paraId="30A840F6" w14:textId="5E7B23E1" w:rsidR="00E9003B" w:rsidRPr="00B11A2A" w:rsidRDefault="00C816EE" w:rsidP="003D3530">
      <w:pPr>
        <w:numPr>
          <w:ilvl w:val="0"/>
          <w:numId w:val="169"/>
        </w:numPr>
        <w:tabs>
          <w:tab w:val="num" w:pos="720"/>
        </w:tabs>
        <w:ind w:left="720" w:hanging="360"/>
        <w:jc w:val="both"/>
        <w:rPr>
          <w:rFonts w:ascii="Trebuchet MS" w:eastAsia="Trebuchet MS" w:hAnsi="Trebuchet MS" w:cs="Trebuchet MS"/>
        </w:rPr>
      </w:pPr>
      <w:r w:rsidRPr="00B11A2A">
        <w:rPr>
          <w:rFonts w:ascii="Trebuchet MS"/>
        </w:rPr>
        <w:t>Pr</w:t>
      </w:r>
      <w:r w:rsidR="007032A1">
        <w:rPr>
          <w:rFonts w:ascii="Trebuchet MS"/>
        </w:rPr>
        <w:t xml:space="preserve">oject Approach </w:t>
      </w:r>
    </w:p>
    <w:p w14:paraId="41D0DA22" w14:textId="77777777" w:rsidR="00E9003B" w:rsidRPr="00B11A2A" w:rsidRDefault="00C816EE">
      <w:pPr>
        <w:jc w:val="both"/>
        <w:rPr>
          <w:rFonts w:ascii="Trebuchet MS" w:eastAsia="Trebuchet MS" w:hAnsi="Trebuchet MS" w:cs="Trebuchet MS"/>
        </w:rPr>
      </w:pPr>
      <w:r w:rsidRPr="00B11A2A">
        <w:rPr>
          <w:rFonts w:ascii="Trebuchet MS"/>
        </w:rPr>
        <w:t>What is the project's approach in addressing these common challenges and/or joint assets and what is new about the approach the project takes?</w:t>
      </w:r>
      <w:r w:rsidRPr="00B11A2A">
        <w:rPr>
          <w:rFonts w:ascii="Trebuchet MS" w:eastAsia="Trebuchet MS" w:hAnsi="Trebuchet MS" w:cs="Trebuchet MS"/>
        </w:rPr>
        <w:br/>
      </w:r>
      <w:r w:rsidRPr="00B11A2A">
        <w:rPr>
          <w:rFonts w:ascii="Trebuchet MS"/>
        </w:rPr>
        <w:t>Please describe new solutions that will be developed during the project and/or existing solutions that will be adopted and implemented during the project lifetime and in what way the approach goes beyond existing practice in the sector/programme area/participating countries.</w:t>
      </w:r>
    </w:p>
    <w:p w14:paraId="044D301C" w14:textId="77777777" w:rsidR="00E9003B" w:rsidRPr="00B11A2A" w:rsidRDefault="00E9003B">
      <w:pPr>
        <w:jc w:val="both"/>
        <w:rPr>
          <w:rFonts w:ascii="Trebuchet MS" w:eastAsia="Trebuchet MS" w:hAnsi="Trebuchet MS" w:cs="Trebuchet MS"/>
        </w:rPr>
      </w:pPr>
    </w:p>
    <w:p w14:paraId="203B48E9" w14:textId="71653B77" w:rsidR="00E9003B" w:rsidRPr="00B11A2A" w:rsidRDefault="00C816EE" w:rsidP="003D3530">
      <w:pPr>
        <w:numPr>
          <w:ilvl w:val="0"/>
          <w:numId w:val="170"/>
        </w:numPr>
        <w:tabs>
          <w:tab w:val="num" w:pos="720"/>
        </w:tabs>
        <w:ind w:left="720" w:hanging="360"/>
        <w:jc w:val="both"/>
        <w:rPr>
          <w:rFonts w:ascii="Trebuchet MS" w:eastAsia="Trebuchet MS" w:hAnsi="Trebuchet MS" w:cs="Trebuchet MS"/>
        </w:rPr>
      </w:pPr>
      <w:r w:rsidRPr="00B11A2A">
        <w:rPr>
          <w:rFonts w:ascii="Trebuchet MS"/>
        </w:rPr>
        <w:t>Coop</w:t>
      </w:r>
      <w:r w:rsidR="007032A1">
        <w:rPr>
          <w:rFonts w:ascii="Trebuchet MS"/>
        </w:rPr>
        <w:t xml:space="preserve">eration Reason </w:t>
      </w:r>
    </w:p>
    <w:p w14:paraId="1D68E8F7" w14:textId="77777777" w:rsidR="00E9003B" w:rsidRPr="00B11A2A" w:rsidRDefault="00C816EE">
      <w:pPr>
        <w:spacing w:before="120"/>
        <w:jc w:val="both"/>
        <w:rPr>
          <w:rFonts w:ascii="Trebuchet MS" w:eastAsia="Trebuchet MS" w:hAnsi="Trebuchet MS" w:cs="Trebuchet MS"/>
        </w:rPr>
      </w:pPr>
      <w:r w:rsidRPr="00B11A2A">
        <w:rPr>
          <w:rFonts w:ascii="Trebuchet MS"/>
        </w:rPr>
        <w:t>Why is cross-border cooperation needed to achieve the project's objectives and results?</w:t>
      </w:r>
    </w:p>
    <w:p w14:paraId="5CBE08CC" w14:textId="77777777" w:rsidR="00E9003B" w:rsidRPr="00B11A2A" w:rsidRDefault="00C816EE">
      <w:pPr>
        <w:spacing w:before="120"/>
        <w:jc w:val="both"/>
        <w:rPr>
          <w:rFonts w:ascii="Trebuchet MS" w:eastAsia="Trebuchet MS" w:hAnsi="Trebuchet MS" w:cs="Trebuchet MS"/>
        </w:rPr>
      </w:pPr>
      <w:r w:rsidRPr="00B11A2A">
        <w:rPr>
          <w:rFonts w:ascii="Trebuchet MS"/>
        </w:rPr>
        <w:lastRenderedPageBreak/>
        <w:t>Please explain why the project goals cannot be efficiently reached acting only on a national/regional/local level and/or describe what benefits the project partners/target groups/project area gain in taking a cross-border/transnational approach.</w:t>
      </w:r>
    </w:p>
    <w:p w14:paraId="01645560" w14:textId="77777777" w:rsidR="00E9003B" w:rsidRPr="00B11A2A" w:rsidRDefault="00E9003B">
      <w:pPr>
        <w:widowControl w:val="0"/>
        <w:spacing w:before="120"/>
        <w:jc w:val="both"/>
        <w:rPr>
          <w:rFonts w:ascii="Trebuchet MS" w:eastAsia="Trebuchet MS" w:hAnsi="Trebuchet MS" w:cs="Trebuchet MS"/>
          <w:b/>
          <w:bCs/>
          <w:i/>
          <w:iCs/>
        </w:rPr>
      </w:pPr>
    </w:p>
    <w:p w14:paraId="012C007F" w14:textId="77777777" w:rsidR="00E9003B" w:rsidRPr="00B11A2A" w:rsidRDefault="00C816EE">
      <w:pPr>
        <w:widowControl w:val="0"/>
        <w:spacing w:before="120"/>
        <w:jc w:val="both"/>
        <w:rPr>
          <w:rFonts w:ascii="Trebuchet MS" w:eastAsia="Trebuchet MS" w:hAnsi="Trebuchet MS" w:cs="Trebuchet MS"/>
          <w:b/>
          <w:bCs/>
          <w:i/>
          <w:iCs/>
        </w:rPr>
      </w:pPr>
      <w:r w:rsidRPr="00B11A2A">
        <w:rPr>
          <w:rFonts w:ascii="Trebuchet MS"/>
          <w:b/>
          <w:bCs/>
          <w:i/>
          <w:iCs/>
        </w:rPr>
        <w:t>Focus</w:t>
      </w:r>
    </w:p>
    <w:p w14:paraId="101BB998" w14:textId="77777777" w:rsidR="00E9003B" w:rsidRPr="00B11A2A" w:rsidRDefault="00C816EE" w:rsidP="003D3530">
      <w:pPr>
        <w:widowControl w:val="0"/>
        <w:numPr>
          <w:ilvl w:val="0"/>
          <w:numId w:val="171"/>
        </w:numPr>
        <w:tabs>
          <w:tab w:val="num" w:pos="714"/>
        </w:tabs>
        <w:spacing w:before="120"/>
        <w:ind w:left="714" w:hanging="357"/>
        <w:jc w:val="both"/>
        <w:rPr>
          <w:rFonts w:ascii="Trebuchet MS" w:eastAsia="Trebuchet MS" w:hAnsi="Trebuchet MS" w:cs="Trebuchet MS"/>
          <w:b/>
          <w:bCs/>
          <w:i/>
          <w:iCs/>
        </w:rPr>
      </w:pPr>
      <w:r w:rsidRPr="00B11A2A">
        <w:rPr>
          <w:rFonts w:ascii="Trebuchet MS"/>
        </w:rPr>
        <w:t>Please describe the project main overall objective.</w:t>
      </w:r>
    </w:p>
    <w:p w14:paraId="12ABB6B3" w14:textId="77777777" w:rsidR="00E9003B" w:rsidRPr="00B11A2A" w:rsidRDefault="00C816EE" w:rsidP="003D3530">
      <w:pPr>
        <w:widowControl w:val="0"/>
        <w:numPr>
          <w:ilvl w:val="0"/>
          <w:numId w:val="172"/>
        </w:numPr>
        <w:tabs>
          <w:tab w:val="num" w:pos="714"/>
        </w:tabs>
        <w:spacing w:before="120"/>
        <w:ind w:left="714" w:hanging="357"/>
        <w:jc w:val="both"/>
        <w:rPr>
          <w:rFonts w:ascii="Trebuchet MS" w:eastAsia="Trebuchet MS" w:hAnsi="Trebuchet MS" w:cs="Trebuchet MS"/>
        </w:rPr>
      </w:pPr>
      <w:r w:rsidRPr="00B11A2A">
        <w:rPr>
          <w:rFonts w:ascii="Trebuchet MS"/>
        </w:rPr>
        <w:t>Please name one programme result indicator your project will contribute to.</w:t>
      </w:r>
    </w:p>
    <w:p w14:paraId="608CBE3D" w14:textId="77777777" w:rsidR="00E9003B" w:rsidRPr="00B11A2A" w:rsidRDefault="00C816EE" w:rsidP="003D3530">
      <w:pPr>
        <w:numPr>
          <w:ilvl w:val="0"/>
          <w:numId w:val="173"/>
        </w:numPr>
        <w:tabs>
          <w:tab w:val="num" w:pos="714"/>
        </w:tabs>
        <w:spacing w:before="120"/>
        <w:ind w:left="714" w:hanging="357"/>
        <w:rPr>
          <w:rFonts w:ascii="Trebuchet MS" w:eastAsia="Trebuchet MS" w:hAnsi="Trebuchet MS" w:cs="Trebuchet MS"/>
        </w:rPr>
      </w:pPr>
      <w:r w:rsidRPr="00B11A2A">
        <w:rPr>
          <w:rFonts w:ascii="Trebuchet MS"/>
        </w:rPr>
        <w:t xml:space="preserve">What are the project results and how do they link to the programme result indicator? </w:t>
      </w:r>
    </w:p>
    <w:p w14:paraId="126B1E1D" w14:textId="77777777" w:rsidR="00E9003B" w:rsidRPr="00B11A2A" w:rsidRDefault="00C816EE" w:rsidP="003D3530">
      <w:pPr>
        <w:numPr>
          <w:ilvl w:val="0"/>
          <w:numId w:val="174"/>
        </w:numPr>
        <w:tabs>
          <w:tab w:val="num" w:pos="714"/>
        </w:tabs>
        <w:spacing w:before="120"/>
        <w:ind w:left="714" w:hanging="357"/>
        <w:rPr>
          <w:rFonts w:ascii="Trebuchet MS" w:eastAsia="Trebuchet MS" w:hAnsi="Trebuchet MS" w:cs="Trebuchet MS"/>
        </w:rPr>
      </w:pPr>
      <w:r w:rsidRPr="00B11A2A">
        <w:rPr>
          <w:rFonts w:ascii="Trebuchet MS"/>
        </w:rPr>
        <w:t>Specify one or more project results and describe their contribution to the programme result indicator.</w:t>
      </w:r>
    </w:p>
    <w:p w14:paraId="326F0891" w14:textId="77777777" w:rsidR="00E9003B" w:rsidRPr="00B11A2A" w:rsidRDefault="00C816EE" w:rsidP="003D3530">
      <w:pPr>
        <w:numPr>
          <w:ilvl w:val="0"/>
          <w:numId w:val="175"/>
        </w:numPr>
        <w:tabs>
          <w:tab w:val="num" w:pos="714"/>
        </w:tabs>
        <w:spacing w:before="120"/>
        <w:ind w:left="714" w:hanging="357"/>
        <w:rPr>
          <w:rFonts w:ascii="Trebuchet MS" w:eastAsia="Trebuchet MS" w:hAnsi="Trebuchet MS" w:cs="Trebuchet MS"/>
        </w:rPr>
      </w:pPr>
      <w:r w:rsidRPr="00B11A2A">
        <w:rPr>
          <w:rFonts w:ascii="Trebuchet MS"/>
        </w:rPr>
        <w:t>Project specific objectives</w:t>
      </w:r>
    </w:p>
    <w:p w14:paraId="68A867D5" w14:textId="77777777" w:rsidR="00E9003B" w:rsidRPr="00B11A2A" w:rsidRDefault="00C816EE" w:rsidP="003D3530">
      <w:pPr>
        <w:numPr>
          <w:ilvl w:val="0"/>
          <w:numId w:val="176"/>
        </w:numPr>
        <w:tabs>
          <w:tab w:val="num" w:pos="714"/>
        </w:tabs>
        <w:spacing w:before="120"/>
        <w:ind w:left="714" w:hanging="357"/>
        <w:rPr>
          <w:rFonts w:ascii="Trebuchet MS" w:eastAsia="Trebuchet MS" w:hAnsi="Trebuchet MS" w:cs="Trebuchet MS"/>
        </w:rPr>
      </w:pPr>
      <w:r w:rsidRPr="00B11A2A">
        <w:rPr>
          <w:rFonts w:ascii="Trebuchet MS"/>
        </w:rPr>
        <w:t>Which are the specific objectives the project will be working towards?</w:t>
      </w:r>
    </w:p>
    <w:p w14:paraId="1FA44952" w14:textId="77777777" w:rsidR="00E9003B" w:rsidRPr="00B11A2A" w:rsidRDefault="00C816EE" w:rsidP="003D3530">
      <w:pPr>
        <w:numPr>
          <w:ilvl w:val="0"/>
          <w:numId w:val="177"/>
        </w:numPr>
        <w:tabs>
          <w:tab w:val="num" w:pos="714"/>
        </w:tabs>
        <w:spacing w:before="120"/>
        <w:ind w:left="714" w:hanging="357"/>
        <w:rPr>
          <w:rFonts w:ascii="Trebuchet MS" w:eastAsia="Trebuchet MS" w:hAnsi="Trebuchet MS" w:cs="Trebuchet MS"/>
        </w:rPr>
      </w:pPr>
      <w:r w:rsidRPr="00B11A2A">
        <w:rPr>
          <w:rFonts w:ascii="Trebuchet MS"/>
        </w:rPr>
        <w:t>Define max. 3 project specific objectives.</w:t>
      </w:r>
    </w:p>
    <w:p w14:paraId="7C9D9AB0" w14:textId="77777777" w:rsidR="00E9003B" w:rsidRPr="00B11A2A" w:rsidRDefault="00E9003B">
      <w:pPr>
        <w:widowControl w:val="0"/>
        <w:spacing w:before="120"/>
        <w:jc w:val="both"/>
        <w:rPr>
          <w:rFonts w:ascii="Trebuchet MS" w:eastAsia="Trebuchet MS" w:hAnsi="Trebuchet MS" w:cs="Trebuchet MS"/>
          <w:b/>
          <w:bCs/>
          <w:i/>
          <w:iCs/>
        </w:rPr>
      </w:pPr>
    </w:p>
    <w:p w14:paraId="45445237" w14:textId="77777777" w:rsidR="00E9003B" w:rsidRPr="00B11A2A" w:rsidRDefault="00C816EE">
      <w:pPr>
        <w:widowControl w:val="0"/>
        <w:spacing w:before="120"/>
        <w:jc w:val="both"/>
        <w:rPr>
          <w:rFonts w:ascii="Trebuchet MS" w:eastAsia="Trebuchet MS" w:hAnsi="Trebuchet MS" w:cs="Trebuchet MS"/>
          <w:b/>
          <w:bCs/>
          <w:i/>
          <w:iCs/>
        </w:rPr>
      </w:pPr>
      <w:r w:rsidRPr="00B11A2A">
        <w:rPr>
          <w:rFonts w:ascii="Trebuchet MS"/>
          <w:b/>
          <w:bCs/>
          <w:i/>
          <w:iCs/>
        </w:rPr>
        <w:t>Context</w:t>
      </w:r>
    </w:p>
    <w:p w14:paraId="6912E09E" w14:textId="1096C4BB" w:rsidR="00E9003B" w:rsidRPr="00B11A2A" w:rsidRDefault="00C816EE" w:rsidP="003D3530">
      <w:pPr>
        <w:numPr>
          <w:ilvl w:val="0"/>
          <w:numId w:val="178"/>
        </w:numPr>
        <w:tabs>
          <w:tab w:val="num" w:pos="720"/>
        </w:tabs>
        <w:spacing w:before="120"/>
        <w:ind w:left="720" w:hanging="360"/>
        <w:rPr>
          <w:rFonts w:ascii="Trebuchet MS" w:eastAsia="Trebuchet MS" w:hAnsi="Trebuchet MS" w:cs="Trebuchet MS"/>
        </w:rPr>
      </w:pPr>
      <w:r w:rsidRPr="00B11A2A">
        <w:rPr>
          <w:rFonts w:ascii="Trebuchet MS"/>
        </w:rPr>
        <w:t>P</w:t>
      </w:r>
      <w:r w:rsidR="00CD2984">
        <w:rPr>
          <w:rFonts w:ascii="Trebuchet MS"/>
        </w:rPr>
        <w:t xml:space="preserve">roject Context </w:t>
      </w:r>
    </w:p>
    <w:p w14:paraId="14400908" w14:textId="77777777" w:rsidR="00E9003B" w:rsidRPr="00B11A2A" w:rsidRDefault="00C816EE">
      <w:pPr>
        <w:spacing w:before="120"/>
        <w:rPr>
          <w:rFonts w:ascii="Trebuchet MS" w:eastAsia="Trebuchet MS" w:hAnsi="Trebuchet MS" w:cs="Trebuchet MS"/>
        </w:rPr>
      </w:pPr>
      <w:r w:rsidRPr="00B11A2A">
        <w:rPr>
          <w:rFonts w:ascii="Trebuchet MS"/>
        </w:rPr>
        <w:t>How does the project contribute to other strategies and policies?</w:t>
      </w:r>
    </w:p>
    <w:p w14:paraId="77A74681" w14:textId="77777777" w:rsidR="00E9003B" w:rsidRPr="00B11A2A" w:rsidRDefault="00C816EE">
      <w:pPr>
        <w:spacing w:before="120"/>
        <w:rPr>
          <w:rFonts w:ascii="Trebuchet MS" w:eastAsia="Trebuchet MS" w:hAnsi="Trebuchet MS" w:cs="Trebuchet MS"/>
        </w:rPr>
      </w:pPr>
      <w:r w:rsidRPr="00B11A2A">
        <w:rPr>
          <w:rFonts w:ascii="Trebuchet MS"/>
        </w:rPr>
        <w:t>Please describe the project</w:t>
      </w:r>
      <w:r w:rsidRPr="00B11A2A">
        <w:t>’</w:t>
      </w:r>
      <w:r w:rsidRPr="00B11A2A">
        <w:rPr>
          <w:rFonts w:ascii="Trebuchet MS"/>
        </w:rPr>
        <w:t>s contribution to relevant strategies and policies; in particular, those concerning the project or</w:t>
      </w:r>
      <w:r w:rsidRPr="00B11A2A">
        <w:t> </w:t>
      </w:r>
      <w:r w:rsidRPr="00B11A2A">
        <w:rPr>
          <w:rFonts w:ascii="Trebuchet MS"/>
        </w:rPr>
        <w:t>programme</w:t>
      </w:r>
      <w:r w:rsidRPr="00B11A2A">
        <w:t> </w:t>
      </w:r>
      <w:r w:rsidRPr="00B11A2A">
        <w:rPr>
          <w:rFonts w:ascii="Trebuchet MS"/>
        </w:rPr>
        <w:t>area</w:t>
      </w:r>
    </w:p>
    <w:p w14:paraId="6748B175" w14:textId="35B136E9" w:rsidR="00E9003B" w:rsidRPr="00B11A2A" w:rsidRDefault="00CD2984" w:rsidP="003D3530">
      <w:pPr>
        <w:numPr>
          <w:ilvl w:val="0"/>
          <w:numId w:val="179"/>
        </w:numPr>
        <w:tabs>
          <w:tab w:val="num" w:pos="720"/>
        </w:tabs>
        <w:spacing w:before="120"/>
        <w:ind w:left="720" w:hanging="360"/>
        <w:rPr>
          <w:rFonts w:ascii="Trebuchet MS" w:eastAsia="Trebuchet MS" w:hAnsi="Trebuchet MS" w:cs="Trebuchet MS"/>
        </w:rPr>
      </w:pPr>
      <w:r>
        <w:rPr>
          <w:rFonts w:ascii="Trebuchet MS"/>
        </w:rPr>
        <w:t xml:space="preserve">Synergies </w:t>
      </w:r>
    </w:p>
    <w:p w14:paraId="6ACCB33D" w14:textId="77777777" w:rsidR="00E9003B" w:rsidRPr="00B11A2A" w:rsidRDefault="00C816EE">
      <w:pPr>
        <w:spacing w:before="120"/>
        <w:rPr>
          <w:rFonts w:ascii="Trebuchet MS" w:eastAsia="Trebuchet MS" w:hAnsi="Trebuchet MS" w:cs="Trebuchet MS"/>
        </w:rPr>
      </w:pPr>
      <w:r w:rsidRPr="00B11A2A">
        <w:rPr>
          <w:rFonts w:ascii="Trebuchet MS"/>
        </w:rPr>
        <w:t>What are the synergies with other past or current EU and other - projects or initiatives the project makes use of?</w:t>
      </w:r>
    </w:p>
    <w:p w14:paraId="4A050DEA" w14:textId="7605DF7D" w:rsidR="00E9003B" w:rsidRPr="00B11A2A" w:rsidRDefault="00CD2984" w:rsidP="003D3530">
      <w:pPr>
        <w:numPr>
          <w:ilvl w:val="0"/>
          <w:numId w:val="180"/>
        </w:numPr>
        <w:tabs>
          <w:tab w:val="num" w:pos="720"/>
        </w:tabs>
        <w:spacing w:before="120"/>
        <w:ind w:left="720" w:hanging="360"/>
        <w:rPr>
          <w:rFonts w:ascii="Trebuchet MS" w:eastAsia="Trebuchet MS" w:hAnsi="Trebuchet MS" w:cs="Trebuchet MS"/>
        </w:rPr>
      </w:pPr>
      <w:r>
        <w:rPr>
          <w:rFonts w:ascii="Trebuchet MS"/>
        </w:rPr>
        <w:t xml:space="preserve">Knowledge </w:t>
      </w:r>
    </w:p>
    <w:p w14:paraId="3EF3B36F" w14:textId="77777777" w:rsidR="00E9003B" w:rsidRPr="00B11A2A" w:rsidRDefault="00C816EE">
      <w:pPr>
        <w:spacing w:before="120"/>
        <w:rPr>
          <w:rFonts w:ascii="Trebuchet MS" w:eastAsia="Trebuchet MS" w:hAnsi="Trebuchet MS" w:cs="Trebuchet MS"/>
        </w:rPr>
      </w:pPr>
      <w:r w:rsidRPr="00B11A2A">
        <w:rPr>
          <w:rFonts w:ascii="Trebuchet MS"/>
        </w:rPr>
        <w:t>How does the project build on available knowledge?</w:t>
      </w:r>
    </w:p>
    <w:p w14:paraId="2637729B" w14:textId="77777777" w:rsidR="00E9003B" w:rsidRPr="00B11A2A" w:rsidRDefault="00C816EE">
      <w:pPr>
        <w:spacing w:before="120"/>
        <w:rPr>
          <w:rFonts w:ascii="Trebuchet MS" w:eastAsia="Trebuchet MS" w:hAnsi="Trebuchet MS" w:cs="Trebuchet MS"/>
        </w:rPr>
      </w:pPr>
      <w:r w:rsidRPr="00B11A2A">
        <w:rPr>
          <w:rFonts w:ascii="Trebuchet MS"/>
        </w:rPr>
        <w:t>Please describe the experiences/lessons learned the project draws on, and other available knowledge the project capitalises on.</w:t>
      </w:r>
    </w:p>
    <w:p w14:paraId="38347083" w14:textId="77777777" w:rsidR="00E9003B" w:rsidRPr="00B11A2A" w:rsidRDefault="00E9003B">
      <w:pPr>
        <w:widowControl w:val="0"/>
        <w:spacing w:before="120"/>
        <w:jc w:val="both"/>
        <w:rPr>
          <w:rFonts w:ascii="Trebuchet MS" w:eastAsia="Trebuchet MS" w:hAnsi="Trebuchet MS" w:cs="Trebuchet MS"/>
          <w:b/>
          <w:bCs/>
          <w:i/>
          <w:iCs/>
        </w:rPr>
      </w:pPr>
    </w:p>
    <w:p w14:paraId="4ECD2103" w14:textId="77777777" w:rsidR="00E9003B" w:rsidRPr="00B11A2A" w:rsidRDefault="00C816EE">
      <w:pPr>
        <w:widowControl w:val="0"/>
        <w:spacing w:before="120"/>
        <w:jc w:val="both"/>
        <w:rPr>
          <w:rFonts w:ascii="Trebuchet MS" w:eastAsia="Trebuchet MS" w:hAnsi="Trebuchet MS" w:cs="Trebuchet MS"/>
          <w:b/>
          <w:bCs/>
          <w:i/>
          <w:iCs/>
        </w:rPr>
      </w:pPr>
      <w:r w:rsidRPr="00B11A2A">
        <w:rPr>
          <w:rFonts w:ascii="Trebuchet MS"/>
          <w:b/>
          <w:bCs/>
          <w:i/>
          <w:iCs/>
        </w:rPr>
        <w:t>Horizontal principles</w:t>
      </w:r>
    </w:p>
    <w:p w14:paraId="2E785E9C" w14:textId="77777777" w:rsidR="00E9003B" w:rsidRPr="00B11A2A" w:rsidRDefault="00C816EE" w:rsidP="003D3530">
      <w:pPr>
        <w:numPr>
          <w:ilvl w:val="0"/>
          <w:numId w:val="181"/>
        </w:numPr>
        <w:tabs>
          <w:tab w:val="num" w:pos="720"/>
        </w:tabs>
        <w:spacing w:before="100" w:after="100"/>
        <w:ind w:left="720" w:hanging="360"/>
        <w:rPr>
          <w:rFonts w:ascii="Trebuchet MS" w:eastAsia="Trebuchet MS" w:hAnsi="Trebuchet MS" w:cs="Trebuchet MS"/>
        </w:rPr>
      </w:pPr>
      <w:r w:rsidRPr="00B11A2A">
        <w:rPr>
          <w:rFonts w:ascii="Trebuchet MS"/>
        </w:rPr>
        <w:t>Please indicate which type of contribution to horizontal principles applies to the project, and justify the choice.</w:t>
      </w:r>
    </w:p>
    <w:p w14:paraId="5AD25D70" w14:textId="77777777" w:rsidR="00E9003B" w:rsidRPr="00B11A2A" w:rsidRDefault="00C816EE">
      <w:pPr>
        <w:spacing w:before="120"/>
        <w:rPr>
          <w:rFonts w:ascii="Trebuchet MS" w:eastAsia="Trebuchet MS" w:hAnsi="Trebuchet MS" w:cs="Trebuchet MS"/>
        </w:rPr>
      </w:pPr>
      <w:r w:rsidRPr="00B11A2A">
        <w:rPr>
          <w:rFonts w:ascii="Trebuchet MS"/>
        </w:rPr>
        <w:t>Sustainable development: neutral, positive, negative effects</w:t>
      </w:r>
    </w:p>
    <w:p w14:paraId="53577890" w14:textId="77777777" w:rsidR="00E9003B" w:rsidRPr="00B11A2A" w:rsidRDefault="00C816EE">
      <w:pPr>
        <w:spacing w:before="120"/>
        <w:rPr>
          <w:rFonts w:ascii="Trebuchet MS" w:eastAsia="Trebuchet MS" w:hAnsi="Trebuchet MS" w:cs="Trebuchet MS"/>
        </w:rPr>
      </w:pPr>
      <w:r w:rsidRPr="00B11A2A">
        <w:rPr>
          <w:rFonts w:ascii="Trebuchet MS"/>
        </w:rPr>
        <w:t>Equal opportunity and non-discrimination: neutral, positive, negative effects</w:t>
      </w:r>
    </w:p>
    <w:p w14:paraId="5DB91536" w14:textId="77777777" w:rsidR="00E9003B" w:rsidRPr="00B11A2A" w:rsidRDefault="00C816EE">
      <w:pPr>
        <w:spacing w:before="120"/>
        <w:rPr>
          <w:rFonts w:ascii="Trebuchet MS" w:eastAsia="Trebuchet MS" w:hAnsi="Trebuchet MS" w:cs="Trebuchet MS"/>
        </w:rPr>
      </w:pPr>
      <w:r w:rsidRPr="00B11A2A">
        <w:rPr>
          <w:rFonts w:ascii="Trebuchet MS"/>
        </w:rPr>
        <w:t>Equality between men and women: neutral, positive, negative effects</w:t>
      </w:r>
    </w:p>
    <w:p w14:paraId="206F9DD9" w14:textId="77777777" w:rsidR="00E9003B" w:rsidRPr="00B11A2A" w:rsidRDefault="00C816EE">
      <w:pPr>
        <w:spacing w:before="120"/>
        <w:rPr>
          <w:rFonts w:ascii="Trebuchet MS" w:eastAsia="Trebuchet MS" w:hAnsi="Trebuchet MS" w:cs="Trebuchet MS"/>
        </w:rPr>
      </w:pPr>
      <w:r w:rsidRPr="00B11A2A">
        <w:rPr>
          <w:rFonts w:ascii="Trebuchet MS"/>
        </w:rPr>
        <w:lastRenderedPageBreak/>
        <w:t>Environmental protection: neutral, positive, negative effects</w:t>
      </w:r>
    </w:p>
    <w:p w14:paraId="75075084" w14:textId="5A5BA92F" w:rsidR="00E9003B" w:rsidRPr="00B11A2A" w:rsidRDefault="00C816EE" w:rsidP="003D3530">
      <w:pPr>
        <w:numPr>
          <w:ilvl w:val="0"/>
          <w:numId w:val="182"/>
        </w:numPr>
        <w:tabs>
          <w:tab w:val="num" w:pos="720"/>
        </w:tabs>
        <w:spacing w:before="120"/>
        <w:ind w:left="720" w:hanging="360"/>
        <w:rPr>
          <w:rFonts w:ascii="Trebuchet MS" w:eastAsia="Trebuchet MS" w:hAnsi="Trebuchet MS" w:cs="Trebuchet MS"/>
        </w:rPr>
      </w:pPr>
      <w:r w:rsidRPr="00B11A2A">
        <w:rPr>
          <w:rFonts w:ascii="Trebuchet MS"/>
        </w:rPr>
        <w:t>Please describe how the project is contributing to horizontal principles and/ or to one or more of the environmental programme indicators.</w:t>
      </w:r>
    </w:p>
    <w:p w14:paraId="34A8CB1E" w14:textId="77777777" w:rsidR="00E9003B" w:rsidRPr="00B11A2A" w:rsidRDefault="00E9003B"/>
    <w:p w14:paraId="4A851EC8" w14:textId="77777777" w:rsidR="00E9003B" w:rsidRPr="00B11A2A" w:rsidRDefault="00C816EE" w:rsidP="003D3530">
      <w:pPr>
        <w:numPr>
          <w:ilvl w:val="0"/>
          <w:numId w:val="167"/>
        </w:numPr>
        <w:tabs>
          <w:tab w:val="num" w:pos="1080"/>
        </w:tabs>
        <w:ind w:left="1080" w:hanging="720"/>
        <w:rPr>
          <w:rFonts w:eastAsia="Times New Roman" w:hAnsi="Times New Roman" w:cs="Times New Roman"/>
        </w:rPr>
      </w:pPr>
      <w:r w:rsidRPr="00B11A2A">
        <w:rPr>
          <w:rFonts w:ascii="Trebuchet MS"/>
          <w:b/>
          <w:bCs/>
          <w:i/>
          <w:iCs/>
        </w:rPr>
        <w:t>Project activities</w:t>
      </w:r>
    </w:p>
    <w:p w14:paraId="7FB89AFD" w14:textId="77777777" w:rsidR="00E9003B" w:rsidRPr="00B11A2A" w:rsidRDefault="00C816EE" w:rsidP="003D3530">
      <w:pPr>
        <w:widowControl w:val="0"/>
        <w:numPr>
          <w:ilvl w:val="3"/>
          <w:numId w:val="183"/>
        </w:numPr>
        <w:tabs>
          <w:tab w:val="num" w:pos="720"/>
        </w:tabs>
        <w:spacing w:before="120"/>
        <w:ind w:left="720" w:hanging="720"/>
        <w:jc w:val="both"/>
        <w:rPr>
          <w:rFonts w:ascii="Trebuchet MS" w:eastAsia="Trebuchet MS" w:hAnsi="Trebuchet MS" w:cs="Trebuchet MS"/>
        </w:rPr>
      </w:pPr>
      <w:r w:rsidRPr="00B11A2A">
        <w:rPr>
          <w:rFonts w:ascii="Trebuchet MS"/>
        </w:rPr>
        <w:t xml:space="preserve">Workplan </w:t>
      </w:r>
    </w:p>
    <w:p w14:paraId="681ECD6D" w14:textId="77777777" w:rsidR="00E9003B" w:rsidRPr="00B11A2A" w:rsidRDefault="00E9003B">
      <w:pPr>
        <w:widowControl w:val="0"/>
        <w:spacing w:before="120"/>
        <w:jc w:val="both"/>
        <w:rPr>
          <w:rFonts w:ascii="Trebuchet MS" w:eastAsia="Trebuchet MS" w:hAnsi="Trebuchet MS" w:cs="Trebuchet MS"/>
        </w:rPr>
      </w:pPr>
    </w:p>
    <w:p w14:paraId="00BBAFA2" w14:textId="566A6FA6" w:rsidR="00E9003B" w:rsidRPr="00B11A2A" w:rsidRDefault="00C816EE" w:rsidP="003D3530">
      <w:pPr>
        <w:pStyle w:val="DefaultA"/>
        <w:numPr>
          <w:ilvl w:val="0"/>
          <w:numId w:val="203"/>
        </w:numPr>
        <w:spacing w:after="235"/>
        <w:jc w:val="both"/>
        <w:rPr>
          <w:rFonts w:ascii="Trebuchet MS" w:eastAsia="Trebuchet MS" w:hAnsi="Trebuchet MS" w:cs="Trebuchet MS"/>
          <w:sz w:val="22"/>
          <w:szCs w:val="22"/>
        </w:rPr>
      </w:pPr>
      <w:r w:rsidRPr="00B11A2A">
        <w:rPr>
          <w:rFonts w:ascii="Trebuchet MS"/>
          <w:sz w:val="22"/>
          <w:szCs w:val="22"/>
          <w:u w:val="single"/>
        </w:rPr>
        <w:t>Management</w:t>
      </w:r>
      <w:r w:rsidRPr="00B11A2A">
        <w:rPr>
          <w:rFonts w:ascii="Trebuchet MS"/>
          <w:sz w:val="22"/>
          <w:szCs w:val="22"/>
        </w:rPr>
        <w:t>: Please define the responsible partner and the role of other partners and give a desc</w:t>
      </w:r>
      <w:r w:rsidR="00286E51">
        <w:rPr>
          <w:rFonts w:ascii="Trebuchet MS"/>
          <w:sz w:val="22"/>
          <w:szCs w:val="22"/>
        </w:rPr>
        <w:t xml:space="preserve">ription of activities foreseen </w:t>
      </w:r>
    </w:p>
    <w:p w14:paraId="3B4D95F2" w14:textId="6EB17465" w:rsidR="00E9003B" w:rsidRPr="00B11A2A" w:rsidRDefault="00C816EE" w:rsidP="003D3530">
      <w:pPr>
        <w:pStyle w:val="DefaultA"/>
        <w:numPr>
          <w:ilvl w:val="0"/>
          <w:numId w:val="203"/>
        </w:numPr>
        <w:spacing w:after="235"/>
        <w:jc w:val="both"/>
        <w:rPr>
          <w:rFonts w:ascii="Trebuchet MS" w:eastAsia="Trebuchet MS" w:hAnsi="Trebuchet MS" w:cs="Trebuchet MS"/>
          <w:sz w:val="22"/>
          <w:szCs w:val="22"/>
        </w:rPr>
      </w:pPr>
      <w:r w:rsidRPr="00B11A2A">
        <w:rPr>
          <w:rFonts w:ascii="Trebuchet MS"/>
          <w:sz w:val="22"/>
          <w:szCs w:val="22"/>
          <w:u w:val="single"/>
        </w:rPr>
        <w:t>Implementation:</w:t>
      </w:r>
      <w:r w:rsidRPr="00B11A2A">
        <w:rPr>
          <w:rFonts w:ascii="Trebuchet MS"/>
          <w:sz w:val="22"/>
          <w:szCs w:val="22"/>
        </w:rPr>
        <w:t xml:space="preserve"> Please define the responsible partner and the role of other partners and give a description of activities foreseen </w:t>
      </w:r>
    </w:p>
    <w:p w14:paraId="2A7E3251" w14:textId="0EFDA50A" w:rsidR="00E9003B" w:rsidRPr="00B11A2A" w:rsidRDefault="00C816EE" w:rsidP="003D3530">
      <w:pPr>
        <w:pStyle w:val="DefaultA"/>
        <w:numPr>
          <w:ilvl w:val="0"/>
          <w:numId w:val="203"/>
        </w:numPr>
        <w:spacing w:after="235"/>
        <w:jc w:val="both"/>
        <w:rPr>
          <w:rFonts w:ascii="Trebuchet MS" w:eastAsia="Trebuchet MS" w:hAnsi="Trebuchet MS" w:cs="Trebuchet MS"/>
          <w:sz w:val="22"/>
          <w:szCs w:val="22"/>
        </w:rPr>
      </w:pPr>
      <w:r w:rsidRPr="00B11A2A">
        <w:rPr>
          <w:rFonts w:ascii="Trebuchet MS"/>
          <w:sz w:val="22"/>
          <w:szCs w:val="22"/>
          <w:u w:val="single"/>
        </w:rPr>
        <w:t>Communication:</w:t>
      </w:r>
      <w:r w:rsidRPr="00B11A2A">
        <w:rPr>
          <w:rFonts w:ascii="Trebuchet MS"/>
          <w:sz w:val="22"/>
          <w:szCs w:val="22"/>
        </w:rPr>
        <w:t xml:space="preserve"> Please define the responsible partner and the role of other partners and give a description of activities foreseen </w:t>
      </w:r>
    </w:p>
    <w:p w14:paraId="465D24B8" w14:textId="33B129CE" w:rsidR="00E9003B" w:rsidRPr="00B11A2A" w:rsidRDefault="00C816EE" w:rsidP="003D3530">
      <w:pPr>
        <w:pStyle w:val="DefaultA"/>
        <w:numPr>
          <w:ilvl w:val="0"/>
          <w:numId w:val="203"/>
        </w:numPr>
        <w:spacing w:after="235"/>
        <w:jc w:val="both"/>
        <w:rPr>
          <w:rFonts w:ascii="Trebuchet MS" w:eastAsia="Trebuchet MS" w:hAnsi="Trebuchet MS" w:cs="Trebuchet MS"/>
          <w:sz w:val="22"/>
          <w:szCs w:val="22"/>
        </w:rPr>
      </w:pPr>
      <w:r w:rsidRPr="00B11A2A">
        <w:rPr>
          <w:rFonts w:ascii="Trebuchet MS"/>
          <w:sz w:val="22"/>
          <w:szCs w:val="22"/>
          <w:u w:val="single"/>
        </w:rPr>
        <w:t>Investments:</w:t>
      </w:r>
      <w:r w:rsidRPr="00B11A2A">
        <w:rPr>
          <w:rFonts w:ascii="Trebuchet MS"/>
          <w:sz w:val="22"/>
          <w:szCs w:val="22"/>
        </w:rPr>
        <w:t xml:space="preserve"> Please define the responsible partner and the role of other partners and give a description of activities foreseen </w:t>
      </w:r>
    </w:p>
    <w:p w14:paraId="7E5671C5" w14:textId="77777777" w:rsidR="00E9003B" w:rsidRPr="00B11A2A" w:rsidRDefault="00C816EE" w:rsidP="003D3530">
      <w:pPr>
        <w:widowControl w:val="0"/>
        <w:numPr>
          <w:ilvl w:val="3"/>
          <w:numId w:val="183"/>
        </w:numPr>
        <w:tabs>
          <w:tab w:val="num" w:pos="720"/>
        </w:tabs>
        <w:spacing w:before="120"/>
        <w:ind w:left="720" w:hanging="720"/>
        <w:jc w:val="both"/>
        <w:rPr>
          <w:rFonts w:ascii="Trebuchet MS" w:eastAsia="Trebuchet MS" w:hAnsi="Trebuchet MS" w:cs="Trebuchet MS"/>
        </w:rPr>
      </w:pPr>
      <w:r w:rsidRPr="00B11A2A">
        <w:rPr>
          <w:rFonts w:ascii="Trebuchet MS"/>
        </w:rPr>
        <w:t>Target groups: Please indicate the target groups to which the project is directed.</w:t>
      </w:r>
    </w:p>
    <w:p w14:paraId="555784FB" w14:textId="77777777" w:rsidR="00E9003B" w:rsidRPr="00B11A2A" w:rsidRDefault="00C816EE" w:rsidP="003D3530">
      <w:pPr>
        <w:widowControl w:val="0"/>
        <w:numPr>
          <w:ilvl w:val="3"/>
          <w:numId w:val="183"/>
        </w:numPr>
        <w:tabs>
          <w:tab w:val="num" w:pos="720"/>
        </w:tabs>
        <w:spacing w:before="120"/>
        <w:ind w:left="720" w:hanging="720"/>
        <w:jc w:val="both"/>
        <w:rPr>
          <w:rFonts w:ascii="Trebuchet MS" w:eastAsia="Trebuchet MS" w:hAnsi="Trebuchet MS" w:cs="Trebuchet MS"/>
        </w:rPr>
      </w:pPr>
      <w:r w:rsidRPr="00B11A2A">
        <w:rPr>
          <w:rFonts w:ascii="Trebuchet MS"/>
        </w:rPr>
        <w:t>Reporting periods: Project reporting periods are 3-months periods from the project start date until the project end date.</w:t>
      </w:r>
    </w:p>
    <w:p w14:paraId="1995791D" w14:textId="73A47788" w:rsidR="00E9003B" w:rsidRPr="00B11A2A" w:rsidRDefault="00C816EE" w:rsidP="003D3530">
      <w:pPr>
        <w:widowControl w:val="0"/>
        <w:numPr>
          <w:ilvl w:val="3"/>
          <w:numId w:val="183"/>
        </w:numPr>
        <w:tabs>
          <w:tab w:val="num" w:pos="720"/>
        </w:tabs>
        <w:spacing w:before="120"/>
        <w:ind w:left="720" w:hanging="720"/>
        <w:jc w:val="both"/>
        <w:rPr>
          <w:rFonts w:ascii="Trebuchet MS" w:eastAsia="Trebuchet MS" w:hAnsi="Trebuchet MS" w:cs="Trebuchet MS"/>
        </w:rPr>
      </w:pPr>
      <w:r w:rsidRPr="00B11A2A">
        <w:rPr>
          <w:rFonts w:ascii="Trebuchet MS"/>
        </w:rPr>
        <w:t>Activities outside the programme area: Please describe the activities to be performed outside the eli</w:t>
      </w:r>
      <w:r w:rsidR="00945761">
        <w:rPr>
          <w:rFonts w:ascii="Trebuchet MS"/>
        </w:rPr>
        <w:t>gible area</w:t>
      </w:r>
      <w:r w:rsidRPr="00B11A2A">
        <w:rPr>
          <w:rFonts w:ascii="Trebuchet MS"/>
        </w:rPr>
        <w:t>. Please observe the rules set out in art. 44, para. 2 of Regulation 447/ 2014:</w:t>
      </w:r>
    </w:p>
    <w:p w14:paraId="1653FE8B" w14:textId="77777777" w:rsidR="00E9003B" w:rsidRPr="00B11A2A" w:rsidRDefault="00C816EE">
      <w:pPr>
        <w:spacing w:before="120"/>
        <w:jc w:val="both"/>
        <w:rPr>
          <w:rFonts w:ascii="Trebuchet MS" w:eastAsia="Trebuchet MS" w:hAnsi="Trebuchet MS" w:cs="Trebuchet MS"/>
          <w:i/>
          <w:iCs/>
        </w:rPr>
      </w:pPr>
      <w:r w:rsidRPr="00B11A2A">
        <w:rPr>
          <w:rFonts w:ascii="Trebuchet MS"/>
          <w:i/>
          <w:iCs/>
        </w:rPr>
        <w:t xml:space="preserve">The managing authority may accept that all or part of an operation is implemented outside the programme area, provided that all the following conditions are satisfied: </w:t>
      </w:r>
    </w:p>
    <w:p w14:paraId="2F58C608" w14:textId="77777777" w:rsidR="00E9003B" w:rsidRPr="00B11A2A" w:rsidRDefault="00C816EE">
      <w:pPr>
        <w:spacing w:before="120"/>
        <w:jc w:val="both"/>
        <w:rPr>
          <w:rFonts w:ascii="Trebuchet MS" w:eastAsia="Trebuchet MS" w:hAnsi="Trebuchet MS" w:cs="Trebuchet MS"/>
          <w:i/>
          <w:iCs/>
        </w:rPr>
      </w:pPr>
      <w:r w:rsidRPr="00B11A2A">
        <w:rPr>
          <w:rFonts w:ascii="Trebuchet MS"/>
          <w:i/>
          <w:iCs/>
        </w:rPr>
        <w:t xml:space="preserve">(a) the operation is for the benefit of the programme area; </w:t>
      </w:r>
    </w:p>
    <w:p w14:paraId="7BB1E8D6" w14:textId="13735C17" w:rsidR="00E9003B" w:rsidRPr="00B11A2A" w:rsidRDefault="00C816EE">
      <w:pPr>
        <w:tabs>
          <w:tab w:val="left" w:pos="1134"/>
        </w:tabs>
        <w:spacing w:before="120"/>
        <w:jc w:val="both"/>
        <w:rPr>
          <w:rFonts w:ascii="Trebuchet MS" w:eastAsia="Trebuchet MS" w:hAnsi="Trebuchet MS" w:cs="Trebuchet MS"/>
          <w:i/>
          <w:iCs/>
        </w:rPr>
      </w:pPr>
      <w:r w:rsidRPr="00B11A2A">
        <w:rPr>
          <w:rFonts w:ascii="Trebuchet MS"/>
          <w:i/>
          <w:iCs/>
        </w:rPr>
        <w:t xml:space="preserve">(b) the total amount allocated under the cross-border cooperation programme to operations located outside the programme area does not exceed 20 % of the support from the Union at </w:t>
      </w:r>
      <w:r w:rsidR="004F61F2">
        <w:rPr>
          <w:rFonts w:ascii="Trebuchet MS"/>
          <w:i/>
          <w:iCs/>
        </w:rPr>
        <w:t xml:space="preserve">project and </w:t>
      </w:r>
      <w:r w:rsidRPr="00B11A2A">
        <w:rPr>
          <w:rFonts w:ascii="Trebuchet MS"/>
          <w:i/>
          <w:iCs/>
        </w:rPr>
        <w:t xml:space="preserve">programme level; </w:t>
      </w:r>
    </w:p>
    <w:p w14:paraId="733E41F7" w14:textId="77777777" w:rsidR="00E9003B" w:rsidRPr="00B11A2A" w:rsidRDefault="00C816EE">
      <w:pPr>
        <w:spacing w:before="120"/>
        <w:jc w:val="both"/>
        <w:rPr>
          <w:rFonts w:ascii="Trebuchet MS" w:eastAsia="Trebuchet MS" w:hAnsi="Trebuchet MS" w:cs="Trebuchet MS"/>
          <w:i/>
          <w:iCs/>
        </w:rPr>
      </w:pPr>
      <w:r w:rsidRPr="00B11A2A">
        <w:rPr>
          <w:rFonts w:ascii="Trebuchet MS"/>
          <w:i/>
          <w:iCs/>
        </w:rPr>
        <w:t xml:space="preserve">(c) the obligations of the managing and audit authorities in relation to management, control and audit concerning the operation are fulfilled by the cross-border cooperation programme authorities.  </w:t>
      </w:r>
    </w:p>
    <w:p w14:paraId="3675940C" w14:textId="77777777" w:rsidR="00E9003B" w:rsidRPr="00B11A2A" w:rsidRDefault="00E9003B">
      <w:pPr>
        <w:widowControl w:val="0"/>
        <w:spacing w:before="120"/>
        <w:jc w:val="both"/>
        <w:rPr>
          <w:rFonts w:ascii="Trebuchet MS" w:eastAsia="Trebuchet MS" w:hAnsi="Trebuchet MS" w:cs="Trebuchet MS"/>
        </w:rPr>
      </w:pPr>
    </w:p>
    <w:p w14:paraId="57BD58D0" w14:textId="77777777" w:rsidR="00E9003B" w:rsidRPr="00B11A2A" w:rsidRDefault="00C816EE" w:rsidP="003D3530">
      <w:pPr>
        <w:widowControl w:val="0"/>
        <w:numPr>
          <w:ilvl w:val="0"/>
          <w:numId w:val="167"/>
        </w:numPr>
        <w:tabs>
          <w:tab w:val="num" w:pos="1080"/>
        </w:tabs>
        <w:spacing w:before="120"/>
        <w:ind w:left="1080" w:hanging="720"/>
        <w:jc w:val="both"/>
        <w:rPr>
          <w:rFonts w:ascii="Trebuchet MS" w:eastAsia="Trebuchet MS" w:hAnsi="Trebuchet MS" w:cs="Trebuchet MS"/>
          <w:b/>
          <w:bCs/>
          <w:i/>
          <w:iCs/>
        </w:rPr>
      </w:pPr>
      <w:r w:rsidRPr="00B11A2A">
        <w:rPr>
          <w:rFonts w:ascii="Trebuchet MS"/>
          <w:b/>
          <w:bCs/>
          <w:i/>
          <w:iCs/>
        </w:rPr>
        <w:t>Project budget (EUR)</w:t>
      </w:r>
    </w:p>
    <w:p w14:paraId="16051635" w14:textId="77777777" w:rsidR="00E9003B" w:rsidRPr="00B11A2A" w:rsidRDefault="00C816EE">
      <w:pPr>
        <w:spacing w:before="120"/>
        <w:jc w:val="both"/>
        <w:rPr>
          <w:rFonts w:ascii="Trebuchet MS" w:eastAsia="Trebuchet MS" w:hAnsi="Trebuchet MS" w:cs="Trebuchet MS"/>
        </w:rPr>
      </w:pPr>
      <w:r w:rsidRPr="00B11A2A">
        <w:rPr>
          <w:rFonts w:ascii="Trebuchet MS"/>
        </w:rPr>
        <w:t xml:space="preserve">The budget must be filled in for each partner (budget lines </w:t>
      </w:r>
      <w:r w:rsidRPr="00B11A2A">
        <w:t xml:space="preserve">– </w:t>
      </w:r>
      <w:r w:rsidRPr="00B11A2A">
        <w:rPr>
          <w:rFonts w:ascii="Trebuchet MS"/>
        </w:rPr>
        <w:t xml:space="preserve">reporting periods </w:t>
      </w:r>
      <w:r w:rsidRPr="00B11A2A">
        <w:t xml:space="preserve">– </w:t>
      </w:r>
      <w:r w:rsidRPr="00B11A2A">
        <w:rPr>
          <w:rFonts w:ascii="Trebuchet MS"/>
        </w:rPr>
        <w:t>work packages), and also as an aggregated total project budget. The information must be accurate, only 2 decimals must be used and cost effectiveness, efficiency and economy must be observed when drawing up the budget.</w:t>
      </w:r>
    </w:p>
    <w:p w14:paraId="5C319F48" w14:textId="77777777" w:rsidR="00E9003B" w:rsidRPr="00B11A2A" w:rsidRDefault="00C816EE">
      <w:pPr>
        <w:spacing w:before="120"/>
        <w:jc w:val="both"/>
        <w:rPr>
          <w:rFonts w:ascii="Trebuchet MS" w:eastAsia="Trebuchet MS" w:hAnsi="Trebuchet MS" w:cs="Trebuchet MS"/>
        </w:rPr>
      </w:pPr>
      <w:r w:rsidRPr="00B11A2A">
        <w:rPr>
          <w:rFonts w:ascii="Trebuchet MS"/>
        </w:rPr>
        <w:lastRenderedPageBreak/>
        <w:t>Please check the list of eligible expenditure, annexed to the Applicant Guidelines in order to properly budget the expenditure (e.g if a certain item is eligible or not, under which lines and what are the limits - where applicable).</w:t>
      </w:r>
    </w:p>
    <w:p w14:paraId="76B8778D" w14:textId="77777777" w:rsidR="00E9003B" w:rsidRPr="00B11A2A" w:rsidRDefault="00C816EE">
      <w:pPr>
        <w:spacing w:before="120"/>
        <w:jc w:val="both"/>
        <w:rPr>
          <w:rFonts w:ascii="Trebuchet MS" w:eastAsia="Trebuchet MS" w:hAnsi="Trebuchet MS" w:cs="Trebuchet MS"/>
        </w:rPr>
      </w:pPr>
      <w:r w:rsidRPr="00B11A2A">
        <w:rPr>
          <w:rFonts w:ascii="Trebuchet MS"/>
        </w:rPr>
        <w:t>Concentrate your resources towards achieving results and check coherence with activities.</w:t>
      </w:r>
    </w:p>
    <w:p w14:paraId="40C0088C" w14:textId="77777777" w:rsidR="00D327D6" w:rsidRDefault="00D327D6" w:rsidP="00D327D6">
      <w:pPr>
        <w:shd w:val="clear" w:color="auto" w:fill="FFFF00"/>
        <w:spacing w:before="100" w:beforeAutospacing="1" w:after="100" w:afterAutospacing="1" w:line="240" w:lineRule="auto"/>
        <w:contextualSpacing/>
        <w:jc w:val="both"/>
        <w:rPr>
          <w:rFonts w:ascii="Trebuchet MS" w:hAnsi="Trebuchet MS"/>
          <w:b/>
          <w:bCs/>
        </w:rPr>
      </w:pPr>
      <w:r>
        <w:rPr>
          <w:rFonts w:ascii="Trebuchet MS" w:hAnsi="Trebuchet MS"/>
        </w:rPr>
        <w:t xml:space="preserve">! All </w:t>
      </w:r>
      <w:r>
        <w:rPr>
          <w:rFonts w:ascii="Trebuchet MS" w:hAnsi="Trebuchet MS"/>
          <w:b/>
          <w:bCs/>
          <w:color w:val="FF0000"/>
        </w:rPr>
        <w:t>direct</w:t>
      </w:r>
      <w:r>
        <w:rPr>
          <w:rFonts w:ascii="Trebuchet MS" w:hAnsi="Trebuchet MS"/>
        </w:rPr>
        <w:t xml:space="preserve"> staff costs must be budgeted </w:t>
      </w:r>
      <w:r>
        <w:rPr>
          <w:rFonts w:ascii="Trebuchet MS" w:hAnsi="Trebuchet MS"/>
          <w:color w:val="FF0000"/>
        </w:rPr>
        <w:t>under Staff costs budget line, only in the WP Management</w:t>
      </w:r>
      <w:r w:rsidRPr="008D5C1D">
        <w:rPr>
          <w:rFonts w:ascii="Trebuchet MS" w:hAnsi="Trebuchet MS"/>
          <w:b/>
          <w:bCs/>
          <w:highlight w:val="yellow"/>
        </w:rPr>
        <w:t xml:space="preserve"> </w:t>
      </w:r>
      <w:r w:rsidRPr="00BD5A99">
        <w:rPr>
          <w:rFonts w:ascii="Trebuchet MS" w:hAnsi="Trebuchet MS"/>
          <w:b/>
          <w:bCs/>
          <w:highlight w:val="yellow"/>
        </w:rPr>
        <w:t>based on the real costs principle!</w:t>
      </w:r>
    </w:p>
    <w:p w14:paraId="2214BCA0" w14:textId="77777777" w:rsidR="00D327D6" w:rsidRDefault="00D327D6" w:rsidP="00D327D6">
      <w:pPr>
        <w:shd w:val="clear" w:color="auto" w:fill="FFFF00"/>
        <w:spacing w:before="100" w:beforeAutospacing="1" w:after="100" w:afterAutospacing="1" w:line="240" w:lineRule="auto"/>
        <w:contextualSpacing/>
        <w:jc w:val="both"/>
        <w:rPr>
          <w:rFonts w:ascii="Trebuchet MS" w:hAnsi="Trebuchet MS"/>
          <w:b/>
          <w:bCs/>
        </w:rPr>
      </w:pPr>
    </w:p>
    <w:p w14:paraId="109510D5" w14:textId="77777777" w:rsidR="00D327D6" w:rsidRDefault="00D327D6" w:rsidP="00D327D6">
      <w:pPr>
        <w:shd w:val="clear" w:color="auto" w:fill="FFFF00"/>
        <w:spacing w:before="100" w:beforeAutospacing="1" w:after="100" w:afterAutospacing="1" w:line="240" w:lineRule="auto"/>
        <w:contextualSpacing/>
        <w:jc w:val="both"/>
        <w:rPr>
          <w:rFonts w:ascii="Trebuchet MS" w:hAnsi="Trebuchet MS"/>
          <w:b/>
          <w:bCs/>
        </w:rPr>
      </w:pPr>
      <w:r>
        <w:rPr>
          <w:rFonts w:ascii="Trebuchet MS" w:hAnsi="Trebuchet MS"/>
          <w:color w:val="FF0000"/>
        </w:rPr>
        <w:t xml:space="preserve">! All </w:t>
      </w:r>
      <w:r>
        <w:rPr>
          <w:rFonts w:ascii="Trebuchet MS" w:hAnsi="Trebuchet MS"/>
          <w:b/>
          <w:bCs/>
          <w:color w:val="FF0000"/>
        </w:rPr>
        <w:t>indirect</w:t>
      </w:r>
      <w:r>
        <w:rPr>
          <w:rFonts w:ascii="Trebuchet MS" w:hAnsi="Trebuchet MS"/>
          <w:color w:val="FF0000"/>
        </w:rPr>
        <w:t xml:space="preserve"> staff costs must be budgeted under Office and administration.  </w:t>
      </w:r>
    </w:p>
    <w:p w14:paraId="41B37287" w14:textId="77777777" w:rsidR="00D327D6" w:rsidRDefault="00D327D6" w:rsidP="00D327D6">
      <w:pPr>
        <w:shd w:val="clear" w:color="auto" w:fill="FFFF00"/>
        <w:spacing w:before="100" w:beforeAutospacing="1" w:after="100" w:afterAutospacing="1" w:line="240" w:lineRule="auto"/>
        <w:contextualSpacing/>
        <w:jc w:val="both"/>
        <w:rPr>
          <w:rFonts w:ascii="Trebuchet MS" w:hAnsi="Trebuchet MS"/>
          <w:b/>
          <w:bCs/>
        </w:rPr>
      </w:pPr>
    </w:p>
    <w:p w14:paraId="1C3D72E5" w14:textId="77777777" w:rsidR="00D327D6" w:rsidRDefault="00D327D6" w:rsidP="00D327D6">
      <w:pPr>
        <w:shd w:val="clear" w:color="auto" w:fill="FFFF00"/>
        <w:spacing w:before="100" w:beforeAutospacing="1" w:after="100" w:afterAutospacing="1" w:line="240" w:lineRule="auto"/>
        <w:contextualSpacing/>
        <w:jc w:val="both"/>
        <w:rPr>
          <w:rFonts w:ascii="Trebuchet MS" w:hAnsi="Trebuchet MS"/>
          <w:b/>
          <w:bCs/>
        </w:rPr>
      </w:pPr>
      <w:r>
        <w:rPr>
          <w:rFonts w:ascii="Trebuchet MS" w:hAnsi="Trebuchet MS"/>
          <w:b/>
          <w:bCs/>
          <w:color w:val="FF0000"/>
        </w:rPr>
        <w:t>Direct staff costs</w:t>
      </w:r>
      <w:r>
        <w:rPr>
          <w:rFonts w:ascii="Trebuchet MS" w:hAnsi="Trebuchet MS"/>
          <w:color w:val="FF0000"/>
        </w:rPr>
        <w:t xml:space="preserve"> are those salaries paid for the staff involved in the main activities of the project (e.g project manager, financial manager, technical staff such as engineer, laboratory staff, etc). </w:t>
      </w:r>
    </w:p>
    <w:p w14:paraId="7C6D8A76" w14:textId="77777777" w:rsidR="00D327D6" w:rsidRDefault="00D327D6" w:rsidP="00D327D6">
      <w:pPr>
        <w:shd w:val="clear" w:color="auto" w:fill="FFFF00"/>
        <w:spacing w:before="100" w:beforeAutospacing="1" w:after="100" w:afterAutospacing="1" w:line="240" w:lineRule="auto"/>
        <w:contextualSpacing/>
        <w:jc w:val="both"/>
        <w:rPr>
          <w:rFonts w:ascii="Trebuchet MS" w:hAnsi="Trebuchet MS"/>
          <w:b/>
          <w:bCs/>
        </w:rPr>
      </w:pPr>
    </w:p>
    <w:p w14:paraId="1165D7D1" w14:textId="77777777" w:rsidR="00D327D6" w:rsidRPr="008D5C1D" w:rsidRDefault="00D327D6" w:rsidP="00D327D6">
      <w:pPr>
        <w:shd w:val="clear" w:color="auto" w:fill="FFFF00"/>
        <w:spacing w:before="100" w:beforeAutospacing="1" w:after="100" w:afterAutospacing="1" w:line="240" w:lineRule="auto"/>
        <w:contextualSpacing/>
        <w:jc w:val="both"/>
        <w:rPr>
          <w:rFonts w:ascii="Trebuchet MS" w:hAnsi="Trebuchet MS"/>
          <w:b/>
          <w:bCs/>
        </w:rPr>
      </w:pPr>
      <w:r>
        <w:rPr>
          <w:rFonts w:ascii="Trebuchet MS" w:hAnsi="Trebuchet MS"/>
          <w:b/>
          <w:bCs/>
          <w:color w:val="FF0000"/>
        </w:rPr>
        <w:t>Indirect staff costs</w:t>
      </w:r>
      <w:r>
        <w:rPr>
          <w:rFonts w:ascii="Trebuchet MS" w:hAnsi="Trebuchet MS"/>
          <w:color w:val="FF0000"/>
        </w:rPr>
        <w:t xml:space="preserve"> are those paid for the staff involved </w:t>
      </w:r>
      <w:r>
        <w:rPr>
          <w:rFonts w:ascii="Trebuchet MS" w:hAnsi="Trebuchet MS"/>
          <w:color w:val="FF0000"/>
          <w:u w:val="single"/>
        </w:rPr>
        <w:t>only</w:t>
      </w:r>
      <w:r>
        <w:rPr>
          <w:rFonts w:ascii="Trebuchet MS" w:hAnsi="Trebuchet MS"/>
          <w:color w:val="FF0000"/>
        </w:rPr>
        <w:t xml:space="preserve"> in administrative tasks (e.g driver, secretary, account of the beneficiary institution, cleaning personnel). </w:t>
      </w:r>
    </w:p>
    <w:p w14:paraId="4504E189" w14:textId="77777777" w:rsidR="00A82375" w:rsidRDefault="00A82375" w:rsidP="00C57281">
      <w:pPr>
        <w:widowControl w:val="0"/>
        <w:tabs>
          <w:tab w:val="left" w:pos="-1440"/>
          <w:tab w:val="left" w:pos="-720"/>
          <w:tab w:val="left" w:pos="284"/>
          <w:tab w:val="left" w:pos="426"/>
        </w:tabs>
        <w:spacing w:before="100" w:beforeAutospacing="1" w:after="100" w:afterAutospacing="1" w:line="240" w:lineRule="auto"/>
        <w:contextualSpacing/>
        <w:jc w:val="both"/>
        <w:rPr>
          <w:rFonts w:ascii="Trebuchet MS"/>
          <w:b/>
          <w:bCs/>
        </w:rPr>
      </w:pPr>
    </w:p>
    <w:p w14:paraId="70F85AE5" w14:textId="77777777" w:rsidR="00C57281" w:rsidRPr="00BD5A99" w:rsidRDefault="00C57281" w:rsidP="00C57281">
      <w:pPr>
        <w:widowControl w:val="0"/>
        <w:tabs>
          <w:tab w:val="left" w:pos="-1440"/>
          <w:tab w:val="left" w:pos="-720"/>
          <w:tab w:val="left" w:pos="284"/>
          <w:tab w:val="left" w:pos="426"/>
        </w:tabs>
        <w:spacing w:before="100" w:beforeAutospacing="1" w:after="100" w:afterAutospacing="1" w:line="240" w:lineRule="auto"/>
        <w:contextualSpacing/>
        <w:jc w:val="both"/>
        <w:rPr>
          <w:rFonts w:ascii="Trebuchet MS" w:hAnsi="Trebuchet MS"/>
          <w:b/>
        </w:rPr>
      </w:pPr>
      <w:r w:rsidRPr="00BD5A99">
        <w:rPr>
          <w:rFonts w:ascii="Trebuchet MS" w:hAnsi="Trebuchet MS"/>
          <w:b/>
        </w:rPr>
        <w:t>NB: The staff employed  in the Republic of Serbia can be contracted through a originally named “Уговор о делу” in line with the Opinion of the Ministry of work, employment and social politics dated April 5th, 2010 and in accordance with the Law on public procurement of the Republic of Serbia, Article 7 (2), (1) and also in accordance with the Law on Ratification of Framework Agreement between the Government of the Republic of Serbia and the Commission of the European Communities on the Rules for Co-operation Concerning EC Financial Assistance to the Republic of Serbia in the Framework of the Implementation of the Assistance under the Instrument for Pre accession Assistance II (IPA II).</w:t>
      </w:r>
    </w:p>
    <w:p w14:paraId="2CD15452" w14:textId="79014529" w:rsidR="00E9003B" w:rsidRPr="00B11A2A" w:rsidRDefault="00C816EE" w:rsidP="00454CC7">
      <w:pPr>
        <w:widowControl w:val="0"/>
        <w:spacing w:before="120"/>
        <w:jc w:val="center"/>
        <w:rPr>
          <w:rFonts w:ascii="Trebuchet MS" w:eastAsia="Trebuchet MS" w:hAnsi="Trebuchet MS" w:cs="Trebuchet MS"/>
          <w:b/>
          <w:bCs/>
          <w:i/>
          <w:iCs/>
        </w:rPr>
      </w:pPr>
      <w:r w:rsidRPr="00B11A2A">
        <w:rPr>
          <w:rFonts w:ascii="Trebuchet MS" w:eastAsia="Trebuchet MS" w:hAnsi="Trebuchet MS" w:cs="Trebuchet MS"/>
          <w:b/>
          <w:bCs/>
          <w:i/>
          <w:iCs/>
        </w:rPr>
        <w:br/>
      </w:r>
      <w:r w:rsidRPr="00B11A2A">
        <w:rPr>
          <w:rFonts w:ascii="Trebuchet MS"/>
          <w:b/>
          <w:bCs/>
          <w:i/>
          <w:iCs/>
        </w:rPr>
        <w:t>Attachments which MUST be sent with the Application Form:</w:t>
      </w:r>
    </w:p>
    <w:p w14:paraId="759CA59A" w14:textId="77777777" w:rsidR="00E9003B" w:rsidRPr="00B11A2A" w:rsidRDefault="00E9003B">
      <w:pPr>
        <w:widowControl w:val="0"/>
        <w:spacing w:before="120"/>
        <w:jc w:val="center"/>
        <w:rPr>
          <w:rFonts w:ascii="Trebuchet MS" w:eastAsia="Trebuchet MS" w:hAnsi="Trebuchet MS" w:cs="Trebuchet MS"/>
          <w:b/>
          <w:bCs/>
          <w:i/>
          <w:iCs/>
        </w:rPr>
      </w:pPr>
    </w:p>
    <w:p w14:paraId="158A00A8" w14:textId="43B765FA" w:rsidR="00E9003B" w:rsidRPr="00B11A2A" w:rsidRDefault="00C816EE">
      <w:pPr>
        <w:widowControl w:val="0"/>
        <w:spacing w:before="120"/>
        <w:jc w:val="both"/>
        <w:rPr>
          <w:rFonts w:ascii="Trebuchet MS" w:eastAsia="Trebuchet MS" w:hAnsi="Trebuchet MS" w:cs="Trebuchet MS"/>
          <w:b/>
          <w:bCs/>
        </w:rPr>
      </w:pPr>
      <w:r w:rsidRPr="00B11A2A">
        <w:rPr>
          <w:rFonts w:ascii="Trebuchet MS"/>
          <w:b/>
          <w:bCs/>
        </w:rPr>
        <w:t>1. Declaration of Submission (Annex A.1)</w:t>
      </w:r>
    </w:p>
    <w:p w14:paraId="6A47DC4F" w14:textId="77777777" w:rsidR="00E9003B" w:rsidRPr="00B11A2A" w:rsidRDefault="00C816EE">
      <w:pPr>
        <w:widowControl w:val="0"/>
        <w:spacing w:before="120"/>
        <w:jc w:val="both"/>
        <w:rPr>
          <w:rFonts w:ascii="Trebuchet MS" w:eastAsia="Trebuchet MS" w:hAnsi="Trebuchet MS" w:cs="Trebuchet MS"/>
        </w:rPr>
      </w:pPr>
      <w:r w:rsidRPr="00B11A2A">
        <w:rPr>
          <w:rFonts w:ascii="Trebuchet MS"/>
        </w:rPr>
        <w:t>This declaration should be filled in, signed and stamped by the Lead Beneficiary organization.</w:t>
      </w:r>
    </w:p>
    <w:p w14:paraId="61DBB424" w14:textId="77777777" w:rsidR="00E9003B" w:rsidRPr="00B11A2A" w:rsidRDefault="00C816EE">
      <w:pPr>
        <w:pStyle w:val="Guidelines5"/>
        <w:widowControl w:val="0"/>
        <w:spacing w:before="120" w:after="0"/>
        <w:rPr>
          <w:rFonts w:ascii="Trebuchet MS" w:eastAsia="Trebuchet MS" w:hAnsi="Trebuchet MS" w:cs="Trebuchet MS"/>
          <w:b w:val="0"/>
          <w:bCs w:val="0"/>
          <w:sz w:val="22"/>
          <w:szCs w:val="22"/>
          <w:lang w:val="en-US"/>
        </w:rPr>
      </w:pPr>
      <w:r w:rsidRPr="00B11A2A">
        <w:rPr>
          <w:rFonts w:ascii="Trebuchet MS"/>
          <w:sz w:val="22"/>
          <w:szCs w:val="22"/>
          <w:lang w:val="en-US"/>
        </w:rPr>
        <w:t xml:space="preserve">2. Project budget: </w:t>
      </w:r>
      <w:r w:rsidRPr="00B11A2A">
        <w:rPr>
          <w:rFonts w:ascii="Trebuchet MS"/>
          <w:b w:val="0"/>
          <w:bCs w:val="0"/>
          <w:sz w:val="22"/>
          <w:szCs w:val="22"/>
          <w:lang w:val="en-US"/>
        </w:rPr>
        <w:t>all the sheets of the Excel file should be filled in completely and correctly. Please be aware that the budget stated in the application form is maximal and cannot be increased based on further findings of the applicants.</w:t>
      </w:r>
    </w:p>
    <w:p w14:paraId="449AA311" w14:textId="42E13D5C" w:rsidR="00E9003B" w:rsidRPr="00B11A2A" w:rsidRDefault="00C816EE">
      <w:pPr>
        <w:pStyle w:val="Guidelines5"/>
        <w:widowControl w:val="0"/>
        <w:spacing w:before="120" w:after="0"/>
        <w:rPr>
          <w:rFonts w:ascii="Trebuchet MS" w:eastAsia="Trebuchet MS" w:hAnsi="Trebuchet MS" w:cs="Trebuchet MS"/>
          <w:b w:val="0"/>
          <w:bCs w:val="0"/>
          <w:sz w:val="22"/>
          <w:szCs w:val="22"/>
          <w:lang w:val="en-US"/>
        </w:rPr>
      </w:pPr>
      <w:r w:rsidRPr="00B11A2A">
        <w:rPr>
          <w:rFonts w:ascii="Trebuchet MS"/>
          <w:sz w:val="22"/>
          <w:szCs w:val="22"/>
          <w:lang w:val="en-US"/>
        </w:rPr>
        <w:t>3. Job descriptions</w:t>
      </w:r>
      <w:r w:rsidRPr="00B11A2A">
        <w:rPr>
          <w:rFonts w:ascii="Trebuchet MS"/>
          <w:b w:val="0"/>
          <w:bCs w:val="0"/>
          <w:sz w:val="22"/>
          <w:szCs w:val="22"/>
          <w:lang w:val="en-US"/>
        </w:rPr>
        <w:t xml:space="preserve"> of the project management team (the positions that have a role in the implementation of the project) should be attached; if the project partners intend to partially contract the project management to a sub-contractor, the Terms of Reference for selecting the project management sub-contractor should be annexed. CV of the Project Manager is mandatory. </w:t>
      </w:r>
    </w:p>
    <w:p w14:paraId="7B6EA2C8" w14:textId="77777777" w:rsidR="00E9003B" w:rsidRPr="00B11A2A" w:rsidRDefault="00C816EE">
      <w:pPr>
        <w:widowControl w:val="0"/>
        <w:spacing w:before="120"/>
        <w:jc w:val="both"/>
        <w:rPr>
          <w:rFonts w:ascii="Trebuchet MS" w:eastAsia="Trebuchet MS" w:hAnsi="Trebuchet MS" w:cs="Trebuchet MS"/>
          <w:b/>
          <w:bCs/>
        </w:rPr>
      </w:pPr>
      <w:r w:rsidRPr="00B11A2A">
        <w:rPr>
          <w:rFonts w:ascii="Trebuchet MS"/>
          <w:b/>
          <w:bCs/>
        </w:rPr>
        <w:t>4. Legalized mandates</w:t>
      </w:r>
      <w:r w:rsidRPr="00B11A2A">
        <w:rPr>
          <w:rFonts w:ascii="Trebuchet MS"/>
        </w:rPr>
        <w:t xml:space="preserve"> of delegation from the legal representatives of partners (in case the application form and annexed declarations are not signed by the legal representatives of the Lead Beneficiary/partners) </w:t>
      </w:r>
      <w:r w:rsidRPr="00B11A2A">
        <w:rPr>
          <w:b/>
          <w:bCs/>
        </w:rPr>
        <w:t xml:space="preserve">– </w:t>
      </w:r>
      <w:r w:rsidRPr="00B11A2A">
        <w:rPr>
          <w:rFonts w:ascii="Trebuchet MS"/>
          <w:b/>
          <w:bCs/>
        </w:rPr>
        <w:t>original document and its English translation.</w:t>
      </w:r>
    </w:p>
    <w:p w14:paraId="5E67CA2A" w14:textId="77777777" w:rsidR="00E9003B" w:rsidRPr="00B11A2A" w:rsidRDefault="00C816EE">
      <w:pPr>
        <w:widowControl w:val="0"/>
        <w:spacing w:before="120"/>
        <w:jc w:val="both"/>
        <w:rPr>
          <w:rFonts w:ascii="Trebuchet MS" w:eastAsia="Trebuchet MS" w:hAnsi="Trebuchet MS" w:cs="Trebuchet MS"/>
        </w:rPr>
      </w:pPr>
      <w:r w:rsidRPr="00B11A2A">
        <w:rPr>
          <w:rFonts w:ascii="Trebuchet MS"/>
          <w:b/>
          <w:bCs/>
        </w:rPr>
        <w:t xml:space="preserve">5. Declaration of Eligibility (Annex A.4), </w:t>
      </w:r>
      <w:r w:rsidRPr="00B11A2A">
        <w:rPr>
          <w:rFonts w:ascii="Trebuchet MS"/>
        </w:rPr>
        <w:t xml:space="preserve">issued by each project partner, in original, </w:t>
      </w:r>
      <w:r w:rsidRPr="00B11A2A">
        <w:rPr>
          <w:rFonts w:ascii="Trebuchet MS"/>
        </w:rPr>
        <w:lastRenderedPageBreak/>
        <w:t>stating that the applicant fulfils the criteria stipulated at II.2.i.</w:t>
      </w:r>
    </w:p>
    <w:p w14:paraId="4EC3A2AB" w14:textId="77777777" w:rsidR="00E9003B" w:rsidRPr="00B11A2A" w:rsidRDefault="00C816EE">
      <w:pPr>
        <w:widowControl w:val="0"/>
        <w:spacing w:before="120"/>
        <w:jc w:val="both"/>
        <w:rPr>
          <w:rFonts w:ascii="Trebuchet MS" w:eastAsia="Trebuchet MS" w:hAnsi="Trebuchet MS" w:cs="Trebuchet MS"/>
          <w:b/>
          <w:bCs/>
        </w:rPr>
      </w:pPr>
      <w:r w:rsidRPr="00B11A2A">
        <w:rPr>
          <w:rFonts w:ascii="Trebuchet MS"/>
        </w:rPr>
        <w:t xml:space="preserve">6. Declaration of Commitment </w:t>
      </w:r>
      <w:r w:rsidRPr="00B11A2A">
        <w:rPr>
          <w:rFonts w:ascii="Trebuchet MS"/>
          <w:b/>
          <w:bCs/>
        </w:rPr>
        <w:t>(Annex A.5)</w:t>
      </w:r>
      <w:r w:rsidRPr="00B11A2A">
        <w:rPr>
          <w:rFonts w:ascii="Trebuchet MS"/>
        </w:rPr>
        <w:t>, issued by each project partner, in original, stating that</w:t>
      </w:r>
      <w:r w:rsidRPr="00B11A2A">
        <w:rPr>
          <w:rFonts w:ascii="Trebuchet MS"/>
          <w:b/>
          <w:bCs/>
        </w:rPr>
        <w:t xml:space="preserve"> the applicant shall:</w:t>
      </w:r>
    </w:p>
    <w:p w14:paraId="42446C2A" w14:textId="77777777" w:rsidR="00E9003B" w:rsidRPr="00B11A2A" w:rsidRDefault="00C816EE" w:rsidP="003D3530">
      <w:pPr>
        <w:pStyle w:val="Guidelines5"/>
        <w:keepNext/>
        <w:widowControl w:val="0"/>
        <w:numPr>
          <w:ilvl w:val="0"/>
          <w:numId w:val="185"/>
        </w:numPr>
        <w:tabs>
          <w:tab w:val="num" w:pos="720"/>
        </w:tabs>
        <w:spacing w:before="120" w:after="0"/>
        <w:ind w:left="720" w:hanging="360"/>
        <w:rPr>
          <w:rFonts w:ascii="Trebuchet MS" w:eastAsia="Trebuchet MS" w:hAnsi="Trebuchet MS" w:cs="Trebuchet MS"/>
          <w:b w:val="0"/>
          <w:bCs w:val="0"/>
          <w:sz w:val="22"/>
          <w:szCs w:val="22"/>
          <w:lang w:val="en-US"/>
        </w:rPr>
      </w:pPr>
      <w:r w:rsidRPr="00B11A2A">
        <w:rPr>
          <w:rFonts w:ascii="Trebuchet MS"/>
          <w:b w:val="0"/>
          <w:bCs w:val="0"/>
          <w:sz w:val="22"/>
          <w:szCs w:val="22"/>
          <w:lang w:val="en-US"/>
        </w:rPr>
        <w:t>provide its own private contribution to the eligible expenditure and ensure temporary availability of funds until they are reimbursed by the programme (amounts that will be spent by the partners in advance of reimbursement);</w:t>
      </w:r>
    </w:p>
    <w:p w14:paraId="55F64C44" w14:textId="77777777" w:rsidR="00E9003B" w:rsidRPr="00B11A2A" w:rsidRDefault="00C816EE" w:rsidP="003D3530">
      <w:pPr>
        <w:pStyle w:val="Guidelines5"/>
        <w:keepNext/>
        <w:widowControl w:val="0"/>
        <w:numPr>
          <w:ilvl w:val="0"/>
          <w:numId w:val="186"/>
        </w:numPr>
        <w:tabs>
          <w:tab w:val="num" w:pos="720"/>
        </w:tabs>
        <w:spacing w:before="120" w:after="0"/>
        <w:ind w:left="720" w:hanging="360"/>
        <w:rPr>
          <w:rFonts w:ascii="Trebuchet MS" w:eastAsia="Trebuchet MS" w:hAnsi="Trebuchet MS" w:cs="Trebuchet MS"/>
          <w:b w:val="0"/>
          <w:bCs w:val="0"/>
          <w:sz w:val="22"/>
          <w:szCs w:val="22"/>
          <w:lang w:val="en-US"/>
        </w:rPr>
      </w:pPr>
      <w:r w:rsidRPr="00B11A2A">
        <w:rPr>
          <w:rFonts w:ascii="Trebuchet MS"/>
          <w:b w:val="0"/>
          <w:bCs w:val="0"/>
          <w:sz w:val="22"/>
          <w:szCs w:val="22"/>
          <w:lang w:val="en-US"/>
        </w:rPr>
        <w:t>cover all non-eligible expenditures corresponding to its activities incurred during project implementation;</w:t>
      </w:r>
    </w:p>
    <w:p w14:paraId="64D8B1B4" w14:textId="77777777" w:rsidR="00E9003B" w:rsidRPr="00B11A2A" w:rsidRDefault="00C816EE" w:rsidP="003D3530">
      <w:pPr>
        <w:pStyle w:val="Guidelines5"/>
        <w:keepNext/>
        <w:widowControl w:val="0"/>
        <w:numPr>
          <w:ilvl w:val="0"/>
          <w:numId w:val="187"/>
        </w:numPr>
        <w:tabs>
          <w:tab w:val="num" w:pos="720"/>
        </w:tabs>
        <w:spacing w:before="120" w:after="0"/>
        <w:ind w:left="720" w:hanging="360"/>
        <w:rPr>
          <w:rFonts w:ascii="Trebuchet MS" w:eastAsia="Trebuchet MS" w:hAnsi="Trebuchet MS" w:cs="Trebuchet MS"/>
          <w:b w:val="0"/>
          <w:bCs w:val="0"/>
          <w:sz w:val="22"/>
          <w:szCs w:val="22"/>
          <w:lang w:val="en-US"/>
        </w:rPr>
      </w:pPr>
      <w:r w:rsidRPr="00B11A2A">
        <w:rPr>
          <w:rFonts w:ascii="Trebuchet MS"/>
          <w:b w:val="0"/>
          <w:bCs w:val="0"/>
          <w:sz w:val="22"/>
          <w:szCs w:val="22"/>
          <w:lang w:val="en-US"/>
        </w:rPr>
        <w:t xml:space="preserve">ensure that the representatives in the project management team are available throughout the entire implementation period. </w:t>
      </w:r>
    </w:p>
    <w:p w14:paraId="682640E5" w14:textId="77777777" w:rsidR="00E9003B" w:rsidRPr="00B11A2A" w:rsidRDefault="00E9003B">
      <w:pPr>
        <w:pStyle w:val="Guidelines5"/>
        <w:widowControl w:val="0"/>
        <w:spacing w:before="120" w:after="0"/>
        <w:ind w:left="360"/>
        <w:rPr>
          <w:b w:val="0"/>
          <w:bCs w:val="0"/>
          <w:sz w:val="22"/>
          <w:szCs w:val="22"/>
          <w:lang w:val="en-US"/>
        </w:rPr>
      </w:pPr>
    </w:p>
    <w:p w14:paraId="1AB38D29" w14:textId="77777777" w:rsidR="00E9003B" w:rsidRPr="00B11A2A" w:rsidRDefault="00C816EE">
      <w:pPr>
        <w:pStyle w:val="Guidelines5"/>
        <w:widowControl w:val="0"/>
        <w:spacing w:before="120" w:after="0"/>
        <w:rPr>
          <w:rFonts w:ascii="Trebuchet MS" w:eastAsia="Trebuchet MS" w:hAnsi="Trebuchet MS" w:cs="Trebuchet MS"/>
          <w:b w:val="0"/>
          <w:bCs w:val="0"/>
          <w:sz w:val="22"/>
          <w:szCs w:val="22"/>
          <w:lang w:val="en-US"/>
        </w:rPr>
      </w:pPr>
      <w:r w:rsidRPr="00B11A2A">
        <w:rPr>
          <w:rFonts w:ascii="Trebuchet MS"/>
          <w:sz w:val="22"/>
          <w:szCs w:val="22"/>
          <w:lang w:val="en-US"/>
        </w:rPr>
        <w:t>7. Partnership declarations from all project partners, in original</w:t>
      </w:r>
      <w:r w:rsidRPr="00B11A2A">
        <w:rPr>
          <w:rFonts w:ascii="Trebuchet MS"/>
          <w:b w:val="0"/>
          <w:bCs w:val="0"/>
          <w:sz w:val="22"/>
          <w:szCs w:val="22"/>
          <w:lang w:val="en-US"/>
        </w:rPr>
        <w:t>, stating their</w:t>
      </w:r>
      <w:r w:rsidRPr="00B11A2A">
        <w:rPr>
          <w:rFonts w:ascii="Trebuchet MS"/>
          <w:sz w:val="22"/>
          <w:szCs w:val="22"/>
          <w:lang w:val="en-US"/>
        </w:rPr>
        <w:t xml:space="preserve"> </w:t>
      </w:r>
      <w:r w:rsidRPr="00B11A2A">
        <w:rPr>
          <w:rFonts w:ascii="Trebuchet MS"/>
          <w:b w:val="0"/>
          <w:bCs w:val="0"/>
          <w:sz w:val="22"/>
          <w:szCs w:val="22"/>
          <w:lang w:val="en-US"/>
        </w:rPr>
        <w:t>willingness to participate in the project and to sign the Partnership Agreement after the project is approved.</w:t>
      </w:r>
    </w:p>
    <w:p w14:paraId="753B28BF" w14:textId="77777777" w:rsidR="00E9003B" w:rsidRPr="00B11A2A" w:rsidRDefault="00E9003B">
      <w:pPr>
        <w:pStyle w:val="Guidelines5"/>
        <w:widowControl w:val="0"/>
        <w:spacing w:before="120" w:after="0"/>
        <w:rPr>
          <w:rFonts w:ascii="Trebuchet MS" w:eastAsia="Trebuchet MS" w:hAnsi="Trebuchet MS" w:cs="Trebuchet MS"/>
          <w:sz w:val="22"/>
          <w:szCs w:val="22"/>
          <w:lang w:val="en-US"/>
        </w:rPr>
      </w:pPr>
    </w:p>
    <w:p w14:paraId="799712D5" w14:textId="77777777" w:rsidR="00E9003B" w:rsidRPr="003D6A6E" w:rsidRDefault="00C816EE" w:rsidP="003D6A6E">
      <w:pPr>
        <w:jc w:val="both"/>
        <w:rPr>
          <w:rFonts w:ascii="Trebuchet MS" w:eastAsia="Trebuchet MS" w:hAnsi="Trebuchet MS" w:cs="Trebuchet MS"/>
          <w:b/>
          <w:bCs/>
        </w:rPr>
      </w:pPr>
      <w:r w:rsidRPr="003D6A6E">
        <w:rPr>
          <w:rFonts w:ascii="Trebuchet MS" w:hAnsi="Trebuchet MS"/>
        </w:rPr>
        <w:t xml:space="preserve">8. </w:t>
      </w:r>
      <w:r w:rsidRPr="003D6A6E">
        <w:rPr>
          <w:rFonts w:ascii="Trebuchet MS" w:hAnsi="Trebuchet MS"/>
          <w:b/>
        </w:rPr>
        <w:t>State-aid self-assessment.</w:t>
      </w:r>
      <w:r w:rsidRPr="003D6A6E">
        <w:rPr>
          <w:rFonts w:ascii="Trebuchet MS" w:hAnsi="Trebuchet MS"/>
        </w:rPr>
        <w:t xml:space="preserve"> This questionnaire has been developed to help the beneficiaries to make an initial assessment of whether State aid is involved in their project and the options for dealing with this.</w:t>
      </w:r>
    </w:p>
    <w:p w14:paraId="33BA6180" w14:textId="77777777" w:rsidR="00E9003B" w:rsidRPr="00B11A2A" w:rsidRDefault="00E9003B" w:rsidP="00743F76"/>
    <w:p w14:paraId="103B498A" w14:textId="77777777" w:rsidR="00E9003B" w:rsidRPr="00B11A2A" w:rsidRDefault="00C816EE" w:rsidP="00743F76">
      <w:pPr>
        <w:rPr>
          <w:rFonts w:eastAsia="Trebuchet MS" w:hAnsi="Trebuchet MS" w:cs="Trebuchet MS"/>
        </w:rPr>
      </w:pPr>
      <w:r w:rsidRPr="00B11A2A">
        <w:t xml:space="preserve">9. </w:t>
      </w:r>
      <w:r w:rsidRPr="00743F76">
        <w:rPr>
          <w:b/>
        </w:rPr>
        <w:t>Schedule of reimbursement requests</w:t>
      </w:r>
      <w:r w:rsidRPr="00B11A2A">
        <w:t xml:space="preserve"> (one per project).</w:t>
      </w:r>
    </w:p>
    <w:p w14:paraId="4D80E509" w14:textId="77777777" w:rsidR="00E9003B" w:rsidRPr="00B11A2A" w:rsidRDefault="00C816EE">
      <w:pPr>
        <w:widowControl w:val="0"/>
        <w:spacing w:before="120"/>
        <w:jc w:val="both"/>
        <w:rPr>
          <w:rFonts w:ascii="Trebuchet MS" w:eastAsia="Trebuchet MS" w:hAnsi="Trebuchet MS" w:cs="Trebuchet MS"/>
        </w:rPr>
      </w:pPr>
      <w:r w:rsidRPr="00B11A2A">
        <w:rPr>
          <w:rFonts w:ascii="Trebuchet MS"/>
        </w:rPr>
        <w:t>The general principle of IPA funding is the reimbursement of the expenses already made by the partners. However, considering that the partners might have difficulties in providing their own resources for starting project implementation, the programme shall make advance payments to the Lead Beneficiaries within the limits of the IPA funds existent in the Managing Authority accounts.</w:t>
      </w:r>
    </w:p>
    <w:p w14:paraId="64DF630F" w14:textId="77777777" w:rsidR="00E9003B" w:rsidRPr="00B11A2A" w:rsidRDefault="00C816EE">
      <w:pPr>
        <w:pStyle w:val="BodyText2"/>
        <w:widowControl w:val="0"/>
        <w:rPr>
          <w:rFonts w:ascii="Trebuchet MS" w:eastAsia="Trebuchet MS" w:hAnsi="Trebuchet MS" w:cs="Trebuchet MS"/>
          <w:sz w:val="22"/>
          <w:szCs w:val="22"/>
        </w:rPr>
      </w:pPr>
      <w:r w:rsidRPr="00B11A2A">
        <w:rPr>
          <w:rFonts w:ascii="Trebuchet MS"/>
          <w:sz w:val="22"/>
          <w:szCs w:val="22"/>
        </w:rPr>
        <w:t xml:space="preserve">The amount of the advance payment as well as the criteria and conditions for its approval shall be established through legal acts and shall be brought to the knowledge of partners by all means available, including publication on programme website. </w:t>
      </w:r>
    </w:p>
    <w:p w14:paraId="68E819A7" w14:textId="77777777" w:rsidR="00E9003B" w:rsidRPr="00B11A2A" w:rsidRDefault="00C816EE">
      <w:pPr>
        <w:widowControl w:val="0"/>
        <w:spacing w:before="120"/>
        <w:jc w:val="both"/>
        <w:rPr>
          <w:rFonts w:ascii="Trebuchet MS" w:eastAsia="Trebuchet MS" w:hAnsi="Trebuchet MS" w:cs="Trebuchet MS"/>
        </w:rPr>
      </w:pPr>
      <w:r w:rsidRPr="00B11A2A">
        <w:rPr>
          <w:rFonts w:ascii="Trebuchet MS"/>
        </w:rPr>
        <w:t>However, the partners shall draft the Schedule of requests for payments based solely on the reimbursement principle, the advance payment being regarded as an additional support from the programme to the partners.</w:t>
      </w:r>
    </w:p>
    <w:p w14:paraId="2B2D0864" w14:textId="77777777" w:rsidR="00E9003B" w:rsidRPr="00B11A2A" w:rsidRDefault="00C816EE">
      <w:pPr>
        <w:spacing w:before="120"/>
        <w:jc w:val="both"/>
      </w:pPr>
      <w:r w:rsidRPr="00B11A2A">
        <w:rPr>
          <w:rFonts w:ascii="Trebuchet MS"/>
        </w:rPr>
        <w:t>At the same time, the applicants should bear in mind that one reimbursement claim per project, aggregating the requests of all partners, should be submitted every three months by the Lead Beneficiary. To this end, all partners should present all supporting documents to the controllers in order to be verified before requesting the payments. Please take into account that a period of two months is allocated for the controllers to check the payment claim and the associated supporting documents of each partner.</w:t>
      </w:r>
    </w:p>
    <w:p w14:paraId="3F54AAFC" w14:textId="64AF4C9F" w:rsidR="007A1329" w:rsidRPr="00B11A2A" w:rsidRDefault="007A1329" w:rsidP="007A1329">
      <w:pPr>
        <w:pStyle w:val="NormalWeb"/>
        <w:widowControl w:val="0"/>
        <w:spacing w:before="120" w:after="0"/>
        <w:ind w:right="29"/>
        <w:rPr>
          <w:rFonts w:ascii="Trebuchet MS" w:hAnsi="Trebuchet MS"/>
          <w:b/>
          <w:bCs/>
          <w:sz w:val="22"/>
          <w:szCs w:val="22"/>
        </w:rPr>
      </w:pPr>
      <w:r w:rsidRPr="00B11A2A">
        <w:rPr>
          <w:rFonts w:ascii="Trebuchet MS" w:hAnsi="Trebuchet MS"/>
          <w:b/>
          <w:bCs/>
          <w:sz w:val="22"/>
          <w:szCs w:val="22"/>
        </w:rPr>
        <w:t>10.</w:t>
      </w:r>
      <w:r w:rsidRPr="00B11A2A">
        <w:rPr>
          <w:rFonts w:ascii="Trebuchet MS" w:hAnsi="Trebuchet MS"/>
          <w:bCs/>
          <w:sz w:val="22"/>
          <w:szCs w:val="22"/>
        </w:rPr>
        <w:t xml:space="preserve"> </w:t>
      </w:r>
      <w:r w:rsidRPr="00B11A2A">
        <w:rPr>
          <w:rFonts w:ascii="Trebuchet MS" w:hAnsi="Trebuchet MS"/>
          <w:b/>
          <w:sz w:val="22"/>
          <w:szCs w:val="22"/>
        </w:rPr>
        <w:t xml:space="preserve">Feasibility studies/ General (main) project design or Project Design Idea (Idejni projekat) for Serbian partners for the new investments or the specific documentation for the interventions to the already existing investments, according </w:t>
      </w:r>
      <w:r w:rsidRPr="00B11A2A">
        <w:rPr>
          <w:rFonts w:ascii="Trebuchet MS" w:hAnsi="Trebuchet MS"/>
          <w:b/>
          <w:sz w:val="22"/>
          <w:szCs w:val="22"/>
        </w:rPr>
        <w:lastRenderedPageBreak/>
        <w:t>to national legislation requirements</w:t>
      </w:r>
      <w:r w:rsidRPr="00B11A2A">
        <w:rPr>
          <w:rFonts w:ascii="Trebuchet MS" w:hAnsi="Trebuchet MS"/>
          <w:bCs/>
          <w:sz w:val="22"/>
          <w:szCs w:val="22"/>
        </w:rPr>
        <w:t xml:space="preserve"> </w:t>
      </w:r>
      <w:r w:rsidRPr="00B11A2A">
        <w:rPr>
          <w:rFonts w:ascii="Trebuchet MS" w:hAnsi="Trebuchet MS"/>
          <w:b/>
          <w:sz w:val="22"/>
          <w:szCs w:val="22"/>
        </w:rPr>
        <w:t xml:space="preserve">(for infrastructure projects only) </w:t>
      </w:r>
    </w:p>
    <w:p w14:paraId="2E3057F8" w14:textId="3296F7DB" w:rsidR="007A1329" w:rsidRPr="00B11A2A" w:rsidRDefault="007A1329" w:rsidP="007A1329">
      <w:pPr>
        <w:pStyle w:val="Guidelines5"/>
        <w:widowControl w:val="0"/>
        <w:spacing w:before="120" w:after="0"/>
        <w:rPr>
          <w:rFonts w:ascii="Trebuchet MS" w:hAnsi="Trebuchet MS"/>
          <w:b w:val="0"/>
          <w:sz w:val="22"/>
          <w:szCs w:val="22"/>
        </w:rPr>
      </w:pPr>
      <w:r w:rsidRPr="00B11A2A">
        <w:rPr>
          <w:rFonts w:ascii="Trebuchet MS" w:hAnsi="Trebuchet MS"/>
          <w:b w:val="0"/>
          <w:sz w:val="22"/>
          <w:szCs w:val="22"/>
        </w:rPr>
        <w:t>In order to evaluate the technical characteristics of an infrastructure project, the applicants must annex the feasibility studies/ General (main) project design or Project Design Idea for Serbian partners, for the works envisaged to the application form. The elaboration and approval of the feasibility studies/ main project design/ Project Design Idea for Serbian partners must observe the national provisions in this matter (see Annex G - Relevant national/ and EU legislation).</w:t>
      </w:r>
    </w:p>
    <w:p w14:paraId="5575799F" w14:textId="5208BE96" w:rsidR="007A1329" w:rsidRPr="00B11A2A" w:rsidRDefault="007A1329" w:rsidP="007A1329">
      <w:pPr>
        <w:pStyle w:val="Guidelines5"/>
        <w:widowControl w:val="0"/>
        <w:spacing w:before="120" w:after="0"/>
        <w:rPr>
          <w:rFonts w:ascii="Trebuchet MS" w:hAnsi="Trebuchet MS"/>
          <w:sz w:val="22"/>
          <w:szCs w:val="22"/>
        </w:rPr>
      </w:pPr>
      <w:r w:rsidRPr="00B11A2A">
        <w:rPr>
          <w:rFonts w:ascii="Trebuchet MS" w:hAnsi="Trebuchet MS"/>
          <w:sz w:val="22"/>
          <w:szCs w:val="22"/>
        </w:rPr>
        <w:t xml:space="preserve">The Feasibility Study should not have been elaborated or updated more than one year before the deadline for the present call for proposals (the document must bear the date of elaboration/revision). Feasibility Study should be submitted in English, as an annex to the application form and should be accompanied by the legal agreements and approvals according to national legislation in force. </w:t>
      </w:r>
    </w:p>
    <w:p w14:paraId="16C7AE24" w14:textId="77777777" w:rsidR="007A1329" w:rsidRDefault="007A1329" w:rsidP="007A1329">
      <w:pPr>
        <w:pStyle w:val="Guidelines5"/>
        <w:widowControl w:val="0"/>
        <w:spacing w:before="120" w:after="0"/>
        <w:rPr>
          <w:rFonts w:ascii="Trebuchet MS" w:hAnsi="Trebuchet MS"/>
          <w:sz w:val="22"/>
          <w:szCs w:val="22"/>
        </w:rPr>
      </w:pPr>
      <w:r w:rsidRPr="00B11A2A">
        <w:rPr>
          <w:rFonts w:ascii="Trebuchet MS" w:hAnsi="Trebuchet MS"/>
          <w:sz w:val="22"/>
          <w:szCs w:val="22"/>
        </w:rPr>
        <w:t>In case of General (Main) Project Design /Project Design Idea for the Serbian partners only the General description (textual part of documentation) and Bill of Quantities has to be English.</w:t>
      </w:r>
    </w:p>
    <w:p w14:paraId="69854FB3" w14:textId="77777777" w:rsidR="00122FB6" w:rsidRPr="00BD5A99" w:rsidRDefault="00122FB6" w:rsidP="00122FB6">
      <w:pPr>
        <w:pStyle w:val="Header"/>
        <w:widowControl w:val="0"/>
        <w:tabs>
          <w:tab w:val="clear" w:pos="4320"/>
          <w:tab w:val="clear" w:pos="8640"/>
        </w:tabs>
        <w:spacing w:before="100" w:beforeAutospacing="1" w:after="100" w:afterAutospacing="1" w:line="240" w:lineRule="auto"/>
        <w:contextualSpacing/>
        <w:jc w:val="both"/>
        <w:rPr>
          <w:rFonts w:ascii="Trebuchet MS" w:hAnsi="Trebuchet MS"/>
          <w:sz w:val="22"/>
          <w:szCs w:val="22"/>
        </w:rPr>
      </w:pPr>
      <w:r w:rsidRPr="00BD5A99">
        <w:rPr>
          <w:rFonts w:ascii="Trebuchet MS" w:hAnsi="Trebuchet MS"/>
          <w:sz w:val="22"/>
          <w:szCs w:val="22"/>
          <w:highlight w:val="yellow"/>
        </w:rPr>
        <w:t>For Romanian partners, according with the provisions of Government Decision 941/2013, regarding the Organization and functioning of the Technico – Economic Committee for the Informational Society, all projects comprising IT&amp;C investments with a value higher than 2,500,000 RON must obtain, before submitting the Application Form or starting the procurement procedures, the permit from the Technico – Economic Committee for the Informational Society.</w:t>
      </w:r>
    </w:p>
    <w:p w14:paraId="7DB17D3B" w14:textId="77777777" w:rsidR="00D44248" w:rsidRPr="005A426C" w:rsidRDefault="00D44248" w:rsidP="00D44248">
      <w:pPr>
        <w:pStyle w:val="NormalWeb"/>
        <w:widowControl w:val="0"/>
        <w:spacing w:beforeAutospacing="1" w:afterAutospacing="1" w:line="240" w:lineRule="auto"/>
        <w:ind w:right="29"/>
        <w:contextualSpacing/>
        <w:rPr>
          <w:rFonts w:ascii="Trebuchet MS" w:hAnsi="Trebuchet MS"/>
          <w:b/>
          <w:bCs/>
          <w:color w:val="FF0000"/>
          <w:sz w:val="22"/>
          <w:szCs w:val="22"/>
        </w:rPr>
      </w:pPr>
      <w:r w:rsidRPr="005A426C">
        <w:rPr>
          <w:rFonts w:ascii="Trebuchet MS" w:hAnsi="Trebuchet MS"/>
          <w:b/>
          <w:bCs/>
          <w:color w:val="FF0000"/>
          <w:sz w:val="22"/>
          <w:szCs w:val="22"/>
        </w:rPr>
        <w:t>11. Legal documents for border crossing points</w:t>
      </w:r>
    </w:p>
    <w:p w14:paraId="1D1E2B0F" w14:textId="104E27E7" w:rsidR="00D44248" w:rsidRPr="005A426C" w:rsidRDefault="00D44248" w:rsidP="00D44248">
      <w:pPr>
        <w:pStyle w:val="NormalWeb"/>
        <w:widowControl w:val="0"/>
        <w:spacing w:before="120" w:after="0"/>
        <w:ind w:right="29"/>
        <w:rPr>
          <w:rFonts w:ascii="Trebuchet MS" w:eastAsia="Times New Roman" w:hAnsi="Trebuchet MS" w:cstheme="minorBidi"/>
          <w:color w:val="FF0000"/>
          <w:sz w:val="22"/>
          <w:szCs w:val="22"/>
          <w:lang w:val="en-US"/>
        </w:rPr>
      </w:pPr>
      <w:r w:rsidRPr="005A426C">
        <w:rPr>
          <w:rFonts w:ascii="Trebuchet MS" w:eastAsia="Times New Roman" w:hAnsi="Trebuchet MS" w:cstheme="minorBidi"/>
          <w:color w:val="FF0000"/>
          <w:sz w:val="22"/>
          <w:szCs w:val="22"/>
          <w:lang w:val="en-US"/>
        </w:rPr>
        <w:t>For projects that include construction/ rehabilitation/ widening/ modernisation of the border crossing points, the applicants must submit the written agreement signed</w:t>
      </w:r>
      <w:r>
        <w:rPr>
          <w:rFonts w:ascii="Trebuchet MS" w:eastAsia="Times New Roman" w:hAnsi="Trebuchet MS" w:cstheme="minorBidi"/>
          <w:color w:val="FF0000"/>
          <w:sz w:val="22"/>
          <w:szCs w:val="22"/>
          <w:lang w:val="en-US"/>
        </w:rPr>
        <w:t>/ modified</w:t>
      </w:r>
      <w:r w:rsidRPr="005A426C">
        <w:rPr>
          <w:rFonts w:ascii="Trebuchet MS" w:eastAsia="Times New Roman" w:hAnsi="Trebuchet MS" w:cstheme="minorBidi"/>
          <w:color w:val="FF0000"/>
          <w:sz w:val="22"/>
          <w:szCs w:val="22"/>
          <w:lang w:val="en-US"/>
        </w:rPr>
        <w:t xml:space="preserve"> between the two countries</w:t>
      </w:r>
      <w:bookmarkStart w:id="24" w:name="_GoBack"/>
      <w:bookmarkEnd w:id="24"/>
      <w:r w:rsidRPr="005A426C">
        <w:rPr>
          <w:rFonts w:ascii="Trebuchet MS" w:eastAsia="Times New Roman" w:hAnsi="Trebuchet MS" w:cstheme="minorBidi"/>
          <w:color w:val="FF0000"/>
          <w:sz w:val="22"/>
          <w:szCs w:val="22"/>
          <w:lang w:val="en-US"/>
        </w:rPr>
        <w:t>, according with the applicable law, specifying the nature and statute of the border-crossing point.</w:t>
      </w:r>
    </w:p>
    <w:p w14:paraId="4D2397D9" w14:textId="77777777" w:rsidR="00122FB6" w:rsidRPr="00B11A2A" w:rsidRDefault="00122FB6" w:rsidP="007A1329">
      <w:pPr>
        <w:pStyle w:val="Guidelines5"/>
        <w:widowControl w:val="0"/>
        <w:spacing w:before="120" w:after="0"/>
        <w:rPr>
          <w:rFonts w:ascii="Trebuchet MS" w:hAnsi="Trebuchet MS"/>
          <w:sz w:val="22"/>
          <w:szCs w:val="22"/>
        </w:rPr>
      </w:pPr>
    </w:p>
    <w:p w14:paraId="1A72CE57" w14:textId="77777777" w:rsidR="007A1329" w:rsidRPr="00B11A2A" w:rsidRDefault="007A1329">
      <w:pPr>
        <w:pStyle w:val="Guidelines5"/>
        <w:widowControl w:val="0"/>
        <w:spacing w:before="120" w:after="0"/>
        <w:rPr>
          <w:rFonts w:ascii="Trebuchet MS"/>
          <w:sz w:val="22"/>
          <w:szCs w:val="22"/>
          <w:lang w:val="en-US"/>
        </w:rPr>
      </w:pPr>
    </w:p>
    <w:p w14:paraId="5C445406" w14:textId="77777777" w:rsidR="00E9003B" w:rsidRPr="00B11A2A" w:rsidRDefault="00C816EE">
      <w:pPr>
        <w:pStyle w:val="Header"/>
        <w:widowControl w:val="0"/>
        <w:tabs>
          <w:tab w:val="clear" w:pos="4320"/>
          <w:tab w:val="clear" w:pos="8640"/>
        </w:tabs>
        <w:spacing w:before="120"/>
        <w:jc w:val="both"/>
        <w:rPr>
          <w:rFonts w:ascii="Trebuchet MS" w:eastAsia="Trebuchet MS" w:hAnsi="Trebuchet MS" w:cs="Trebuchet MS"/>
          <w:sz w:val="22"/>
          <w:szCs w:val="22"/>
        </w:rPr>
      </w:pPr>
      <w:r w:rsidRPr="00B11A2A">
        <w:rPr>
          <w:rFonts w:ascii="Trebuchet MS"/>
          <w:sz w:val="22"/>
          <w:szCs w:val="22"/>
        </w:rPr>
        <w:t xml:space="preserve">During the </w:t>
      </w:r>
      <w:r w:rsidRPr="00B11A2A">
        <w:rPr>
          <w:rFonts w:ascii="Trebuchet MS"/>
          <w:b/>
          <w:bCs/>
          <w:sz w:val="22"/>
          <w:szCs w:val="22"/>
          <w:u w:val="single"/>
        </w:rPr>
        <w:t>eligibility check</w:t>
      </w:r>
      <w:r w:rsidRPr="00B11A2A">
        <w:rPr>
          <w:rFonts w:ascii="Trebuchet MS"/>
          <w:sz w:val="22"/>
          <w:szCs w:val="22"/>
        </w:rPr>
        <w:t xml:space="preserve"> of the project proposals, at the request of the Joint Evaluation Committee, the following documents MUST be submitted:</w:t>
      </w:r>
    </w:p>
    <w:p w14:paraId="44584811" w14:textId="77777777" w:rsidR="00E9003B" w:rsidRPr="00B11A2A" w:rsidRDefault="00C816EE">
      <w:pPr>
        <w:pStyle w:val="Header"/>
        <w:widowControl w:val="0"/>
        <w:tabs>
          <w:tab w:val="clear" w:pos="4320"/>
          <w:tab w:val="clear" w:pos="8640"/>
        </w:tabs>
        <w:spacing w:before="120"/>
        <w:jc w:val="both"/>
        <w:rPr>
          <w:rFonts w:ascii="Trebuchet MS" w:eastAsia="Trebuchet MS" w:hAnsi="Trebuchet MS" w:cs="Trebuchet MS"/>
          <w:sz w:val="22"/>
          <w:szCs w:val="22"/>
        </w:rPr>
      </w:pPr>
      <w:r w:rsidRPr="00B11A2A">
        <w:rPr>
          <w:rFonts w:ascii="Trebuchet MS"/>
          <w:b/>
          <w:bCs/>
          <w:sz w:val="22"/>
          <w:szCs w:val="22"/>
        </w:rPr>
        <w:t>1.</w:t>
      </w:r>
      <w:r w:rsidRPr="00B11A2A">
        <w:rPr>
          <w:rFonts w:ascii="Trebuchet MS"/>
          <w:sz w:val="22"/>
          <w:szCs w:val="22"/>
        </w:rPr>
        <w:t xml:space="preserve"> </w:t>
      </w:r>
      <w:r w:rsidRPr="00B11A2A">
        <w:rPr>
          <w:rFonts w:ascii="Trebuchet MS"/>
          <w:b/>
          <w:bCs/>
          <w:sz w:val="22"/>
          <w:szCs w:val="22"/>
        </w:rPr>
        <w:t>Legal documents of the applicants:</w:t>
      </w:r>
      <w:r w:rsidRPr="00B11A2A">
        <w:rPr>
          <w:rFonts w:ascii="Trebuchet MS"/>
          <w:sz w:val="22"/>
          <w:szCs w:val="22"/>
        </w:rPr>
        <w:t xml:space="preserve"> documents proving the establishing of the project partner entities (law, decree, government decision, statute, registration act, Certificate of Registration, Article of Association, Fiscal Registration Certificate and Tax Payment Certificate for the proof of payment of taxes to the state consolidated budget and local budget, etc.) </w:t>
      </w:r>
      <w:r w:rsidRPr="00B11A2A">
        <w:rPr>
          <w:rFonts w:hAnsi="Arial Unicode MS"/>
          <w:b/>
          <w:bCs/>
          <w:sz w:val="22"/>
          <w:szCs w:val="22"/>
        </w:rPr>
        <w:t>–</w:t>
      </w:r>
      <w:r w:rsidRPr="00B11A2A">
        <w:rPr>
          <w:rFonts w:hAnsi="Arial Unicode MS"/>
          <w:b/>
          <w:bCs/>
          <w:sz w:val="22"/>
          <w:szCs w:val="22"/>
        </w:rPr>
        <w:t xml:space="preserve"> </w:t>
      </w:r>
      <w:r w:rsidRPr="00B11A2A">
        <w:rPr>
          <w:rFonts w:ascii="Trebuchet MS"/>
          <w:sz w:val="22"/>
          <w:szCs w:val="22"/>
        </w:rPr>
        <w:t>copies of the relevant documents must be provided and English translation for relevant provisions.</w:t>
      </w:r>
    </w:p>
    <w:p w14:paraId="09D17E82" w14:textId="77777777" w:rsidR="00E9003B" w:rsidRPr="00B11A2A" w:rsidRDefault="00C816EE">
      <w:pPr>
        <w:pStyle w:val="Guidelines5"/>
        <w:widowControl w:val="0"/>
        <w:spacing w:before="120" w:after="0"/>
        <w:rPr>
          <w:rFonts w:ascii="Trebuchet MS" w:eastAsia="Trebuchet MS" w:hAnsi="Trebuchet MS" w:cs="Trebuchet MS"/>
          <w:sz w:val="22"/>
          <w:szCs w:val="22"/>
          <w:lang w:val="en-US"/>
        </w:rPr>
      </w:pPr>
      <w:r w:rsidRPr="00B11A2A">
        <w:rPr>
          <w:rFonts w:ascii="Trebuchet MS"/>
          <w:sz w:val="22"/>
          <w:szCs w:val="22"/>
          <w:lang w:val="en-US"/>
        </w:rPr>
        <w:t>2. Financial situation of all partners (copies and English translation):</w:t>
      </w:r>
    </w:p>
    <w:p w14:paraId="44EEFBE5" w14:textId="77777777" w:rsidR="00E9003B" w:rsidRPr="00B11A2A" w:rsidRDefault="00C816EE" w:rsidP="003D3530">
      <w:pPr>
        <w:keepNext/>
        <w:widowControl w:val="0"/>
        <w:numPr>
          <w:ilvl w:val="0"/>
          <w:numId w:val="188"/>
        </w:numPr>
        <w:tabs>
          <w:tab w:val="num" w:pos="720"/>
        </w:tabs>
        <w:spacing w:before="120"/>
        <w:ind w:left="720" w:hanging="360"/>
        <w:jc w:val="both"/>
        <w:rPr>
          <w:rFonts w:ascii="Trebuchet MS" w:eastAsia="Trebuchet MS" w:hAnsi="Trebuchet MS" w:cs="Trebuchet MS"/>
        </w:rPr>
      </w:pPr>
      <w:r w:rsidRPr="00B11A2A">
        <w:rPr>
          <w:rFonts w:ascii="Trebuchet MS"/>
        </w:rPr>
        <w:t>Latest balance sheet checked by the Financial Administration;</w:t>
      </w:r>
    </w:p>
    <w:p w14:paraId="1F4262A6" w14:textId="77777777" w:rsidR="00E9003B" w:rsidRPr="00B11A2A" w:rsidRDefault="00C816EE" w:rsidP="003D3530">
      <w:pPr>
        <w:pStyle w:val="Header"/>
        <w:widowControl w:val="0"/>
        <w:numPr>
          <w:ilvl w:val="0"/>
          <w:numId w:val="189"/>
        </w:numPr>
        <w:tabs>
          <w:tab w:val="clear" w:pos="4320"/>
          <w:tab w:val="clear" w:pos="8640"/>
          <w:tab w:val="num" w:pos="720"/>
        </w:tabs>
        <w:spacing w:before="120"/>
        <w:ind w:left="720" w:hanging="360"/>
        <w:jc w:val="both"/>
        <w:rPr>
          <w:rFonts w:ascii="Trebuchet MS" w:eastAsia="Trebuchet MS" w:hAnsi="Trebuchet MS" w:cs="Trebuchet MS"/>
          <w:sz w:val="22"/>
          <w:szCs w:val="22"/>
        </w:rPr>
      </w:pPr>
      <w:r w:rsidRPr="00B11A2A">
        <w:rPr>
          <w:rFonts w:ascii="Trebuchet MS"/>
          <w:sz w:val="22"/>
          <w:szCs w:val="22"/>
        </w:rPr>
        <w:t xml:space="preserve">Latest budgetary execution account checked by the relevant Financial Administration from the country where the Lead beneficiary/ beneficiary is located, as specified in the list of Annexes </w:t>
      </w:r>
      <w:r w:rsidRPr="009C3A10">
        <w:rPr>
          <w:rFonts w:ascii="Trebuchet MS"/>
          <w:sz w:val="22"/>
          <w:szCs w:val="22"/>
        </w:rPr>
        <w:t>after Section 5</w:t>
      </w:r>
      <w:r w:rsidRPr="00B11A2A">
        <w:rPr>
          <w:rFonts w:ascii="Trebuchet MS"/>
          <w:sz w:val="22"/>
          <w:szCs w:val="22"/>
        </w:rPr>
        <w:t xml:space="preserve"> of this Applicants Guide</w:t>
      </w:r>
    </w:p>
    <w:p w14:paraId="50CF47B4" w14:textId="77777777" w:rsidR="00E9003B" w:rsidRPr="00B11A2A" w:rsidRDefault="00E9003B">
      <w:pPr>
        <w:pStyle w:val="Header"/>
        <w:widowControl w:val="0"/>
        <w:tabs>
          <w:tab w:val="clear" w:pos="4320"/>
          <w:tab w:val="clear" w:pos="8640"/>
        </w:tabs>
        <w:spacing w:before="120"/>
        <w:ind w:left="720"/>
        <w:jc w:val="both"/>
        <w:rPr>
          <w:rFonts w:ascii="Trebuchet MS" w:eastAsia="Trebuchet MS" w:hAnsi="Trebuchet MS" w:cs="Trebuchet MS"/>
          <w:sz w:val="22"/>
          <w:szCs w:val="22"/>
        </w:rPr>
      </w:pPr>
    </w:p>
    <w:p w14:paraId="3AFEB695" w14:textId="44ED36A5" w:rsidR="00E9003B" w:rsidRPr="00B11A2A" w:rsidRDefault="00C816EE" w:rsidP="003D3530">
      <w:pPr>
        <w:pStyle w:val="NormalWeb"/>
        <w:widowControl w:val="0"/>
        <w:numPr>
          <w:ilvl w:val="1"/>
          <w:numId w:val="56"/>
        </w:numPr>
        <w:spacing w:before="120" w:after="0"/>
        <w:ind w:right="29"/>
        <w:rPr>
          <w:rFonts w:ascii="Trebuchet MS"/>
          <w:b/>
          <w:bCs/>
          <w:sz w:val="22"/>
          <w:szCs w:val="22"/>
          <w:lang w:val="en-US"/>
        </w:rPr>
      </w:pPr>
      <w:r w:rsidRPr="00B11A2A">
        <w:rPr>
          <w:rFonts w:ascii="Trebuchet MS"/>
          <w:b/>
          <w:bCs/>
          <w:sz w:val="22"/>
          <w:szCs w:val="22"/>
          <w:lang w:val="en-US"/>
        </w:rPr>
        <w:t>Documents certifying the ownership status of the land and/or building:</w:t>
      </w:r>
    </w:p>
    <w:p w14:paraId="353010F7" w14:textId="08C55AEF" w:rsidR="006E0921" w:rsidRPr="009C3A10" w:rsidRDefault="00C816EE" w:rsidP="006E0921">
      <w:pPr>
        <w:widowControl w:val="0"/>
        <w:spacing w:before="120"/>
        <w:jc w:val="both"/>
        <w:rPr>
          <w:rFonts w:ascii="Trebuchet MS" w:eastAsia="Trebuchet MS" w:hAnsi="Trebuchet MS" w:cs="Trebuchet MS"/>
        </w:rPr>
      </w:pPr>
      <w:r w:rsidRPr="00B11A2A">
        <w:rPr>
          <w:rFonts w:ascii="Trebuchet MS"/>
        </w:rPr>
        <w:t xml:space="preserve">- </w:t>
      </w:r>
      <w:r w:rsidR="006E0921" w:rsidRPr="009C3A10">
        <w:rPr>
          <w:rFonts w:ascii="Trebuchet MS"/>
        </w:rPr>
        <w:t xml:space="preserve">the legal act (e.g. government decision, law, government ordinance, decision of local counties, etc.) stating the fact that the land and/or building/ item of infrastructure is in concession/on long term contract/ in administration/ bailment contract/rent contract/ publicly owned by the applicant/ they hold a right under the real property law over the land and/ or building/ item of infrastructure; </w:t>
      </w:r>
    </w:p>
    <w:p w14:paraId="100795F8" w14:textId="24363D13" w:rsidR="006E0921" w:rsidRPr="009C3A10" w:rsidRDefault="006E0921" w:rsidP="006E0921">
      <w:pPr>
        <w:widowControl w:val="0"/>
        <w:spacing w:before="120"/>
        <w:jc w:val="both"/>
        <w:rPr>
          <w:rFonts w:ascii="Trebuchet MS" w:eastAsia="Trebuchet MS" w:hAnsi="Trebuchet MS" w:cs="Trebuchet MS"/>
        </w:rPr>
      </w:pPr>
      <w:r w:rsidRPr="009C3A10">
        <w:rPr>
          <w:rFonts w:ascii="Trebuchet MS"/>
        </w:rPr>
        <w:t>- it must be proved that the land and/ or building/ item of infrastructure is publicly owned or that the duration of the concession/ long term contract/ administration contract/ bailment contract/ rent contract/ any other right under the real property law is for at least 5 years after the completion of the operation and that the owner has given it</w:t>
      </w:r>
      <w:r w:rsidRPr="009C3A10">
        <w:t>’</w:t>
      </w:r>
      <w:r w:rsidRPr="009C3A10">
        <w:rPr>
          <w:rFonts w:ascii="Trebuchet MS"/>
        </w:rPr>
        <w:t xml:space="preserve">s written agreement saying that the applicant may perform the </w:t>
      </w:r>
      <w:r w:rsidR="001F5C1F" w:rsidRPr="009C3A10">
        <w:rPr>
          <w:rFonts w:ascii="Trebuchet MS"/>
        </w:rPr>
        <w:t>infrastructure actions</w:t>
      </w:r>
      <w:r w:rsidRPr="009C3A10">
        <w:rPr>
          <w:rFonts w:ascii="Trebuchet MS"/>
        </w:rPr>
        <w:t xml:space="preserve"> on/ in the relevant land/ building/ item of infrastructure. Such a contract should last for at least 5 years after the completion of the operation. </w:t>
      </w:r>
    </w:p>
    <w:p w14:paraId="0E111474" w14:textId="77777777" w:rsidR="006E0921" w:rsidRPr="009C3A10" w:rsidRDefault="006E0921" w:rsidP="006E0921">
      <w:pPr>
        <w:widowControl w:val="0"/>
        <w:tabs>
          <w:tab w:val="left" w:pos="1440"/>
        </w:tabs>
        <w:spacing w:before="120"/>
        <w:jc w:val="both"/>
        <w:rPr>
          <w:rFonts w:ascii="Trebuchet MS" w:eastAsia="Trebuchet MS" w:hAnsi="Trebuchet MS" w:cs="Trebuchet MS"/>
        </w:rPr>
      </w:pPr>
      <w:r w:rsidRPr="009C3A10">
        <w:rPr>
          <w:rFonts w:ascii="Trebuchet MS"/>
        </w:rPr>
        <w:t>- declaration from the land and/or building/ item of infrastructure owner that the land and/or building/ item of infrastructure is:</w:t>
      </w:r>
    </w:p>
    <w:p w14:paraId="404A52F3" w14:textId="77777777" w:rsidR="006E0921" w:rsidRPr="00B11A2A" w:rsidRDefault="006E0921" w:rsidP="003D3530">
      <w:pPr>
        <w:keepNext/>
        <w:widowControl w:val="0"/>
        <w:numPr>
          <w:ilvl w:val="1"/>
          <w:numId w:val="57"/>
        </w:numPr>
        <w:tabs>
          <w:tab w:val="num" w:pos="1620"/>
        </w:tabs>
        <w:spacing w:before="120"/>
        <w:ind w:left="1620" w:hanging="540"/>
        <w:jc w:val="both"/>
        <w:rPr>
          <w:rFonts w:ascii="Trebuchet MS" w:eastAsia="Trebuchet MS" w:hAnsi="Trebuchet MS" w:cs="Trebuchet MS"/>
        </w:rPr>
      </w:pPr>
      <w:r w:rsidRPr="00B11A2A">
        <w:rPr>
          <w:rFonts w:ascii="Trebuchet MS"/>
        </w:rPr>
        <w:t>free of any encumbrances;</w:t>
      </w:r>
    </w:p>
    <w:p w14:paraId="7E5CFF94" w14:textId="77777777" w:rsidR="006E0921" w:rsidRPr="00B11A2A" w:rsidRDefault="006E0921" w:rsidP="003D3530">
      <w:pPr>
        <w:keepNext/>
        <w:widowControl w:val="0"/>
        <w:numPr>
          <w:ilvl w:val="1"/>
          <w:numId w:val="58"/>
        </w:numPr>
        <w:tabs>
          <w:tab w:val="num" w:pos="1620"/>
        </w:tabs>
        <w:spacing w:before="120"/>
        <w:ind w:left="1620" w:hanging="540"/>
        <w:jc w:val="both"/>
        <w:rPr>
          <w:rFonts w:ascii="Trebuchet MS" w:eastAsia="Trebuchet MS" w:hAnsi="Trebuchet MS" w:cs="Trebuchet MS"/>
        </w:rPr>
      </w:pPr>
      <w:r w:rsidRPr="00B11A2A">
        <w:rPr>
          <w:rFonts w:ascii="Trebuchet MS"/>
        </w:rPr>
        <w:t>not the object of a pending litigation;</w:t>
      </w:r>
    </w:p>
    <w:p w14:paraId="50C5BFA9" w14:textId="77777777" w:rsidR="006E0921" w:rsidRPr="00B11A2A" w:rsidRDefault="006E0921" w:rsidP="003D3530">
      <w:pPr>
        <w:keepNext/>
        <w:widowControl w:val="0"/>
        <w:numPr>
          <w:ilvl w:val="1"/>
          <w:numId w:val="59"/>
        </w:numPr>
        <w:tabs>
          <w:tab w:val="num" w:pos="1620"/>
        </w:tabs>
        <w:spacing w:before="120"/>
        <w:ind w:left="1620" w:hanging="540"/>
        <w:jc w:val="both"/>
        <w:rPr>
          <w:rFonts w:ascii="Trebuchet MS" w:eastAsia="Trebuchet MS" w:hAnsi="Trebuchet MS" w:cs="Trebuchet MS"/>
        </w:rPr>
      </w:pPr>
      <w:r w:rsidRPr="00B11A2A">
        <w:rPr>
          <w:rFonts w:ascii="Trebuchet MS"/>
        </w:rPr>
        <w:t>not the object of a claim according to the relevant national legislation.</w:t>
      </w:r>
    </w:p>
    <w:p w14:paraId="4D5689A4" w14:textId="77777777" w:rsidR="006E0921" w:rsidRPr="00B11A2A" w:rsidRDefault="006E0921" w:rsidP="006E0921">
      <w:pPr>
        <w:widowControl w:val="0"/>
        <w:spacing w:before="120"/>
        <w:ind w:left="180" w:hanging="180"/>
        <w:jc w:val="both"/>
        <w:rPr>
          <w:rFonts w:ascii="Trebuchet MS" w:eastAsia="Trebuchet MS" w:hAnsi="Trebuchet MS" w:cs="Trebuchet MS"/>
        </w:rPr>
      </w:pPr>
      <w:r w:rsidRPr="00B11A2A">
        <w:rPr>
          <w:rFonts w:ascii="Trebuchet MS"/>
        </w:rPr>
        <w:t>- documents related to the registration of the land and/or building/ item of infrastructure in the relevant public registers.</w:t>
      </w:r>
    </w:p>
    <w:p w14:paraId="0BEB2ADA" w14:textId="77777777" w:rsidR="006E0921" w:rsidRPr="00B11A2A" w:rsidRDefault="006E0921" w:rsidP="006E0921">
      <w:pPr>
        <w:widowControl w:val="0"/>
        <w:spacing w:before="120"/>
        <w:ind w:left="180" w:hanging="180"/>
        <w:jc w:val="both"/>
        <w:rPr>
          <w:rFonts w:ascii="Trebuchet MS" w:eastAsia="Trebuchet MS" w:hAnsi="Trebuchet MS" w:cs="Trebuchet MS"/>
        </w:rPr>
      </w:pPr>
    </w:p>
    <w:p w14:paraId="6859BFC2" w14:textId="77777777" w:rsidR="00BD1ED3" w:rsidRPr="00B11A2A" w:rsidRDefault="00BD1ED3" w:rsidP="00BD1ED3">
      <w:pPr>
        <w:pStyle w:val="Header"/>
        <w:widowControl w:val="0"/>
        <w:tabs>
          <w:tab w:val="clear" w:pos="4320"/>
          <w:tab w:val="clear" w:pos="8640"/>
        </w:tabs>
        <w:spacing w:before="120"/>
        <w:jc w:val="both"/>
        <w:rPr>
          <w:rFonts w:ascii="Trebuchet MS" w:eastAsia="Trebuchet MS" w:hAnsi="Trebuchet MS" w:cs="Trebuchet MS"/>
          <w:sz w:val="22"/>
          <w:szCs w:val="22"/>
        </w:rPr>
      </w:pPr>
    </w:p>
    <w:p w14:paraId="2A437672" w14:textId="77777777" w:rsidR="00E9003B" w:rsidRPr="00B11A2A" w:rsidRDefault="00C816EE">
      <w:pPr>
        <w:pStyle w:val="Header"/>
        <w:widowControl w:val="0"/>
        <w:tabs>
          <w:tab w:val="clear" w:pos="4320"/>
          <w:tab w:val="clear" w:pos="8640"/>
        </w:tabs>
        <w:spacing w:before="120"/>
        <w:jc w:val="both"/>
        <w:rPr>
          <w:rFonts w:ascii="Trebuchet MS" w:eastAsia="Trebuchet MS" w:hAnsi="Trebuchet MS" w:cs="Trebuchet MS"/>
          <w:sz w:val="22"/>
          <w:szCs w:val="22"/>
        </w:rPr>
      </w:pPr>
      <w:r w:rsidRPr="00B11A2A">
        <w:rPr>
          <w:rFonts w:ascii="Trebuchet MS"/>
          <w:sz w:val="22"/>
          <w:szCs w:val="22"/>
        </w:rPr>
        <w:t xml:space="preserve">During the </w:t>
      </w:r>
      <w:r w:rsidRPr="00B11A2A">
        <w:rPr>
          <w:rFonts w:ascii="Trebuchet MS"/>
          <w:b/>
          <w:bCs/>
          <w:sz w:val="22"/>
          <w:szCs w:val="22"/>
          <w:u w:val="single"/>
        </w:rPr>
        <w:t>pre-contracting phase</w:t>
      </w:r>
      <w:r w:rsidRPr="00B11A2A">
        <w:rPr>
          <w:rFonts w:ascii="Trebuchet MS"/>
          <w:sz w:val="22"/>
          <w:szCs w:val="22"/>
        </w:rPr>
        <w:t>, at the request of the Joint Secretariat, the following documents must be submitted:</w:t>
      </w:r>
    </w:p>
    <w:p w14:paraId="7923B127" w14:textId="26C50FC4" w:rsidR="00E9003B" w:rsidRPr="009C3A10" w:rsidRDefault="00C816EE">
      <w:pPr>
        <w:pStyle w:val="NormalWeb"/>
        <w:widowControl w:val="0"/>
        <w:spacing w:before="120" w:after="0"/>
        <w:ind w:right="29"/>
        <w:rPr>
          <w:rFonts w:ascii="Trebuchet MS" w:eastAsia="Trebuchet MS" w:hAnsi="Trebuchet MS" w:cs="Trebuchet MS"/>
          <w:b/>
          <w:bCs/>
          <w:color w:val="auto"/>
          <w:sz w:val="22"/>
          <w:szCs w:val="22"/>
          <w:lang w:val="en-US"/>
        </w:rPr>
      </w:pPr>
      <w:r w:rsidRPr="00B11A2A">
        <w:rPr>
          <w:rFonts w:ascii="Trebuchet MS"/>
          <w:b/>
          <w:bCs/>
          <w:sz w:val="22"/>
          <w:szCs w:val="22"/>
          <w:lang w:val="en-US"/>
        </w:rPr>
        <w:t xml:space="preserve">1. </w:t>
      </w:r>
      <w:r w:rsidRPr="009C3A10">
        <w:rPr>
          <w:rFonts w:ascii="Trebuchet MS"/>
          <w:b/>
          <w:bCs/>
          <w:color w:val="auto"/>
          <w:sz w:val="22"/>
          <w:szCs w:val="22"/>
          <w:lang w:val="en-US"/>
        </w:rPr>
        <w:t xml:space="preserve">Urban planning/ constructions and works permit (for </w:t>
      </w:r>
      <w:r w:rsidR="0031568F" w:rsidRPr="009C3A10">
        <w:rPr>
          <w:rFonts w:ascii="Trebuchet MS"/>
          <w:b/>
          <w:bCs/>
          <w:color w:val="auto"/>
          <w:sz w:val="22"/>
          <w:szCs w:val="22"/>
          <w:lang w:val="en-US"/>
        </w:rPr>
        <w:t>infrastructure actions</w:t>
      </w:r>
      <w:r w:rsidRPr="009C3A10">
        <w:rPr>
          <w:rFonts w:ascii="Trebuchet MS"/>
          <w:b/>
          <w:bCs/>
          <w:color w:val="auto"/>
          <w:sz w:val="22"/>
          <w:szCs w:val="22"/>
          <w:lang w:val="en-US"/>
        </w:rPr>
        <w:t>)</w:t>
      </w:r>
    </w:p>
    <w:p w14:paraId="423C93A6" w14:textId="23957311" w:rsidR="00644EE6" w:rsidRPr="009C3A10" w:rsidRDefault="00C816EE" w:rsidP="00644EE6">
      <w:pPr>
        <w:pStyle w:val="Header"/>
        <w:widowControl w:val="0"/>
        <w:tabs>
          <w:tab w:val="clear" w:pos="4320"/>
          <w:tab w:val="clear" w:pos="8640"/>
        </w:tabs>
        <w:spacing w:before="120"/>
        <w:jc w:val="both"/>
        <w:rPr>
          <w:rFonts w:ascii="Trebuchet MS" w:eastAsia="Trebuchet MS" w:hAnsi="Trebuchet MS" w:cs="Trebuchet MS"/>
          <w:color w:val="auto"/>
          <w:sz w:val="22"/>
          <w:szCs w:val="22"/>
        </w:rPr>
      </w:pPr>
      <w:r w:rsidRPr="009C3A10">
        <w:rPr>
          <w:rFonts w:ascii="Trebuchet MS"/>
          <w:color w:val="auto"/>
          <w:sz w:val="22"/>
          <w:szCs w:val="22"/>
        </w:rPr>
        <w:t>In case the project involves construction/rehabilitation/modernization of infrastructure, the applicant must present the Urban planning/</w:t>
      </w:r>
      <w:r w:rsidR="00644EE6" w:rsidRPr="009C3A10">
        <w:rPr>
          <w:rFonts w:ascii="Trebuchet MS"/>
          <w:color w:val="auto"/>
          <w:sz w:val="22"/>
          <w:szCs w:val="22"/>
        </w:rPr>
        <w:t xml:space="preserve"> constructions and works permit or, according to national legislation in force, approval/consent from the relevant authority to perform works for which building permit is not required (except in cases when, according to national legislation in force, such approval/consent is not needed).</w:t>
      </w:r>
    </w:p>
    <w:p w14:paraId="695018C8" w14:textId="77777777" w:rsidR="00E9003B" w:rsidRPr="00B11A2A" w:rsidRDefault="00E9003B">
      <w:pPr>
        <w:pStyle w:val="Header"/>
        <w:widowControl w:val="0"/>
        <w:tabs>
          <w:tab w:val="clear" w:pos="4320"/>
          <w:tab w:val="clear" w:pos="8640"/>
        </w:tabs>
        <w:spacing w:before="120"/>
        <w:jc w:val="both"/>
        <w:rPr>
          <w:rFonts w:ascii="Trebuchet MS" w:eastAsia="Trebuchet MS" w:hAnsi="Trebuchet MS" w:cs="Trebuchet MS"/>
          <w:sz w:val="22"/>
          <w:szCs w:val="22"/>
        </w:rPr>
      </w:pPr>
    </w:p>
    <w:p w14:paraId="40D394FC" w14:textId="70FA9556" w:rsidR="00E9003B" w:rsidRPr="009C3A10" w:rsidRDefault="00C816EE">
      <w:pPr>
        <w:pStyle w:val="NormalWeb"/>
        <w:widowControl w:val="0"/>
        <w:spacing w:before="120" w:after="0"/>
        <w:ind w:right="29"/>
        <w:rPr>
          <w:rFonts w:ascii="Trebuchet MS" w:eastAsia="Trebuchet MS" w:hAnsi="Trebuchet MS" w:cs="Trebuchet MS"/>
          <w:b/>
          <w:bCs/>
          <w:color w:val="auto"/>
          <w:sz w:val="22"/>
          <w:szCs w:val="22"/>
          <w:lang w:val="en-US"/>
        </w:rPr>
      </w:pPr>
      <w:r w:rsidRPr="00B11A2A">
        <w:rPr>
          <w:rFonts w:ascii="Trebuchet MS"/>
          <w:b/>
          <w:bCs/>
          <w:sz w:val="22"/>
          <w:szCs w:val="22"/>
          <w:lang w:val="en-US"/>
        </w:rPr>
        <w:t xml:space="preserve">2. Environment </w:t>
      </w:r>
      <w:r w:rsidRPr="009C3A10">
        <w:rPr>
          <w:rFonts w:ascii="Trebuchet MS"/>
          <w:b/>
          <w:bCs/>
          <w:color w:val="auto"/>
          <w:sz w:val="22"/>
          <w:szCs w:val="22"/>
          <w:lang w:val="en-US"/>
        </w:rPr>
        <w:t xml:space="preserve">agreement (for </w:t>
      </w:r>
      <w:r w:rsidR="001F5C1F" w:rsidRPr="009C3A10">
        <w:rPr>
          <w:rFonts w:ascii="Trebuchet MS"/>
          <w:b/>
          <w:bCs/>
          <w:color w:val="auto"/>
          <w:sz w:val="22"/>
          <w:szCs w:val="22"/>
          <w:lang w:val="en-US"/>
        </w:rPr>
        <w:t>infrastructure actions</w:t>
      </w:r>
      <w:r w:rsidRPr="009C3A10">
        <w:rPr>
          <w:rFonts w:ascii="Trebuchet MS"/>
          <w:b/>
          <w:bCs/>
          <w:color w:val="auto"/>
          <w:sz w:val="22"/>
          <w:szCs w:val="22"/>
          <w:lang w:val="en-US"/>
        </w:rPr>
        <w:t xml:space="preserve">) </w:t>
      </w:r>
    </w:p>
    <w:p w14:paraId="100769B5" w14:textId="2A5D7A7F" w:rsidR="00E9003B" w:rsidRPr="00B11A2A" w:rsidRDefault="00C816EE">
      <w:pPr>
        <w:pStyle w:val="NormalWeb"/>
        <w:widowControl w:val="0"/>
        <w:spacing w:before="120" w:after="0"/>
        <w:ind w:right="29"/>
        <w:rPr>
          <w:rFonts w:ascii="Trebuchet MS" w:eastAsia="Trebuchet MS" w:hAnsi="Trebuchet MS" w:cs="Trebuchet MS"/>
          <w:sz w:val="22"/>
          <w:szCs w:val="22"/>
          <w:lang w:val="en-US"/>
        </w:rPr>
      </w:pPr>
      <w:r w:rsidRPr="009C3A10">
        <w:rPr>
          <w:rFonts w:ascii="Trebuchet MS"/>
          <w:color w:val="auto"/>
          <w:sz w:val="22"/>
          <w:szCs w:val="22"/>
          <w:lang w:val="en-US"/>
        </w:rPr>
        <w:t xml:space="preserve">The applicants must present an official act from the competent </w:t>
      </w:r>
      <w:r w:rsidRPr="00B11A2A">
        <w:rPr>
          <w:rFonts w:ascii="Trebuchet MS"/>
          <w:sz w:val="22"/>
          <w:szCs w:val="22"/>
          <w:lang w:val="en-US"/>
        </w:rPr>
        <w:t xml:space="preserve">environment authority stating that the project observes the legal provisions of environment protection. </w:t>
      </w:r>
    </w:p>
    <w:p w14:paraId="076EF649" w14:textId="77777777" w:rsidR="00E9003B" w:rsidRPr="00B11A2A" w:rsidRDefault="00C816EE">
      <w:pPr>
        <w:pStyle w:val="Header"/>
        <w:widowControl w:val="0"/>
        <w:tabs>
          <w:tab w:val="clear" w:pos="4320"/>
          <w:tab w:val="clear" w:pos="8640"/>
        </w:tabs>
        <w:spacing w:before="120"/>
        <w:jc w:val="both"/>
        <w:rPr>
          <w:rFonts w:ascii="Trebuchet MS" w:eastAsia="Trebuchet MS" w:hAnsi="Trebuchet MS" w:cs="Trebuchet MS"/>
          <w:sz w:val="22"/>
          <w:szCs w:val="22"/>
        </w:rPr>
      </w:pPr>
      <w:r w:rsidRPr="00B11A2A">
        <w:rPr>
          <w:rFonts w:ascii="Trebuchet MS"/>
          <w:sz w:val="22"/>
          <w:szCs w:val="22"/>
        </w:rPr>
        <w:t>The Serbian applicants must submit a suitable Environmental Impact Assessment (Statement) covering the proposed development or a written confirmation from the environmental Office of the Local authority that such a document is not required.</w:t>
      </w:r>
    </w:p>
    <w:p w14:paraId="0FA4D1CC" w14:textId="4DB7202E" w:rsidR="00B70B5B" w:rsidRPr="00B11A2A" w:rsidRDefault="00C816EE" w:rsidP="00B70B5B">
      <w:pPr>
        <w:pStyle w:val="Header"/>
        <w:widowControl w:val="0"/>
        <w:tabs>
          <w:tab w:val="clear" w:pos="4320"/>
          <w:tab w:val="clear" w:pos="8640"/>
        </w:tabs>
        <w:spacing w:before="120"/>
        <w:jc w:val="both"/>
        <w:rPr>
          <w:rFonts w:ascii="Trebuchet MS" w:hAnsi="Trebuchet MS"/>
          <w:bCs/>
          <w:sz w:val="22"/>
          <w:szCs w:val="22"/>
          <w:lang w:val="en-GB"/>
        </w:rPr>
      </w:pPr>
      <w:r w:rsidRPr="00B11A2A">
        <w:rPr>
          <w:rFonts w:ascii="Trebuchet MS"/>
          <w:b/>
          <w:bCs/>
          <w:sz w:val="22"/>
          <w:szCs w:val="22"/>
        </w:rPr>
        <w:t>3. Documents which are the object of the own responsibility statements</w:t>
      </w:r>
      <w:r w:rsidR="0031568F" w:rsidRPr="00B11A2A">
        <w:rPr>
          <w:rFonts w:ascii="Trebuchet MS"/>
          <w:b/>
          <w:bCs/>
          <w:sz w:val="22"/>
          <w:szCs w:val="22"/>
        </w:rPr>
        <w:t>.</w:t>
      </w:r>
      <w:r w:rsidR="00B70B5B" w:rsidRPr="00B11A2A">
        <w:rPr>
          <w:rFonts w:ascii="Trebuchet MS"/>
          <w:b/>
          <w:bCs/>
          <w:sz w:val="22"/>
          <w:szCs w:val="22"/>
        </w:rPr>
        <w:t xml:space="preserve"> </w:t>
      </w:r>
      <w:r w:rsidR="00B70B5B" w:rsidRPr="00B11A2A">
        <w:rPr>
          <w:rFonts w:ascii="Trebuchet MS" w:hAnsi="Trebuchet MS"/>
          <w:bCs/>
          <w:sz w:val="22"/>
          <w:szCs w:val="22"/>
          <w:lang w:val="en-GB"/>
        </w:rPr>
        <w:t xml:space="preserve">For Serbian </w:t>
      </w:r>
      <w:r w:rsidR="00B70B5B" w:rsidRPr="00B11A2A">
        <w:rPr>
          <w:rFonts w:ascii="Trebuchet MS" w:hAnsi="Trebuchet MS"/>
          <w:bCs/>
          <w:sz w:val="22"/>
          <w:szCs w:val="22"/>
          <w:lang w:val="en-GB"/>
        </w:rPr>
        <w:lastRenderedPageBreak/>
        <w:t>Beneficiaries two documents are to be submitted: Tax Certificate issued by Tax Administration of Ministry of Finance for Legal Entities Regarding Fees and Taxes and Tax Certificate for Legal Entities Regarding Local Fees and Taxes.</w:t>
      </w:r>
    </w:p>
    <w:p w14:paraId="4117410B" w14:textId="77777777" w:rsidR="00E9003B" w:rsidRPr="00B11A2A" w:rsidRDefault="00C816EE">
      <w:pPr>
        <w:pStyle w:val="Header"/>
        <w:widowControl w:val="0"/>
        <w:tabs>
          <w:tab w:val="clear" w:pos="4320"/>
          <w:tab w:val="clear" w:pos="8640"/>
        </w:tabs>
        <w:spacing w:before="120"/>
        <w:jc w:val="both"/>
        <w:rPr>
          <w:rFonts w:ascii="Trebuchet MS" w:eastAsia="Trebuchet MS" w:hAnsi="Trebuchet MS" w:cs="Trebuchet MS"/>
          <w:b/>
          <w:bCs/>
          <w:sz w:val="22"/>
          <w:szCs w:val="22"/>
        </w:rPr>
      </w:pPr>
      <w:r w:rsidRPr="00B11A2A">
        <w:rPr>
          <w:rFonts w:ascii="Trebuchet MS"/>
          <w:b/>
          <w:bCs/>
          <w:sz w:val="22"/>
          <w:szCs w:val="22"/>
        </w:rPr>
        <w:t>4. Bank accounts especially opened for the implementation of the project</w:t>
      </w:r>
    </w:p>
    <w:p w14:paraId="3427077B" w14:textId="77777777" w:rsidR="00E9003B" w:rsidRPr="00B11A2A" w:rsidRDefault="00C816EE">
      <w:pPr>
        <w:pStyle w:val="Header"/>
        <w:widowControl w:val="0"/>
        <w:tabs>
          <w:tab w:val="clear" w:pos="4320"/>
          <w:tab w:val="clear" w:pos="8640"/>
        </w:tabs>
        <w:spacing w:before="120"/>
        <w:jc w:val="both"/>
        <w:rPr>
          <w:rFonts w:ascii="Trebuchet MS" w:eastAsia="Trebuchet MS" w:hAnsi="Trebuchet MS" w:cs="Trebuchet MS"/>
          <w:b/>
          <w:bCs/>
          <w:sz w:val="22"/>
          <w:szCs w:val="22"/>
        </w:rPr>
      </w:pPr>
      <w:r w:rsidRPr="00B11A2A">
        <w:rPr>
          <w:rFonts w:ascii="Trebuchet MS"/>
          <w:b/>
          <w:bCs/>
          <w:sz w:val="22"/>
          <w:szCs w:val="22"/>
        </w:rPr>
        <w:t xml:space="preserve">5. Partnership agreement signed and stamped by all project partners (see </w:t>
      </w:r>
      <w:r w:rsidRPr="009C3A10">
        <w:rPr>
          <w:rFonts w:ascii="Trebuchet MS"/>
          <w:b/>
          <w:bCs/>
          <w:sz w:val="22"/>
          <w:szCs w:val="22"/>
        </w:rPr>
        <w:t>Annex E</w:t>
      </w:r>
      <w:r w:rsidRPr="009C3A10">
        <w:rPr>
          <w:rFonts w:ascii="Trebuchet MS"/>
          <w:b/>
          <w:bCs/>
          <w:sz w:val="22"/>
          <w:szCs w:val="22"/>
          <w:shd w:val="clear" w:color="auto" w:fill="FFFF00"/>
        </w:rPr>
        <w:t xml:space="preserve"> </w:t>
      </w:r>
      <w:r w:rsidRPr="009C3A10">
        <w:rPr>
          <w:rFonts w:ascii="Trebuchet MS"/>
          <w:b/>
          <w:bCs/>
          <w:sz w:val="22"/>
          <w:szCs w:val="22"/>
        </w:rPr>
        <w:t>Model Partnership Agreement).</w:t>
      </w:r>
      <w:r w:rsidRPr="00B11A2A">
        <w:rPr>
          <w:rFonts w:ascii="Trebuchet MS"/>
          <w:b/>
          <w:bCs/>
          <w:sz w:val="22"/>
          <w:szCs w:val="22"/>
        </w:rPr>
        <w:t xml:space="preserve"> </w:t>
      </w:r>
    </w:p>
    <w:p w14:paraId="5856D445" w14:textId="77777777" w:rsidR="00E9003B" w:rsidRPr="00B11A2A" w:rsidRDefault="00C816EE">
      <w:pPr>
        <w:pStyle w:val="CommentText"/>
        <w:shd w:val="clear" w:color="auto" w:fill="FFFFFF"/>
        <w:spacing w:before="120"/>
        <w:jc w:val="both"/>
        <w:rPr>
          <w:rFonts w:ascii="Trebuchet MS" w:eastAsia="Trebuchet MS" w:hAnsi="Trebuchet MS" w:cs="Trebuchet MS"/>
        </w:rPr>
      </w:pPr>
      <w:r w:rsidRPr="00B11A2A">
        <w:rPr>
          <w:rFonts w:ascii="Trebuchet MS"/>
          <w:b/>
          <w:bCs/>
        </w:rPr>
        <w:t>6. The decisions of the empowered bodies</w:t>
      </w:r>
      <w:r w:rsidRPr="00B11A2A">
        <w:rPr>
          <w:rFonts w:ascii="Trebuchet MS"/>
        </w:rPr>
        <w:t xml:space="preserve"> (county council, board of directors etc.) </w:t>
      </w:r>
      <w:r w:rsidRPr="00B11A2A">
        <w:rPr>
          <w:rFonts w:ascii="Trebuchet MS"/>
          <w:b/>
          <w:bCs/>
        </w:rPr>
        <w:t>regarding the availability of own resources, temporary availability of funds for their activities until reimbursement and appointing their representatives in the project management team</w:t>
      </w:r>
      <w:r w:rsidRPr="00B11A2A">
        <w:rPr>
          <w:rFonts w:ascii="Trebuchet MS"/>
        </w:rPr>
        <w:t xml:space="preserve"> </w:t>
      </w:r>
      <w:r w:rsidRPr="00B11A2A">
        <w:rPr>
          <w:rFonts w:ascii="Trebuchet MS"/>
          <w:b/>
          <w:bCs/>
        </w:rPr>
        <w:t>must</w:t>
      </w:r>
      <w:r w:rsidRPr="00B11A2A">
        <w:rPr>
          <w:rFonts w:ascii="Trebuchet MS"/>
        </w:rPr>
        <w:t xml:space="preserve"> be provided by each Partner. This would include copies of the original documents appointing the employees to work on the project and its English translation. These documents must be provided in the pre-contractual phase.</w:t>
      </w:r>
    </w:p>
    <w:p w14:paraId="161A4C10" w14:textId="77777777" w:rsidR="00E9003B" w:rsidRPr="00B11A2A" w:rsidRDefault="00C816EE">
      <w:pPr>
        <w:pStyle w:val="Header"/>
        <w:widowControl w:val="0"/>
        <w:tabs>
          <w:tab w:val="clear" w:pos="4320"/>
          <w:tab w:val="clear" w:pos="8640"/>
        </w:tabs>
        <w:spacing w:before="120"/>
        <w:jc w:val="both"/>
        <w:rPr>
          <w:rFonts w:ascii="Trebuchet MS" w:eastAsia="Trebuchet MS" w:hAnsi="Trebuchet MS" w:cs="Trebuchet MS"/>
          <w:sz w:val="22"/>
          <w:szCs w:val="22"/>
        </w:rPr>
      </w:pPr>
      <w:r w:rsidRPr="00B11A2A">
        <w:rPr>
          <w:rFonts w:ascii="Trebuchet MS"/>
          <w:b/>
          <w:bCs/>
          <w:sz w:val="22"/>
          <w:szCs w:val="22"/>
        </w:rPr>
        <w:t xml:space="preserve">7. Criminal record, </w:t>
      </w:r>
      <w:r w:rsidRPr="00B11A2A">
        <w:rPr>
          <w:rFonts w:ascii="Trebuchet MS"/>
          <w:sz w:val="22"/>
          <w:szCs w:val="22"/>
        </w:rPr>
        <w:t xml:space="preserve">which shows that the beneficiary was/ is not convicted or was/ is not in one of the situations presented in the Applicant Guide under eligibility of applicants. For beneficiaries in Serbia Criminal record consists of two documents, one is issued by relevant Basic Court and the other by Higher Court in Belgrade, Special Department (for organized crime).  </w:t>
      </w:r>
    </w:p>
    <w:p w14:paraId="09E4B1FF" w14:textId="77777777" w:rsidR="00E9003B" w:rsidRPr="00B11A2A" w:rsidRDefault="00C816EE">
      <w:pPr>
        <w:pStyle w:val="Header"/>
        <w:widowControl w:val="0"/>
        <w:tabs>
          <w:tab w:val="clear" w:pos="4320"/>
          <w:tab w:val="clear" w:pos="8640"/>
        </w:tabs>
        <w:spacing w:before="120"/>
        <w:jc w:val="both"/>
        <w:rPr>
          <w:rFonts w:ascii="Trebuchet MS" w:eastAsia="Trebuchet MS" w:hAnsi="Trebuchet MS" w:cs="Trebuchet MS"/>
          <w:sz w:val="22"/>
          <w:szCs w:val="22"/>
        </w:rPr>
      </w:pPr>
      <w:r w:rsidRPr="00B11A2A">
        <w:rPr>
          <w:rFonts w:ascii="Trebuchet MS"/>
          <w:b/>
          <w:bCs/>
          <w:sz w:val="22"/>
          <w:szCs w:val="22"/>
        </w:rPr>
        <w:t xml:space="preserve">8. Financial identification forms (EUR and RON/ RSD accounts) and account balance. </w:t>
      </w:r>
      <w:r w:rsidRPr="00B11A2A">
        <w:rPr>
          <w:rFonts w:ascii="Trebuchet MS"/>
          <w:sz w:val="22"/>
          <w:szCs w:val="22"/>
        </w:rPr>
        <w:t>The euro account identification form must be accompanied by a bank statement regarding the balance of the account which must be 0,00 euro.</w:t>
      </w:r>
    </w:p>
    <w:p w14:paraId="258D2F3F" w14:textId="77777777" w:rsidR="00E9003B" w:rsidRPr="00B11A2A" w:rsidRDefault="00C816EE">
      <w:pPr>
        <w:pStyle w:val="Header"/>
        <w:widowControl w:val="0"/>
        <w:tabs>
          <w:tab w:val="clear" w:pos="4320"/>
          <w:tab w:val="clear" w:pos="8640"/>
        </w:tabs>
        <w:spacing w:before="120"/>
        <w:jc w:val="both"/>
        <w:rPr>
          <w:rFonts w:ascii="Trebuchet MS" w:eastAsia="Trebuchet MS" w:hAnsi="Trebuchet MS" w:cs="Trebuchet MS"/>
          <w:b/>
          <w:bCs/>
          <w:sz w:val="22"/>
          <w:szCs w:val="22"/>
        </w:rPr>
      </w:pPr>
      <w:r w:rsidRPr="00B11A2A">
        <w:rPr>
          <w:rFonts w:ascii="Trebuchet MS"/>
          <w:b/>
          <w:bCs/>
          <w:sz w:val="22"/>
          <w:szCs w:val="22"/>
        </w:rPr>
        <w:t>9. Declaration of gratuitousness.</w:t>
      </w:r>
    </w:p>
    <w:p w14:paraId="345A52CA" w14:textId="77777777" w:rsidR="00E9003B" w:rsidRPr="00B11A2A" w:rsidRDefault="00C816EE">
      <w:pPr>
        <w:jc w:val="both"/>
        <w:rPr>
          <w:rFonts w:ascii="Trebuchet MS" w:eastAsia="Trebuchet MS" w:hAnsi="Trebuchet MS" w:cs="Trebuchet MS"/>
        </w:rPr>
      </w:pPr>
      <w:r w:rsidRPr="00B11A2A">
        <w:rPr>
          <w:rFonts w:ascii="Trebuchet MS"/>
        </w:rPr>
        <w:t>In order to satisfy itself of the sound management of the contracting process, at any stage the MA may request additional documents from the beneficiary. The JS must ensure that the documents are submitted to the MA in due time according to specific MA requirements.</w:t>
      </w:r>
    </w:p>
    <w:p w14:paraId="539811E0" w14:textId="77777777" w:rsidR="00E9003B" w:rsidRPr="00B11A2A" w:rsidRDefault="00E9003B">
      <w:pPr>
        <w:pStyle w:val="Header"/>
        <w:widowControl w:val="0"/>
        <w:tabs>
          <w:tab w:val="clear" w:pos="4320"/>
          <w:tab w:val="clear" w:pos="8640"/>
        </w:tabs>
        <w:spacing w:before="120"/>
        <w:jc w:val="both"/>
        <w:rPr>
          <w:rFonts w:ascii="Trebuchet MS" w:eastAsia="Trebuchet MS" w:hAnsi="Trebuchet MS" w:cs="Trebuchet MS"/>
          <w:b/>
          <w:bCs/>
          <w:sz w:val="22"/>
          <w:szCs w:val="22"/>
        </w:rPr>
      </w:pPr>
    </w:p>
    <w:p w14:paraId="0BF2A2A2" w14:textId="55D63B38" w:rsidR="00E9003B" w:rsidRPr="00B11A2A" w:rsidRDefault="00C816EE" w:rsidP="00CA1C3C">
      <w:pPr>
        <w:pStyle w:val="Heading2"/>
        <w:rPr>
          <w:rFonts w:eastAsia="Trebuchet MS" w:hAnsi="Trebuchet MS" w:cs="Trebuchet MS"/>
        </w:rPr>
      </w:pPr>
      <w:bookmarkStart w:id="25" w:name="_Toc422232343"/>
      <w:r w:rsidRPr="00B11A2A">
        <w:t>Where and how to send the applications</w:t>
      </w:r>
      <w:bookmarkEnd w:id="25"/>
    </w:p>
    <w:p w14:paraId="737C66F5" w14:textId="77777777" w:rsidR="00F13FAB" w:rsidRPr="00B11A2A" w:rsidRDefault="00F13FAB">
      <w:pPr>
        <w:pStyle w:val="BodyText"/>
        <w:rPr>
          <w:b w:val="0"/>
          <w:bCs w:val="0"/>
          <w:sz w:val="22"/>
          <w:szCs w:val="22"/>
        </w:rPr>
      </w:pPr>
    </w:p>
    <w:p w14:paraId="55F329DC" w14:textId="0895F86E" w:rsidR="00E9003B" w:rsidRPr="00B11A2A" w:rsidRDefault="00C816EE" w:rsidP="00A542C1">
      <w:pPr>
        <w:pStyle w:val="BodyText"/>
        <w:spacing w:before="120"/>
        <w:rPr>
          <w:b w:val="0"/>
          <w:bCs w:val="0"/>
          <w:sz w:val="22"/>
          <w:szCs w:val="22"/>
        </w:rPr>
      </w:pPr>
      <w:r w:rsidRPr="00B11A2A">
        <w:rPr>
          <w:b w:val="0"/>
          <w:bCs w:val="0"/>
          <w:sz w:val="22"/>
          <w:szCs w:val="22"/>
        </w:rPr>
        <w:t xml:space="preserve">The </w:t>
      </w:r>
      <w:r w:rsidRPr="00C4119C">
        <w:rPr>
          <w:b w:val="0"/>
          <w:bCs w:val="0"/>
          <w:color w:val="auto"/>
          <w:sz w:val="22"/>
          <w:szCs w:val="22"/>
        </w:rPr>
        <w:t>application forms</w:t>
      </w:r>
      <w:r w:rsidR="00F13FAB" w:rsidRPr="00C4119C">
        <w:rPr>
          <w:b w:val="0"/>
          <w:bCs w:val="0"/>
          <w:color w:val="auto"/>
          <w:sz w:val="22"/>
          <w:szCs w:val="22"/>
        </w:rPr>
        <w:t xml:space="preserve"> will be </w:t>
      </w:r>
      <w:r w:rsidRPr="00C4119C">
        <w:rPr>
          <w:b w:val="0"/>
          <w:bCs w:val="0"/>
          <w:color w:val="auto"/>
          <w:sz w:val="22"/>
          <w:szCs w:val="22"/>
        </w:rPr>
        <w:t>submitted before the deadline for submission to the JS’s premises, located within the Timişoara Regional Cross-Border Cooperation Office</w:t>
      </w:r>
      <w:r w:rsidRPr="00B11A2A">
        <w:rPr>
          <w:b w:val="0"/>
          <w:bCs w:val="0"/>
          <w:sz w:val="22"/>
          <w:szCs w:val="22"/>
        </w:rPr>
        <w:t>.</w:t>
      </w:r>
    </w:p>
    <w:p w14:paraId="6C99B8DB" w14:textId="77777777" w:rsidR="00E9003B" w:rsidRPr="00B11A2A" w:rsidRDefault="00C816EE" w:rsidP="00A542C1">
      <w:pPr>
        <w:pStyle w:val="maintext"/>
        <w:rPr>
          <w:rFonts w:ascii="Trebuchet MS" w:eastAsia="Trebuchet MS" w:hAnsi="Trebuchet MS" w:cs="Trebuchet MS"/>
          <w:lang w:val="en-US"/>
        </w:rPr>
      </w:pPr>
      <w:r w:rsidRPr="00B11A2A">
        <w:rPr>
          <w:rFonts w:ascii="Trebuchet MS" w:hAnsi="Trebuchet MS"/>
          <w:lang w:val="en-US"/>
        </w:rPr>
        <w:t>Filling in and submitting the application form will be done by the applicant.</w:t>
      </w:r>
    </w:p>
    <w:p w14:paraId="6055A4E4" w14:textId="77777777" w:rsidR="00E9003B" w:rsidRPr="00B11A2A" w:rsidRDefault="00C816EE" w:rsidP="00A542C1">
      <w:pPr>
        <w:pStyle w:val="maintext"/>
        <w:rPr>
          <w:rFonts w:ascii="Trebuchet MS" w:eastAsia="Trebuchet MS" w:hAnsi="Trebuchet MS" w:cs="Trebuchet MS"/>
          <w:lang w:val="en-US"/>
        </w:rPr>
      </w:pPr>
      <w:r w:rsidRPr="00B11A2A">
        <w:rPr>
          <w:rFonts w:ascii="Trebuchet MS" w:hAnsi="Trebuchet MS"/>
          <w:lang w:val="en-US"/>
        </w:rPr>
        <w:t xml:space="preserve">When drafting the application form, the applicant must comply with the standard format of the application form, as mentioned in the Applicant’s Guide. The applicant will </w:t>
      </w:r>
      <w:r w:rsidRPr="00B11A2A">
        <w:rPr>
          <w:rFonts w:ascii="Trebuchet MS" w:hAnsi="Trebuchet MS"/>
          <w:lang w:val="en-US"/>
        </w:rPr>
        <w:lastRenderedPageBreak/>
        <w:t>attach to the application form the administrative and technical documents requested by this form and by the Applicant’s Guide.</w:t>
      </w:r>
    </w:p>
    <w:p w14:paraId="50A39811" w14:textId="77777777" w:rsidR="00E9003B" w:rsidRPr="00B11A2A" w:rsidRDefault="00C816EE" w:rsidP="00A542C1">
      <w:pPr>
        <w:pStyle w:val="maintext"/>
        <w:rPr>
          <w:rFonts w:ascii="Trebuchet MS" w:eastAsia="Trebuchet MS" w:hAnsi="Trebuchet MS" w:cs="Trebuchet MS"/>
          <w:lang w:val="en-US"/>
        </w:rPr>
      </w:pPr>
      <w:r w:rsidRPr="00B11A2A">
        <w:rPr>
          <w:rFonts w:ascii="Trebuchet MS" w:hAnsi="Trebuchet MS"/>
          <w:lang w:val="en-US"/>
        </w:rPr>
        <w:t>The applicant may contact the JS in order to receive more clarifications regarding the completion of the application form until 15 working days before the deadline for submission. The JS will answer until 10 working days before the deadline for submission.</w:t>
      </w:r>
    </w:p>
    <w:p w14:paraId="2F0DAAD4" w14:textId="60A9D85C" w:rsidR="00E9003B" w:rsidRPr="00B11A2A" w:rsidRDefault="00C816EE">
      <w:pPr>
        <w:pStyle w:val="maintext"/>
        <w:rPr>
          <w:rFonts w:ascii="Trebuchet MS" w:eastAsia="Trebuchet MS" w:hAnsi="Trebuchet MS" w:cs="Trebuchet MS"/>
          <w:lang w:val="en-US"/>
        </w:rPr>
      </w:pPr>
      <w:r w:rsidRPr="00B11A2A">
        <w:rPr>
          <w:rFonts w:ascii="Trebuchet MS"/>
          <w:lang w:val="en-US"/>
        </w:rPr>
        <w:t>After completion, the application form and its annexes, containing the administrative and technical documents:</w:t>
      </w:r>
    </w:p>
    <w:p w14:paraId="3A5F5B03" w14:textId="52CA13BB" w:rsidR="00E9003B" w:rsidRPr="00E1748C" w:rsidRDefault="00C816EE" w:rsidP="0082148C">
      <w:pPr>
        <w:pStyle w:val="maintext-bullet"/>
        <w:numPr>
          <w:ilvl w:val="0"/>
          <w:numId w:val="193"/>
        </w:numPr>
        <w:tabs>
          <w:tab w:val="clear" w:pos="720"/>
          <w:tab w:val="num" w:pos="690"/>
        </w:tabs>
        <w:spacing w:before="120" w:after="120" w:line="240" w:lineRule="auto"/>
        <w:ind w:left="690" w:hanging="330"/>
        <w:rPr>
          <w:rFonts w:ascii="Trebuchet MS" w:eastAsia="Trebuchet MS" w:hAnsi="Trebuchet MS" w:cs="Trebuchet MS"/>
          <w:lang w:val="en-US"/>
        </w:rPr>
      </w:pPr>
      <w:r w:rsidRPr="00B11A2A">
        <w:rPr>
          <w:rFonts w:ascii="Trebuchet MS"/>
          <w:lang w:val="en-US"/>
        </w:rPr>
        <w:t>will be signed and stamped by the legal representative of the applicant, on the first page, in the right down corner</w:t>
      </w:r>
      <w:r w:rsidR="00A542C1" w:rsidRPr="00B11A2A">
        <w:rPr>
          <w:rFonts w:ascii="Trebuchet MS"/>
          <w:lang w:val="en-US"/>
        </w:rPr>
        <w:t>.</w:t>
      </w:r>
    </w:p>
    <w:p w14:paraId="2F580688" w14:textId="7970FD17" w:rsidR="00E1748C" w:rsidRDefault="00E1748C" w:rsidP="0082148C">
      <w:pPr>
        <w:pStyle w:val="maintext-bullet"/>
        <w:numPr>
          <w:ilvl w:val="0"/>
          <w:numId w:val="193"/>
        </w:numPr>
        <w:spacing w:before="120" w:after="120" w:line="240" w:lineRule="auto"/>
        <w:contextualSpacing/>
        <w:rPr>
          <w:rFonts w:ascii="Trebuchet MS" w:eastAsia="Trebuchet MS" w:hAnsi="Trebuchet MS" w:cs="Trebuchet MS"/>
          <w:lang w:val="en-US"/>
        </w:rPr>
      </w:pPr>
      <w:r>
        <w:rPr>
          <w:rFonts w:ascii="Trebuchet MS" w:hAnsi="Trebuchet MS"/>
          <w:lang w:val="en-US"/>
        </w:rPr>
        <w:t>will be copied on an electronic support (CD or DVD</w:t>
      </w:r>
      <w:r w:rsidR="00D327D6" w:rsidRPr="00D327D6">
        <w:rPr>
          <w:rFonts w:ascii="Trebuchet MS" w:hAnsi="Trebuchet MS"/>
          <w:lang w:val="en-US"/>
        </w:rPr>
        <w:t xml:space="preserve"> </w:t>
      </w:r>
      <w:r w:rsidR="00D327D6" w:rsidRPr="00A82375">
        <w:rPr>
          <w:rFonts w:ascii="Trebuchet MS" w:hAnsi="Trebuchet MS"/>
          <w:color w:val="FF0000"/>
          <w:lang w:val="en-US"/>
        </w:rPr>
        <w:t>in both editable and non-editable versions</w:t>
      </w:r>
      <w:r>
        <w:rPr>
          <w:rFonts w:ascii="Trebuchet MS" w:hAnsi="Trebuchet MS"/>
          <w:lang w:val="en-US"/>
        </w:rPr>
        <w:t>).</w:t>
      </w:r>
    </w:p>
    <w:p w14:paraId="062A045B" w14:textId="77777777" w:rsidR="00E9003B" w:rsidRPr="00B11A2A" w:rsidRDefault="00C816EE" w:rsidP="0082148C">
      <w:pPr>
        <w:pStyle w:val="maintext-bullet"/>
        <w:numPr>
          <w:ilvl w:val="0"/>
          <w:numId w:val="194"/>
        </w:numPr>
        <w:tabs>
          <w:tab w:val="clear" w:pos="720"/>
          <w:tab w:val="num" w:pos="690"/>
        </w:tabs>
        <w:spacing w:before="120" w:after="120" w:line="240" w:lineRule="auto"/>
        <w:ind w:left="690" w:hanging="330"/>
        <w:rPr>
          <w:rFonts w:ascii="Trebuchet MS" w:eastAsia="Trebuchet MS" w:hAnsi="Trebuchet MS" w:cs="Trebuchet MS"/>
        </w:rPr>
      </w:pPr>
      <w:r w:rsidRPr="00B11A2A">
        <w:rPr>
          <w:rFonts w:ascii="Trebuchet MS"/>
        </w:rPr>
        <w:t xml:space="preserve">will be bound (together with its annexes) in the way that pages could not be taken away from a whole set, and placed in a sealed package; on the package the following shall be mentioned: </w:t>
      </w:r>
      <w:r w:rsidRPr="00B11A2A">
        <w:t>“</w:t>
      </w:r>
      <w:r w:rsidRPr="00B11A2A">
        <w:rPr>
          <w:rFonts w:ascii="Trebuchet MS"/>
        </w:rPr>
        <w:t>Not to be opened before the opening session</w:t>
      </w:r>
      <w:r w:rsidRPr="00B11A2A">
        <w:t>”</w:t>
      </w:r>
      <w:r w:rsidRPr="00B11A2A">
        <w:rPr>
          <w:rFonts w:ascii="Trebuchet MS"/>
        </w:rPr>
        <w:t>.</w:t>
      </w:r>
    </w:p>
    <w:p w14:paraId="31FB6235" w14:textId="77777777" w:rsidR="00A6313B" w:rsidRDefault="00A6313B" w:rsidP="00A6313B">
      <w:pPr>
        <w:pStyle w:val="maintext"/>
        <w:shd w:val="clear" w:color="auto" w:fill="FFFF00"/>
        <w:spacing w:before="100" w:beforeAutospacing="1" w:after="100" w:afterAutospacing="1" w:line="240" w:lineRule="auto"/>
        <w:ind w:left="720"/>
        <w:contextualSpacing/>
        <w:jc w:val="center"/>
        <w:rPr>
          <w:rFonts w:ascii="Trebuchet MS" w:hAnsi="Trebuchet MS"/>
          <w:b/>
          <w:lang w:val="en-US"/>
        </w:rPr>
      </w:pPr>
      <w:r>
        <w:rPr>
          <w:rFonts w:ascii="Trebuchet MS" w:hAnsi="Trebuchet MS"/>
          <w:b/>
          <w:highlight w:val="yellow"/>
          <w:lang w:val="en-US"/>
        </w:rPr>
        <w:t>In case of differences, the paper version will prevail.</w:t>
      </w:r>
    </w:p>
    <w:p w14:paraId="2249C3F2" w14:textId="77777777" w:rsidR="00A6313B" w:rsidRDefault="00A6313B" w:rsidP="00A542C1">
      <w:pPr>
        <w:pStyle w:val="maintext"/>
        <w:rPr>
          <w:rFonts w:ascii="Trebuchet MS"/>
          <w:lang w:val="en-US"/>
        </w:rPr>
      </w:pPr>
    </w:p>
    <w:p w14:paraId="6333DE84" w14:textId="77777777" w:rsidR="00A542C1" w:rsidRPr="00B11A2A" w:rsidRDefault="00C816EE" w:rsidP="00A542C1">
      <w:pPr>
        <w:pStyle w:val="maintext"/>
        <w:rPr>
          <w:rFonts w:ascii="Trebuchet MS"/>
          <w:lang w:val="en-US"/>
        </w:rPr>
      </w:pPr>
      <w:r w:rsidRPr="00B11A2A">
        <w:rPr>
          <w:rFonts w:ascii="Trebuchet MS"/>
          <w:lang w:val="en-US"/>
        </w:rPr>
        <w:t xml:space="preserve">For the original documents which, according to the law, remain to the partners, the paper copy must be signed by the applicant on the first page and stamped on each page. </w:t>
      </w:r>
    </w:p>
    <w:p w14:paraId="41C17AF0" w14:textId="57EC617E" w:rsidR="00E9003B" w:rsidRPr="00B11A2A" w:rsidRDefault="00C816EE" w:rsidP="00A542C1">
      <w:pPr>
        <w:pStyle w:val="maintext"/>
        <w:rPr>
          <w:rFonts w:ascii="Trebuchet MS" w:eastAsia="Trebuchet MS" w:hAnsi="Trebuchet MS" w:cs="Trebuchet MS"/>
        </w:rPr>
      </w:pPr>
      <w:r w:rsidRPr="00B11A2A">
        <w:rPr>
          <w:rFonts w:ascii="Trebuchet MS"/>
        </w:rPr>
        <w:t>Applications must be received in a sealed envelope by registered mail, private courier service or by hand-delivery (a signed and dated certificate of receipt will be given to the deliverer) at the address below:</w:t>
      </w:r>
    </w:p>
    <w:p w14:paraId="369631CA" w14:textId="77777777" w:rsidR="00E9003B" w:rsidRPr="00B11A2A" w:rsidRDefault="00C816EE" w:rsidP="00A542C1">
      <w:pPr>
        <w:spacing w:before="120"/>
        <w:ind w:left="720"/>
        <w:outlineLvl w:val="0"/>
        <w:rPr>
          <w:rFonts w:ascii="Trebuchet MS" w:eastAsia="Trebuchet MS" w:hAnsi="Trebuchet MS" w:cs="Trebuchet MS"/>
          <w:b/>
          <w:bCs/>
          <w:u w:val="single"/>
        </w:rPr>
      </w:pPr>
      <w:bookmarkStart w:id="26" w:name="_Toc422232344"/>
      <w:r w:rsidRPr="00B11A2A">
        <w:rPr>
          <w:rFonts w:ascii="Trebuchet MS"/>
          <w:b/>
          <w:bCs/>
          <w:u w:val="single"/>
        </w:rPr>
        <w:t>Postal address, Address for hand delivery or by courier service</w:t>
      </w:r>
      <w:bookmarkEnd w:id="26"/>
    </w:p>
    <w:p w14:paraId="3B00DBBD" w14:textId="41D4322A" w:rsidR="00E9003B" w:rsidRPr="00B11A2A" w:rsidRDefault="00FB7AEC" w:rsidP="00A542C1">
      <w:pPr>
        <w:spacing w:before="120"/>
        <w:ind w:firstLine="720"/>
        <w:rPr>
          <w:rFonts w:ascii="Trebuchet MS" w:eastAsia="Trebuchet MS" w:hAnsi="Trebuchet MS" w:cs="Trebuchet MS"/>
        </w:rPr>
      </w:pPr>
      <w:r w:rsidRPr="00B11A2A">
        <w:rPr>
          <w:rFonts w:ascii="Trebuchet MS"/>
        </w:rPr>
        <w:t>BRCT</w:t>
      </w:r>
      <w:r w:rsidR="00C816EE" w:rsidRPr="00B11A2A">
        <w:rPr>
          <w:rFonts w:ascii="Trebuchet MS"/>
        </w:rPr>
        <w:t xml:space="preserve"> Timi</w:t>
      </w:r>
      <w:r w:rsidR="00C816EE" w:rsidRPr="00B11A2A">
        <w:t>ş</w:t>
      </w:r>
      <w:r w:rsidR="00C816EE" w:rsidRPr="00B11A2A">
        <w:rPr>
          <w:rFonts w:ascii="Trebuchet MS"/>
        </w:rPr>
        <w:t xml:space="preserve">oara </w:t>
      </w:r>
    </w:p>
    <w:p w14:paraId="2AFAB4D5" w14:textId="77777777" w:rsidR="00E9003B" w:rsidRPr="00B11A2A" w:rsidRDefault="00C816EE" w:rsidP="00A542C1">
      <w:pPr>
        <w:spacing w:before="120"/>
        <w:ind w:firstLine="720"/>
        <w:rPr>
          <w:rFonts w:ascii="Trebuchet MS" w:eastAsia="Trebuchet MS" w:hAnsi="Trebuchet MS" w:cs="Trebuchet MS"/>
        </w:rPr>
      </w:pPr>
      <w:r w:rsidRPr="00B11A2A">
        <w:rPr>
          <w:rFonts w:ascii="Trebuchet MS"/>
        </w:rPr>
        <w:t>5 Proclama</w:t>
      </w:r>
      <w:r w:rsidRPr="00B11A2A">
        <w:t>ţ</w:t>
      </w:r>
      <w:r w:rsidRPr="00B11A2A">
        <w:rPr>
          <w:rFonts w:ascii="Trebuchet MS"/>
        </w:rPr>
        <w:t>ia de la Timi</w:t>
      </w:r>
      <w:r w:rsidRPr="00B11A2A">
        <w:t>ş</w:t>
      </w:r>
      <w:r w:rsidRPr="00B11A2A">
        <w:rPr>
          <w:rFonts w:ascii="Trebuchet MS"/>
        </w:rPr>
        <w:t>oara Street, Timi</w:t>
      </w:r>
      <w:r w:rsidRPr="00B11A2A">
        <w:t>ş</w:t>
      </w:r>
      <w:r w:rsidRPr="00B11A2A">
        <w:rPr>
          <w:rFonts w:ascii="Trebuchet MS"/>
        </w:rPr>
        <w:t>oara, Timi</w:t>
      </w:r>
      <w:r w:rsidRPr="00B11A2A">
        <w:t xml:space="preserve">ş </w:t>
      </w:r>
      <w:r w:rsidRPr="00B11A2A">
        <w:rPr>
          <w:rFonts w:ascii="Trebuchet MS"/>
        </w:rPr>
        <w:t xml:space="preserve">County. </w:t>
      </w:r>
    </w:p>
    <w:p w14:paraId="6EF81AAE" w14:textId="77777777" w:rsidR="00E9003B" w:rsidRPr="00B11A2A" w:rsidRDefault="00E9003B">
      <w:pPr>
        <w:spacing w:before="120"/>
        <w:ind w:firstLine="720"/>
        <w:rPr>
          <w:rFonts w:ascii="Trebuchet MS" w:eastAsia="Trebuchet MS" w:hAnsi="Trebuchet MS" w:cs="Trebuchet MS"/>
        </w:rPr>
      </w:pPr>
    </w:p>
    <w:p w14:paraId="3F24741B" w14:textId="77777777" w:rsidR="00E9003B" w:rsidRPr="00B11A2A" w:rsidRDefault="00C816EE">
      <w:pPr>
        <w:widowControl w:val="0"/>
        <w:spacing w:before="120"/>
        <w:jc w:val="both"/>
        <w:rPr>
          <w:rFonts w:ascii="Trebuchet MS" w:eastAsia="Trebuchet MS" w:hAnsi="Trebuchet MS" w:cs="Trebuchet MS"/>
        </w:rPr>
      </w:pPr>
      <w:r w:rsidRPr="00B11A2A">
        <w:rPr>
          <w:rFonts w:ascii="Trebuchet MS"/>
        </w:rPr>
        <w:t>Applications sent by any other means (e.g. by fax or by e-mail) or delivered to other addresses will be rejected.</w:t>
      </w:r>
    </w:p>
    <w:p w14:paraId="7487030D" w14:textId="4AD173BA" w:rsidR="00E9003B" w:rsidRPr="00B11A2A" w:rsidRDefault="00C816EE">
      <w:pPr>
        <w:pStyle w:val="maintext"/>
        <w:rPr>
          <w:rFonts w:ascii="Trebuchet MS" w:eastAsia="Trebuchet MS" w:hAnsi="Trebuchet MS" w:cs="Trebuchet MS"/>
          <w:lang w:val="en-US"/>
        </w:rPr>
      </w:pPr>
      <w:r w:rsidRPr="00C4119C">
        <w:rPr>
          <w:rFonts w:ascii="Trebuchet MS"/>
          <w:color w:val="auto"/>
          <w:lang w:val="en-US"/>
        </w:rPr>
        <w:t>The application form (</w:t>
      </w:r>
      <w:r w:rsidR="00A542C1" w:rsidRPr="00C4119C">
        <w:rPr>
          <w:rFonts w:ascii="Trebuchet MS"/>
          <w:color w:val="auto"/>
          <w:lang w:val="en-US"/>
        </w:rPr>
        <w:t xml:space="preserve">one </w:t>
      </w:r>
      <w:r w:rsidRPr="00C4119C">
        <w:rPr>
          <w:rFonts w:ascii="Trebuchet MS"/>
          <w:color w:val="auto"/>
          <w:lang w:val="en-US"/>
        </w:rPr>
        <w:t xml:space="preserve">original </w:t>
      </w:r>
      <w:r w:rsidR="00A542C1" w:rsidRPr="00C4119C">
        <w:rPr>
          <w:rFonts w:ascii="Trebuchet MS"/>
          <w:color w:val="auto"/>
          <w:lang w:val="en-US"/>
        </w:rPr>
        <w:t>version</w:t>
      </w:r>
      <w:r w:rsidR="00C4119C" w:rsidRPr="00C4119C">
        <w:rPr>
          <w:rFonts w:ascii="Trebuchet MS"/>
          <w:color w:val="auto"/>
          <w:lang w:val="en-US"/>
        </w:rPr>
        <w:t xml:space="preserve"> and one copy</w:t>
      </w:r>
      <w:r w:rsidR="00666130">
        <w:rPr>
          <w:rFonts w:ascii="Trebuchet MS"/>
          <w:color w:val="auto"/>
          <w:lang w:val="en-US"/>
        </w:rPr>
        <w:t xml:space="preserve"> </w:t>
      </w:r>
      <w:r w:rsidR="00666130" w:rsidRPr="00A82375">
        <w:rPr>
          <w:rFonts w:ascii="Trebuchet MS"/>
          <w:color w:val="FF0000"/>
          <w:lang w:val="en-US"/>
        </w:rPr>
        <w:t xml:space="preserve">uploaded on an electronic support </w:t>
      </w:r>
      <w:r w:rsidR="00666130" w:rsidRPr="00A82375">
        <w:rPr>
          <w:rFonts w:ascii="Trebuchet MS"/>
          <w:color w:val="FF0000"/>
          <w:lang w:val="en-US"/>
        </w:rPr>
        <w:t>–</w:t>
      </w:r>
      <w:r w:rsidR="00666130" w:rsidRPr="00A82375">
        <w:rPr>
          <w:rFonts w:ascii="Trebuchet MS"/>
          <w:color w:val="FF0000"/>
          <w:lang w:val="en-US"/>
        </w:rPr>
        <w:t xml:space="preserve"> CD or DVD</w:t>
      </w:r>
      <w:r w:rsidR="00A964F7" w:rsidRPr="00A82375">
        <w:rPr>
          <w:rFonts w:ascii="Trebuchet MS" w:hAnsi="Trebuchet MS"/>
          <w:color w:val="FF0000"/>
          <w:lang w:val="en-US"/>
        </w:rPr>
        <w:t xml:space="preserve"> in both editable and non-editable versions</w:t>
      </w:r>
      <w:r w:rsidR="00666130">
        <w:rPr>
          <w:rFonts w:ascii="Trebuchet MS"/>
          <w:color w:val="auto"/>
          <w:lang w:val="en-US"/>
        </w:rPr>
        <w:t>)</w:t>
      </w:r>
      <w:r w:rsidR="00A542C1" w:rsidRPr="00C4119C">
        <w:rPr>
          <w:rFonts w:ascii="Trebuchet MS"/>
          <w:color w:val="auto"/>
          <w:lang w:val="en-US"/>
        </w:rPr>
        <w:t xml:space="preserve"> to be submitted to the </w:t>
      </w:r>
      <w:r w:rsidRPr="00C4119C">
        <w:rPr>
          <w:rFonts w:ascii="Trebuchet MS"/>
          <w:color w:val="auto"/>
          <w:lang w:val="en-US"/>
        </w:rPr>
        <w:t xml:space="preserve">JS, in a sealed package, by post (registered letter) or will be submitted directly to the </w:t>
      </w:r>
      <w:r w:rsidRPr="00C4119C">
        <w:rPr>
          <w:rFonts w:ascii="Trebuchet MS"/>
          <w:color w:val="auto"/>
          <w:lang w:val="en-US"/>
        </w:rPr>
        <w:lastRenderedPageBreak/>
        <w:t>JS premises in Timi</w:t>
      </w:r>
      <w:r w:rsidRPr="00C4119C">
        <w:rPr>
          <w:color w:val="auto"/>
          <w:lang w:val="en-US"/>
        </w:rPr>
        <w:t>ş</w:t>
      </w:r>
      <w:r w:rsidRPr="00C4119C">
        <w:rPr>
          <w:rFonts w:ascii="Trebuchet MS"/>
          <w:color w:val="auto"/>
          <w:lang w:val="en-US"/>
        </w:rPr>
        <w:t xml:space="preserve">oara. It </w:t>
      </w:r>
      <w:r w:rsidRPr="00B11A2A">
        <w:rPr>
          <w:rFonts w:ascii="Trebuchet MS"/>
          <w:lang w:val="en-US"/>
        </w:rPr>
        <w:t>is mandatory that the external part of the sealed package bears a label containing the following information:</w:t>
      </w:r>
    </w:p>
    <w:p w14:paraId="7A8D025B" w14:textId="77777777" w:rsidR="00E9003B" w:rsidRPr="00B11A2A" w:rsidRDefault="00E9003B">
      <w:pPr>
        <w:pStyle w:val="maintext"/>
        <w:rPr>
          <w:rFonts w:ascii="Trebuchet MS" w:eastAsia="Trebuchet MS" w:hAnsi="Trebuchet MS" w:cs="Trebuchet MS"/>
          <w:lang w:val="en-US"/>
        </w:rPr>
      </w:pPr>
    </w:p>
    <w:tbl>
      <w:tblPr>
        <w:tblW w:w="8028"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448"/>
        <w:gridCol w:w="5580"/>
      </w:tblGrid>
      <w:tr w:rsidR="00E9003B" w:rsidRPr="00B11A2A" w14:paraId="35F649D1" w14:textId="77777777">
        <w:trPr>
          <w:trHeight w:val="570"/>
        </w:trPr>
        <w:tc>
          <w:tcPr>
            <w:tcW w:w="8028"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C4744C9" w14:textId="77777777" w:rsidR="00E9003B" w:rsidRPr="00B11A2A" w:rsidRDefault="00C816EE">
            <w:pPr>
              <w:pStyle w:val="maintext"/>
              <w:spacing w:before="40" w:after="40"/>
              <w:rPr>
                <w:b/>
                <w:bCs/>
                <w:lang w:val="en-US"/>
              </w:rPr>
            </w:pPr>
            <w:r w:rsidRPr="00B11A2A">
              <w:rPr>
                <w:lang w:val="en-US"/>
              </w:rPr>
              <w:t>„</w:t>
            </w:r>
            <w:r w:rsidRPr="00B11A2A">
              <w:rPr>
                <w:rFonts w:ascii="Trebuchet MS"/>
                <w:b/>
                <w:bCs/>
                <w:lang w:val="en-US"/>
              </w:rPr>
              <w:t>Application form for</w:t>
            </w:r>
            <w:r w:rsidRPr="00B11A2A">
              <w:rPr>
                <w:rFonts w:ascii="Trebuchet MS"/>
                <w:b/>
                <w:bCs/>
              </w:rPr>
              <w:t xml:space="preserve"> </w:t>
            </w:r>
            <w:r w:rsidRPr="00B11A2A">
              <w:rPr>
                <w:rFonts w:ascii="Trebuchet MS"/>
                <w:b/>
                <w:bCs/>
                <w:lang w:val="en-US"/>
              </w:rPr>
              <w:t xml:space="preserve">Interreg - IPA CBC Romania </w:t>
            </w:r>
            <w:r w:rsidRPr="00B11A2A">
              <w:rPr>
                <w:b/>
                <w:bCs/>
                <w:lang w:val="en-US"/>
              </w:rPr>
              <w:t>–</w:t>
            </w:r>
            <w:r w:rsidRPr="00B11A2A">
              <w:rPr>
                <w:b/>
                <w:bCs/>
                <w:lang w:val="en-US"/>
              </w:rPr>
              <w:t xml:space="preserve"> </w:t>
            </w:r>
            <w:r w:rsidRPr="00B11A2A">
              <w:rPr>
                <w:rFonts w:ascii="Trebuchet MS"/>
                <w:b/>
                <w:bCs/>
                <w:lang w:val="en-US"/>
              </w:rPr>
              <w:t>Serbia Programme</w:t>
            </w:r>
            <w:r w:rsidRPr="00B11A2A">
              <w:rPr>
                <w:b/>
                <w:bCs/>
                <w:lang w:val="en-US"/>
              </w:rPr>
              <w:t>”</w:t>
            </w:r>
          </w:p>
          <w:p w14:paraId="0EA047FC" w14:textId="45269D46" w:rsidR="00D046B4" w:rsidRPr="00B11A2A" w:rsidRDefault="00D046B4" w:rsidP="00D046B4">
            <w:pPr>
              <w:pStyle w:val="maintext"/>
              <w:spacing w:before="40" w:after="40"/>
              <w:jc w:val="center"/>
            </w:pPr>
            <w:r w:rsidRPr="00B11A2A">
              <w:rPr>
                <w:b/>
                <w:bCs/>
                <w:lang w:val="en-US"/>
              </w:rPr>
              <w:t>STRATEGIC PROJECT</w:t>
            </w:r>
          </w:p>
        </w:tc>
      </w:tr>
      <w:tr w:rsidR="00E9003B" w:rsidRPr="00B11A2A" w14:paraId="5183CACE" w14:textId="77777777">
        <w:trPr>
          <w:trHeight w:val="290"/>
        </w:trPr>
        <w:tc>
          <w:tcPr>
            <w:tcW w:w="24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7AA467" w14:textId="77777777" w:rsidR="00E9003B" w:rsidRPr="00B11A2A" w:rsidRDefault="00C816EE">
            <w:pPr>
              <w:pStyle w:val="maintext"/>
              <w:spacing w:before="40" w:after="40"/>
            </w:pPr>
            <w:r w:rsidRPr="00B11A2A">
              <w:rPr>
                <w:rFonts w:ascii="Trebuchet MS"/>
                <w:lang w:val="en-US"/>
              </w:rPr>
              <w:t>Priority Axis</w:t>
            </w:r>
          </w:p>
        </w:tc>
        <w:tc>
          <w:tcPr>
            <w:tcW w:w="55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001D637" w14:textId="77777777" w:rsidR="00E9003B" w:rsidRPr="00B11A2A" w:rsidRDefault="00E9003B"/>
        </w:tc>
      </w:tr>
      <w:tr w:rsidR="00E9003B" w:rsidRPr="00B11A2A" w14:paraId="1C106AE6" w14:textId="77777777">
        <w:trPr>
          <w:trHeight w:val="290"/>
        </w:trPr>
        <w:tc>
          <w:tcPr>
            <w:tcW w:w="24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8081DF9" w14:textId="77777777" w:rsidR="00E9003B" w:rsidRPr="00B11A2A" w:rsidRDefault="00C816EE">
            <w:pPr>
              <w:pStyle w:val="maintext"/>
              <w:spacing w:before="40" w:after="40"/>
            </w:pPr>
            <w:r w:rsidRPr="00B11A2A">
              <w:rPr>
                <w:rFonts w:ascii="Trebuchet MS"/>
                <w:lang w:val="en-US"/>
              </w:rPr>
              <w:t>Objective</w:t>
            </w:r>
          </w:p>
        </w:tc>
        <w:tc>
          <w:tcPr>
            <w:tcW w:w="55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A72AAD3" w14:textId="77777777" w:rsidR="00E9003B" w:rsidRPr="00B11A2A" w:rsidRDefault="00E9003B"/>
        </w:tc>
      </w:tr>
      <w:tr w:rsidR="00E9003B" w:rsidRPr="00B11A2A" w14:paraId="6EE39CF0" w14:textId="77777777">
        <w:trPr>
          <w:trHeight w:val="1130"/>
        </w:trPr>
        <w:tc>
          <w:tcPr>
            <w:tcW w:w="24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CE1B1FA" w14:textId="77777777" w:rsidR="00E9003B" w:rsidRPr="00B11A2A" w:rsidRDefault="00C816EE">
            <w:pPr>
              <w:pStyle w:val="maintext"/>
              <w:spacing w:before="40" w:after="40"/>
            </w:pPr>
            <w:r w:rsidRPr="00B11A2A">
              <w:rPr>
                <w:rFonts w:ascii="Trebuchet MS"/>
                <w:lang w:val="en-US"/>
              </w:rPr>
              <w:t>Name of the institution where the application form is submitted</w:t>
            </w:r>
          </w:p>
        </w:tc>
        <w:tc>
          <w:tcPr>
            <w:tcW w:w="55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975950B" w14:textId="77777777" w:rsidR="00E9003B" w:rsidRPr="00B11A2A" w:rsidRDefault="00E9003B"/>
        </w:tc>
      </w:tr>
      <w:tr w:rsidR="00E9003B" w:rsidRPr="00B11A2A" w14:paraId="5781CC00" w14:textId="77777777">
        <w:trPr>
          <w:trHeight w:val="610"/>
        </w:trPr>
        <w:tc>
          <w:tcPr>
            <w:tcW w:w="24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D088A24" w14:textId="77777777" w:rsidR="00E9003B" w:rsidRPr="00B11A2A" w:rsidRDefault="00C816EE">
            <w:pPr>
              <w:pStyle w:val="maintext"/>
              <w:spacing w:before="40" w:after="40"/>
              <w:rPr>
                <w:rFonts w:ascii="Trebuchet MS" w:eastAsia="Trebuchet MS" w:hAnsi="Trebuchet MS" w:cs="Trebuchet MS"/>
                <w:lang w:val="en-US"/>
              </w:rPr>
            </w:pPr>
            <w:r w:rsidRPr="00B11A2A">
              <w:rPr>
                <w:rFonts w:ascii="Trebuchet MS"/>
                <w:lang w:val="en-US"/>
              </w:rPr>
              <w:t>Applicant</w:t>
            </w:r>
          </w:p>
          <w:p w14:paraId="3BA850BC" w14:textId="77777777" w:rsidR="00E9003B" w:rsidRPr="00B11A2A" w:rsidRDefault="00C816EE">
            <w:pPr>
              <w:pStyle w:val="maintext"/>
              <w:spacing w:before="40" w:after="40"/>
            </w:pPr>
            <w:r w:rsidRPr="00B11A2A">
              <w:rPr>
                <w:rFonts w:ascii="Trebuchet MS"/>
                <w:lang w:val="en-US"/>
              </w:rPr>
              <w:t>Name/address</w:t>
            </w:r>
          </w:p>
        </w:tc>
        <w:tc>
          <w:tcPr>
            <w:tcW w:w="55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32E04FA" w14:textId="77777777" w:rsidR="00E9003B" w:rsidRPr="00B11A2A" w:rsidRDefault="00E9003B"/>
        </w:tc>
      </w:tr>
      <w:tr w:rsidR="00E9003B" w:rsidRPr="00B11A2A" w14:paraId="33DBCEC6" w14:textId="77777777">
        <w:trPr>
          <w:trHeight w:val="290"/>
        </w:trPr>
        <w:tc>
          <w:tcPr>
            <w:tcW w:w="24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97C0C65" w14:textId="77777777" w:rsidR="00E9003B" w:rsidRPr="00B11A2A" w:rsidRDefault="00C816EE">
            <w:pPr>
              <w:pStyle w:val="maintext"/>
              <w:spacing w:before="40" w:after="40"/>
            </w:pPr>
            <w:r w:rsidRPr="00B11A2A">
              <w:rPr>
                <w:rFonts w:ascii="Trebuchet MS"/>
                <w:lang w:val="en-US"/>
              </w:rPr>
              <w:t>Project title</w:t>
            </w:r>
          </w:p>
        </w:tc>
        <w:tc>
          <w:tcPr>
            <w:tcW w:w="55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F443DA" w14:textId="77777777" w:rsidR="00E9003B" w:rsidRPr="00B11A2A" w:rsidRDefault="00E9003B"/>
        </w:tc>
      </w:tr>
      <w:tr w:rsidR="00E9003B" w:rsidRPr="00B11A2A" w14:paraId="1D071BE4" w14:textId="77777777">
        <w:trPr>
          <w:trHeight w:val="570"/>
        </w:trPr>
        <w:tc>
          <w:tcPr>
            <w:tcW w:w="24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2984DD6" w14:textId="77777777" w:rsidR="00E9003B" w:rsidRPr="00B11A2A" w:rsidRDefault="00C816EE">
            <w:pPr>
              <w:pStyle w:val="maintext"/>
              <w:spacing w:before="40" w:after="40"/>
            </w:pPr>
            <w:r w:rsidRPr="00B11A2A">
              <w:rPr>
                <w:rFonts w:ascii="Trebuchet MS"/>
                <w:lang w:val="en-US"/>
              </w:rPr>
              <w:t>Location of the project</w:t>
            </w:r>
          </w:p>
        </w:tc>
        <w:tc>
          <w:tcPr>
            <w:tcW w:w="55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7EEBE4A" w14:textId="77777777" w:rsidR="00E9003B" w:rsidRPr="00B11A2A" w:rsidRDefault="00E9003B"/>
        </w:tc>
      </w:tr>
    </w:tbl>
    <w:p w14:paraId="34C5A8CF" w14:textId="77777777" w:rsidR="00E9003B" w:rsidRPr="00B11A2A" w:rsidRDefault="00E9003B">
      <w:pPr>
        <w:widowControl w:val="0"/>
        <w:spacing w:before="120"/>
        <w:jc w:val="both"/>
        <w:rPr>
          <w:rFonts w:ascii="Trebuchet MS" w:eastAsia="Trebuchet MS" w:hAnsi="Trebuchet MS" w:cs="Trebuchet MS"/>
        </w:rPr>
      </w:pPr>
    </w:p>
    <w:p w14:paraId="039CFAB7" w14:textId="4C15D66F" w:rsidR="00E9003B" w:rsidRPr="00B11A2A" w:rsidRDefault="00C816EE" w:rsidP="00A542C1">
      <w:pPr>
        <w:widowControl w:val="0"/>
        <w:shd w:val="clear" w:color="auto" w:fill="FFFF00"/>
        <w:spacing w:before="120"/>
        <w:jc w:val="center"/>
        <w:rPr>
          <w:rFonts w:ascii="Trebuchet MS" w:eastAsia="Trebuchet MS" w:hAnsi="Trebuchet MS" w:cs="Trebuchet MS"/>
          <w:b/>
          <w:bCs/>
        </w:rPr>
      </w:pPr>
      <w:r w:rsidRPr="00B11A2A">
        <w:rPr>
          <w:rFonts w:ascii="Trebuchet MS"/>
          <w:b/>
          <w:bCs/>
        </w:rPr>
        <w:t xml:space="preserve">In case the project will be selected for financing, the Lead </w:t>
      </w:r>
      <w:r w:rsidRPr="00B11A2A">
        <w:rPr>
          <w:rFonts w:ascii="Trebuchet MS"/>
          <w:b/>
        </w:rPr>
        <w:t>Beneficiary</w:t>
      </w:r>
      <w:r w:rsidR="00A542C1" w:rsidRPr="00B11A2A">
        <w:rPr>
          <w:rFonts w:ascii="Trebuchet MS"/>
        </w:rPr>
        <w:t xml:space="preserve"> </w:t>
      </w:r>
      <w:r w:rsidRPr="00B11A2A">
        <w:rPr>
          <w:rFonts w:ascii="Trebuchet MS"/>
          <w:b/>
          <w:bCs/>
        </w:rPr>
        <w:t>will submit to the Joint Secretariat 4 copies on paper of the entire application form, including its annexes and supporting documents.</w:t>
      </w:r>
    </w:p>
    <w:p w14:paraId="2DB14B03" w14:textId="77777777" w:rsidR="00CA1C3C" w:rsidRDefault="00CA1C3C">
      <w:pPr>
        <w:widowControl w:val="0"/>
        <w:spacing w:before="120"/>
        <w:rPr>
          <w:rFonts w:ascii="Trebuchet MS"/>
          <w:b/>
          <w:bCs/>
          <w:i/>
          <w:iCs/>
        </w:rPr>
      </w:pPr>
    </w:p>
    <w:p w14:paraId="384AF960" w14:textId="16AAB368" w:rsidR="00E9003B" w:rsidRPr="00B11A2A" w:rsidRDefault="00C816EE">
      <w:pPr>
        <w:widowControl w:val="0"/>
        <w:spacing w:before="120"/>
        <w:rPr>
          <w:rFonts w:ascii="Trebuchet MS" w:eastAsia="Trebuchet MS" w:hAnsi="Trebuchet MS" w:cs="Trebuchet MS"/>
          <w:b/>
          <w:bCs/>
          <w:i/>
          <w:iCs/>
        </w:rPr>
      </w:pPr>
      <w:r w:rsidRPr="00B11A2A">
        <w:rPr>
          <w:rFonts w:ascii="Trebuchet MS"/>
          <w:b/>
          <w:bCs/>
          <w:i/>
          <w:iCs/>
        </w:rPr>
        <w:t>Deadline for receipt of applications</w:t>
      </w:r>
    </w:p>
    <w:p w14:paraId="2F4DA8E0" w14:textId="77777777" w:rsidR="00E9003B" w:rsidRPr="00B11A2A" w:rsidRDefault="00E9003B">
      <w:pPr>
        <w:widowControl w:val="0"/>
        <w:rPr>
          <w:rFonts w:ascii="Trebuchet MS" w:eastAsia="Trebuchet MS" w:hAnsi="Trebuchet MS" w:cs="Trebuchet MS"/>
          <w:b/>
          <w:bCs/>
          <w:i/>
          <w:iCs/>
        </w:rPr>
      </w:pPr>
    </w:p>
    <w:p w14:paraId="51545A69" w14:textId="55B401C7" w:rsidR="00E9003B" w:rsidRPr="00B11A2A" w:rsidRDefault="00C816EE">
      <w:pPr>
        <w:widowControl w:val="0"/>
        <w:jc w:val="both"/>
        <w:rPr>
          <w:rFonts w:ascii="Trebuchet MS" w:eastAsia="Trebuchet MS" w:hAnsi="Trebuchet MS" w:cs="Trebuchet MS"/>
        </w:rPr>
      </w:pPr>
      <w:r w:rsidRPr="00B11A2A">
        <w:rPr>
          <w:rFonts w:ascii="Trebuchet MS"/>
        </w:rPr>
        <w:t xml:space="preserve">Applications may be submitted to the JS at any time during the period from the launching day of the present </w:t>
      </w:r>
      <w:r w:rsidR="00161493">
        <w:rPr>
          <w:rFonts w:ascii="Trebuchet MS"/>
        </w:rPr>
        <w:t>call for proposals and until</w:t>
      </w:r>
      <w:r w:rsidRPr="00B11A2A">
        <w:rPr>
          <w:rFonts w:ascii="Trebuchet MS"/>
        </w:rPr>
        <w:t xml:space="preserve"> </w:t>
      </w:r>
      <w:r w:rsidR="00161493">
        <w:rPr>
          <w:rFonts w:ascii="Trebuchet MS" w:hAnsi="Trebuchet MS"/>
          <w:b/>
          <w:bCs/>
        </w:rPr>
        <w:t>15 March</w:t>
      </w:r>
      <w:r w:rsidR="00161493" w:rsidRPr="00A81D41">
        <w:rPr>
          <w:rFonts w:ascii="Trebuchet MS" w:hAnsi="Trebuchet MS"/>
          <w:b/>
          <w:bCs/>
        </w:rPr>
        <w:t xml:space="preserve"> 2016</w:t>
      </w:r>
      <w:r w:rsidR="00161493" w:rsidRPr="00A81D41">
        <w:rPr>
          <w:rFonts w:ascii="Trebuchet MS" w:hAnsi="Trebuchet MS"/>
        </w:rPr>
        <w:t xml:space="preserve"> (</w:t>
      </w:r>
      <w:r w:rsidR="00161493" w:rsidRPr="00A81D41">
        <w:rPr>
          <w:rFonts w:ascii="Trebuchet MS" w:hAnsi="Trebuchet MS"/>
          <w:b/>
          <w:bCs/>
        </w:rPr>
        <w:t>16</w:t>
      </w:r>
      <w:r w:rsidR="00161493" w:rsidRPr="00A81D41">
        <w:rPr>
          <w:rFonts w:ascii="Trebuchet MS" w:hAnsi="Trebuchet MS"/>
          <w:b/>
          <w:bCs/>
          <w:vertAlign w:val="superscript"/>
        </w:rPr>
        <w:t>00</w:t>
      </w:r>
      <w:r w:rsidR="00161493" w:rsidRPr="00A81D41">
        <w:rPr>
          <w:rFonts w:ascii="Trebuchet MS" w:hAnsi="Trebuchet MS"/>
          <w:b/>
          <w:bCs/>
        </w:rPr>
        <w:t xml:space="preserve"> </w:t>
      </w:r>
      <w:r w:rsidRPr="00B11A2A">
        <w:rPr>
          <w:rFonts w:ascii="Trebuchet MS"/>
          <w:b/>
          <w:bCs/>
        </w:rPr>
        <w:t>o</w:t>
      </w:r>
      <w:r w:rsidRPr="00B11A2A">
        <w:rPr>
          <w:b/>
          <w:bCs/>
        </w:rPr>
        <w:t>’</w:t>
      </w:r>
      <w:r w:rsidRPr="00B11A2A">
        <w:rPr>
          <w:rFonts w:ascii="Trebuchet MS"/>
          <w:b/>
          <w:bCs/>
        </w:rPr>
        <w:t>clock, Romanian local time</w:t>
      </w:r>
      <w:r w:rsidRPr="00B11A2A">
        <w:rPr>
          <w:rFonts w:ascii="Trebuchet MS"/>
        </w:rPr>
        <w:t>).</w:t>
      </w:r>
    </w:p>
    <w:p w14:paraId="2C1D6176" w14:textId="77777777" w:rsidR="00E9003B" w:rsidRPr="00B11A2A" w:rsidRDefault="00E9003B">
      <w:pPr>
        <w:widowControl w:val="0"/>
        <w:rPr>
          <w:rFonts w:ascii="Trebuchet MS" w:eastAsia="Trebuchet MS" w:hAnsi="Trebuchet MS" w:cs="Trebuchet MS"/>
        </w:rPr>
      </w:pPr>
    </w:p>
    <w:p w14:paraId="7E30B43F" w14:textId="0FB7B105" w:rsidR="00E9003B" w:rsidRPr="00B11A2A" w:rsidRDefault="00C816EE">
      <w:pPr>
        <w:widowControl w:val="0"/>
        <w:shd w:val="clear" w:color="auto" w:fill="FFFF00"/>
        <w:jc w:val="center"/>
        <w:rPr>
          <w:rFonts w:ascii="Trebuchet MS" w:eastAsia="Trebuchet MS" w:hAnsi="Trebuchet MS" w:cs="Trebuchet MS"/>
          <w:b/>
          <w:bCs/>
          <w:i/>
          <w:iCs/>
        </w:rPr>
      </w:pPr>
      <w:r w:rsidRPr="00B11A2A">
        <w:rPr>
          <w:rFonts w:ascii="Trebuchet MS"/>
          <w:b/>
          <w:bCs/>
          <w:i/>
          <w:iCs/>
        </w:rPr>
        <w:t xml:space="preserve">The deadline for the receipt of applications is </w:t>
      </w:r>
      <w:r w:rsidR="00161493" w:rsidRPr="003528AA">
        <w:rPr>
          <w:rFonts w:ascii="Trebuchet MS" w:hAnsi="Trebuchet MS"/>
          <w:b/>
          <w:bCs/>
          <w:i/>
        </w:rPr>
        <w:t>15 March 2016</w:t>
      </w:r>
      <w:r w:rsidR="00161493" w:rsidRPr="003528AA">
        <w:rPr>
          <w:rFonts w:ascii="Trebuchet MS" w:hAnsi="Trebuchet MS"/>
          <w:i/>
        </w:rPr>
        <w:t xml:space="preserve"> (</w:t>
      </w:r>
      <w:r w:rsidR="00161493" w:rsidRPr="003528AA">
        <w:rPr>
          <w:rFonts w:ascii="Trebuchet MS" w:hAnsi="Trebuchet MS"/>
          <w:b/>
          <w:bCs/>
          <w:i/>
        </w:rPr>
        <w:t>16</w:t>
      </w:r>
      <w:r w:rsidR="00161493" w:rsidRPr="003528AA">
        <w:rPr>
          <w:rFonts w:ascii="Trebuchet MS" w:hAnsi="Trebuchet MS"/>
          <w:b/>
          <w:bCs/>
          <w:i/>
          <w:vertAlign w:val="superscript"/>
        </w:rPr>
        <w:t>00</w:t>
      </w:r>
      <w:r w:rsidR="00161493" w:rsidRPr="00A81D41">
        <w:rPr>
          <w:rFonts w:ascii="Trebuchet MS" w:hAnsi="Trebuchet MS"/>
          <w:b/>
          <w:bCs/>
        </w:rPr>
        <w:t xml:space="preserve"> </w:t>
      </w:r>
      <w:r w:rsidRPr="00B11A2A">
        <w:rPr>
          <w:rFonts w:ascii="Trebuchet MS"/>
          <w:b/>
          <w:bCs/>
          <w:i/>
          <w:iCs/>
        </w:rPr>
        <w:t>o</w:t>
      </w:r>
      <w:r w:rsidRPr="00B11A2A">
        <w:rPr>
          <w:b/>
          <w:bCs/>
          <w:i/>
          <w:iCs/>
        </w:rPr>
        <w:t>’</w:t>
      </w:r>
      <w:r w:rsidRPr="00B11A2A">
        <w:rPr>
          <w:rFonts w:ascii="Trebuchet MS"/>
          <w:b/>
          <w:bCs/>
          <w:i/>
          <w:iCs/>
        </w:rPr>
        <w:t>clock, Romanian local time).</w:t>
      </w:r>
    </w:p>
    <w:p w14:paraId="2D7FC08F" w14:textId="77777777" w:rsidR="00E9003B" w:rsidRPr="00B11A2A" w:rsidRDefault="00E9003B">
      <w:pPr>
        <w:pStyle w:val="Header"/>
        <w:widowControl w:val="0"/>
        <w:tabs>
          <w:tab w:val="clear" w:pos="4320"/>
          <w:tab w:val="clear" w:pos="8640"/>
        </w:tabs>
        <w:spacing w:before="120"/>
        <w:jc w:val="both"/>
        <w:rPr>
          <w:rFonts w:ascii="Trebuchet MS" w:eastAsia="Trebuchet MS" w:hAnsi="Trebuchet MS" w:cs="Trebuchet MS"/>
          <w:sz w:val="22"/>
          <w:szCs w:val="22"/>
        </w:rPr>
      </w:pPr>
    </w:p>
    <w:p w14:paraId="575360C3" w14:textId="77777777" w:rsidR="00E9003B" w:rsidRPr="00B11A2A" w:rsidRDefault="00C816EE">
      <w:pPr>
        <w:widowControl w:val="0"/>
        <w:spacing w:before="120"/>
        <w:jc w:val="both"/>
        <w:rPr>
          <w:rFonts w:ascii="Trebuchet MS" w:eastAsia="Trebuchet MS" w:hAnsi="Trebuchet MS" w:cs="Trebuchet MS"/>
        </w:rPr>
      </w:pPr>
      <w:r w:rsidRPr="00B11A2A">
        <w:rPr>
          <w:rFonts w:ascii="Trebuchet MS"/>
        </w:rPr>
        <w:t>Any application registered after the deadline will automatically be rejected, even if the postmark indicates a date preceding the deadline or if the delay is due to the courier service.</w:t>
      </w:r>
    </w:p>
    <w:p w14:paraId="75F35492" w14:textId="05978EB5" w:rsidR="00E9003B" w:rsidRPr="00B11A2A" w:rsidRDefault="00C816EE" w:rsidP="00CA1C3C">
      <w:pPr>
        <w:pStyle w:val="Heading1"/>
        <w:rPr>
          <w:rFonts w:eastAsia="Trebuchet MS" w:hAnsi="Trebuchet MS" w:cs="Trebuchet MS"/>
        </w:rPr>
      </w:pPr>
      <w:bookmarkStart w:id="27" w:name="_Toc422232345"/>
      <w:r w:rsidRPr="00B11A2A">
        <w:lastRenderedPageBreak/>
        <w:t>Evaluation of Applications</w:t>
      </w:r>
      <w:bookmarkEnd w:id="27"/>
    </w:p>
    <w:p w14:paraId="13005A4E" w14:textId="77777777" w:rsidR="00E9003B" w:rsidRPr="00B11A2A" w:rsidRDefault="00C816EE">
      <w:pPr>
        <w:widowControl w:val="0"/>
        <w:spacing w:before="120"/>
        <w:jc w:val="both"/>
        <w:rPr>
          <w:rFonts w:ascii="Trebuchet MS" w:eastAsia="Trebuchet MS" w:hAnsi="Trebuchet MS" w:cs="Trebuchet MS"/>
        </w:rPr>
      </w:pPr>
      <w:r w:rsidRPr="00B11A2A">
        <w:rPr>
          <w:rFonts w:ascii="Trebuchet MS"/>
        </w:rPr>
        <w:t>All the project proposals submitted between the first day of call for proposals and the deadline for submitting applications will be included in the evaluation process. Any project proposal, arriving after the deadline indicated in the Applicant</w:t>
      </w:r>
      <w:r w:rsidRPr="00B11A2A">
        <w:t>’</w:t>
      </w:r>
      <w:r w:rsidRPr="00B11A2A">
        <w:rPr>
          <w:rFonts w:ascii="Trebuchet MS"/>
        </w:rPr>
        <w:t xml:space="preserve">s Guide, shall not be taken into consideration for the evaluation process. Project proposals submitted after the deadline will be opened only if the outer envelope does not contain sufficient identification data in order to contact the applicants. </w:t>
      </w:r>
    </w:p>
    <w:p w14:paraId="0F952028" w14:textId="64348CD8" w:rsidR="00E9003B" w:rsidRDefault="00C816EE">
      <w:pPr>
        <w:widowControl w:val="0"/>
        <w:spacing w:before="120"/>
        <w:jc w:val="both"/>
        <w:rPr>
          <w:rFonts w:ascii="Trebuchet MS"/>
        </w:rPr>
      </w:pPr>
      <w:r w:rsidRPr="00B11A2A">
        <w:rPr>
          <w:rFonts w:ascii="Trebuchet MS"/>
        </w:rPr>
        <w:t xml:space="preserve">All projects will be assessed and selected according to the evaluation criteria previously approved by JMC. </w:t>
      </w:r>
    </w:p>
    <w:p w14:paraId="5D4A3015" w14:textId="77777777" w:rsidR="00A82375" w:rsidRPr="00EE65FD" w:rsidRDefault="00A82375" w:rsidP="00A82375">
      <w:pPr>
        <w:spacing w:before="180" w:after="180"/>
        <w:jc w:val="both"/>
        <w:rPr>
          <w:rFonts w:ascii="Trebuchet MS" w:hAnsi="Trebuchet MS"/>
          <w:color w:val="FF0000"/>
        </w:rPr>
      </w:pPr>
      <w:r w:rsidRPr="00EE65FD">
        <w:rPr>
          <w:rFonts w:ascii="Trebuchet MS" w:hAnsi="Trebuchet MS"/>
          <w:color w:val="FF0000"/>
        </w:rPr>
        <w:t>An Evaluation Committee shall perform the assessment of the project proposals and the JMC shall select the project proposed for financing based on the ranking given by the Evaluation Committee.</w:t>
      </w:r>
    </w:p>
    <w:p w14:paraId="66FF4C63" w14:textId="77777777" w:rsidR="00E9003B" w:rsidRPr="00B11A2A" w:rsidRDefault="00C816EE">
      <w:pPr>
        <w:widowControl w:val="0"/>
        <w:spacing w:before="120"/>
        <w:jc w:val="both"/>
        <w:rPr>
          <w:rFonts w:ascii="Trebuchet MS" w:eastAsia="Trebuchet MS" w:hAnsi="Trebuchet MS" w:cs="Trebuchet MS"/>
        </w:rPr>
      </w:pPr>
      <w:r w:rsidRPr="00B11A2A">
        <w:rPr>
          <w:rFonts w:ascii="Trebuchet MS"/>
        </w:rPr>
        <w:t>The evaluation will be carried out in two steps:</w:t>
      </w:r>
    </w:p>
    <w:p w14:paraId="6B225218" w14:textId="77777777" w:rsidR="00E9003B" w:rsidRPr="00B11A2A" w:rsidRDefault="00C816EE">
      <w:pPr>
        <w:widowControl w:val="0"/>
        <w:spacing w:before="120"/>
        <w:jc w:val="both"/>
        <w:rPr>
          <w:rFonts w:ascii="Trebuchet MS" w:eastAsia="Trebuchet MS" w:hAnsi="Trebuchet MS" w:cs="Trebuchet MS"/>
        </w:rPr>
      </w:pPr>
      <w:r w:rsidRPr="00B11A2A">
        <w:rPr>
          <w:rFonts w:ascii="Trebuchet MS"/>
        </w:rPr>
        <w:t>First, opening session, administrative compliance and eligibility check carried out by internal assessors from the MA/JS/NA.</w:t>
      </w:r>
    </w:p>
    <w:p w14:paraId="1EB464A6" w14:textId="02238427" w:rsidR="00E9003B" w:rsidRPr="00B11A2A" w:rsidRDefault="00C816EE">
      <w:pPr>
        <w:widowControl w:val="0"/>
        <w:spacing w:before="120"/>
        <w:jc w:val="both"/>
        <w:rPr>
          <w:rFonts w:ascii="Trebuchet MS" w:eastAsia="Trebuchet MS" w:hAnsi="Trebuchet MS" w:cs="Trebuchet MS"/>
        </w:rPr>
      </w:pPr>
      <w:r w:rsidRPr="00B11A2A">
        <w:rPr>
          <w:rFonts w:ascii="Trebuchet MS"/>
        </w:rPr>
        <w:t>Second, technical/ and financial assessment</w:t>
      </w:r>
      <w:r w:rsidR="00A964F7" w:rsidRPr="00A964F7">
        <w:rPr>
          <w:rFonts w:ascii="Trebuchet MS" w:hAnsi="Trebuchet MS"/>
        </w:rPr>
        <w:t xml:space="preserve"> </w:t>
      </w:r>
      <w:r w:rsidR="00A964F7" w:rsidRPr="00A82375">
        <w:rPr>
          <w:rFonts w:ascii="Trebuchet MS" w:hAnsi="Trebuchet MS"/>
          <w:color w:val="FF0000"/>
        </w:rPr>
        <w:t>and state aid incidence</w:t>
      </w:r>
      <w:r w:rsidRPr="00A82375">
        <w:rPr>
          <w:rFonts w:ascii="Trebuchet MS"/>
          <w:color w:val="FF0000"/>
        </w:rPr>
        <w:t xml:space="preserve"> </w:t>
      </w:r>
      <w:r w:rsidRPr="00B11A2A">
        <w:rPr>
          <w:rFonts w:ascii="Trebuchet MS"/>
        </w:rPr>
        <w:t xml:space="preserve">carried out by external assessors contracted by the JS by public procurement procedure in accordance with Regulation (EU, Euratom) No 966/2012 and Delegated Regulation (EU) No 1268/2012. </w:t>
      </w:r>
    </w:p>
    <w:p w14:paraId="0985E696" w14:textId="77777777" w:rsidR="00E9003B" w:rsidRDefault="00C816EE">
      <w:pPr>
        <w:widowControl w:val="0"/>
        <w:spacing w:before="120"/>
        <w:jc w:val="both"/>
        <w:rPr>
          <w:rFonts w:ascii="Trebuchet MS"/>
        </w:rPr>
      </w:pPr>
      <w:r w:rsidRPr="00B11A2A">
        <w:rPr>
          <w:rFonts w:ascii="Trebuchet MS"/>
        </w:rPr>
        <w:t>Verification of the compliance of project application with eligibility criteria can be made all through the evaluation process and failure to comply with the established eligibility criteria can lead to the rejection of the application in any stage of the evaluation process.</w:t>
      </w:r>
    </w:p>
    <w:p w14:paraId="61EEDEBB" w14:textId="19D1867E" w:rsidR="003D68BD" w:rsidRPr="003D68BD" w:rsidRDefault="003D68BD" w:rsidP="003D68BD">
      <w:pPr>
        <w:widowControl w:val="0"/>
        <w:spacing w:before="120"/>
        <w:jc w:val="both"/>
        <w:rPr>
          <w:rFonts w:ascii="Trebuchet MS"/>
        </w:rPr>
      </w:pPr>
      <w:r w:rsidRPr="003D68BD">
        <w:rPr>
          <w:rFonts w:ascii="Trebuchet MS"/>
        </w:rPr>
        <w:t>In order to be proposed for financing, the applications must respect the administrative and eligibility criteria and receive at least 70 points at the technical and financial evaluation</w:t>
      </w:r>
      <w:r w:rsidR="00A964F7" w:rsidRPr="00A964F7">
        <w:rPr>
          <w:rFonts w:ascii="Trebuchet MS" w:hAnsi="Trebuchet MS"/>
        </w:rPr>
        <w:t xml:space="preserve"> </w:t>
      </w:r>
      <w:r w:rsidR="00A964F7" w:rsidRPr="00A82375">
        <w:rPr>
          <w:rFonts w:ascii="Trebuchet MS" w:hAnsi="Trebuchet MS"/>
          <w:color w:val="FF0000"/>
        </w:rPr>
        <w:t>and state aid incidence</w:t>
      </w:r>
      <w:r w:rsidRPr="003D68BD">
        <w:rPr>
          <w:rFonts w:ascii="Trebuchet MS"/>
        </w:rPr>
        <w:t xml:space="preserve">. </w:t>
      </w:r>
    </w:p>
    <w:p w14:paraId="70EBB765" w14:textId="77777777" w:rsidR="00E9003B" w:rsidRPr="00B11A2A" w:rsidRDefault="00C816EE">
      <w:pPr>
        <w:widowControl w:val="0"/>
        <w:spacing w:before="120"/>
        <w:jc w:val="both"/>
        <w:rPr>
          <w:rFonts w:ascii="Trebuchet MS" w:eastAsia="Trebuchet MS" w:hAnsi="Trebuchet MS" w:cs="Trebuchet MS"/>
        </w:rPr>
      </w:pPr>
      <w:r w:rsidRPr="00B11A2A">
        <w:rPr>
          <w:rFonts w:ascii="Trebuchet MS"/>
        </w:rPr>
        <w:t xml:space="preserve">Only projects with a score of at least </w:t>
      </w:r>
      <w:r w:rsidRPr="00B11A2A">
        <w:rPr>
          <w:rFonts w:ascii="Trebuchet MS"/>
          <w:b/>
          <w:bCs/>
        </w:rPr>
        <w:t>70 points</w:t>
      </w:r>
      <w:r w:rsidRPr="00B11A2A">
        <w:rPr>
          <w:rFonts w:ascii="Trebuchet MS"/>
        </w:rPr>
        <w:t xml:space="preserve"> will be proposed for approval. </w:t>
      </w:r>
    </w:p>
    <w:p w14:paraId="1DE792A8" w14:textId="77777777" w:rsidR="00E9003B" w:rsidRPr="00B11A2A" w:rsidRDefault="00E9003B">
      <w:pPr>
        <w:widowControl w:val="0"/>
        <w:jc w:val="both"/>
        <w:rPr>
          <w:rFonts w:ascii="Trebuchet MS" w:eastAsia="Trebuchet MS" w:hAnsi="Trebuchet MS" w:cs="Trebuchet MS"/>
        </w:rPr>
      </w:pPr>
    </w:p>
    <w:p w14:paraId="57F1FF56" w14:textId="55F6F3E1" w:rsidR="00E9003B" w:rsidRPr="00B11A2A" w:rsidRDefault="00C816EE">
      <w:pPr>
        <w:jc w:val="both"/>
        <w:rPr>
          <w:rFonts w:ascii="Trebuchet MS" w:eastAsia="Trebuchet MS" w:hAnsi="Trebuchet MS" w:cs="Trebuchet MS"/>
          <w:b/>
          <w:bCs/>
        </w:rPr>
      </w:pPr>
      <w:r w:rsidRPr="00B11A2A">
        <w:rPr>
          <w:rFonts w:ascii="Trebuchet MS"/>
          <w:b/>
          <w:bCs/>
        </w:rPr>
        <w:t>The solution of the appeals during the project assessment and selection process</w:t>
      </w:r>
    </w:p>
    <w:p w14:paraId="79DD6AF1" w14:textId="27917C93" w:rsidR="00E9003B" w:rsidRPr="00B11A2A" w:rsidRDefault="00C816EE">
      <w:pPr>
        <w:spacing w:before="120"/>
        <w:jc w:val="both"/>
        <w:rPr>
          <w:rFonts w:ascii="Trebuchet MS" w:eastAsia="Trebuchet MS" w:hAnsi="Trebuchet MS" w:cs="Trebuchet MS"/>
        </w:rPr>
      </w:pPr>
      <w:r w:rsidRPr="00B11A2A">
        <w:rPr>
          <w:rFonts w:ascii="Trebuchet MS"/>
        </w:rPr>
        <w:t xml:space="preserve">The decision of the </w:t>
      </w:r>
      <w:r w:rsidR="00A964F7">
        <w:rPr>
          <w:rFonts w:ascii="Trebuchet MS"/>
        </w:rPr>
        <w:t>E</w:t>
      </w:r>
      <w:r w:rsidRPr="00B11A2A">
        <w:rPr>
          <w:rFonts w:ascii="Trebuchet MS"/>
        </w:rPr>
        <w:t>C can be appealed by the applicants, by sending the notifications to the JS. Only the project</w:t>
      </w:r>
      <w:r w:rsidRPr="00B11A2A">
        <w:t>’</w:t>
      </w:r>
      <w:r w:rsidRPr="00B11A2A">
        <w:rPr>
          <w:rFonts w:ascii="Trebuchet MS"/>
        </w:rPr>
        <w:t>s Lead Beneficiary as the one representing the project partnership affected by the funding decision is entitled to file a complaint. It is therefore the task of the Lead Beneficiary to collect and bring forward the complaint reasons from all project partners.</w:t>
      </w:r>
    </w:p>
    <w:p w14:paraId="3E5CA48D" w14:textId="43C7BF5E" w:rsidR="00E9003B" w:rsidRPr="00B11A2A" w:rsidRDefault="00C816EE">
      <w:pPr>
        <w:jc w:val="both"/>
        <w:rPr>
          <w:rFonts w:ascii="Trebuchet MS" w:eastAsia="Trebuchet MS" w:hAnsi="Trebuchet MS" w:cs="Trebuchet MS"/>
        </w:rPr>
      </w:pPr>
      <w:r w:rsidRPr="00B11A2A">
        <w:rPr>
          <w:rFonts w:ascii="Trebuchet MS"/>
        </w:rPr>
        <w:t xml:space="preserve">The right to complain against a decision regarding the project selection applies to the Lead Beneficiary whose project application was not selected for the Programme co-financing during the administrative and eligibility check. </w:t>
      </w:r>
    </w:p>
    <w:p w14:paraId="03217896" w14:textId="77777777" w:rsidR="00E9003B" w:rsidRPr="00B11A2A" w:rsidRDefault="00E9003B">
      <w:pPr>
        <w:jc w:val="both"/>
        <w:rPr>
          <w:rFonts w:ascii="Trebuchet MS" w:eastAsia="Trebuchet MS" w:hAnsi="Trebuchet MS" w:cs="Trebuchet MS"/>
        </w:rPr>
      </w:pPr>
    </w:p>
    <w:p w14:paraId="361BD148" w14:textId="21C6C2AF" w:rsidR="00E9003B" w:rsidRPr="00B11A2A" w:rsidRDefault="00C816EE">
      <w:pPr>
        <w:jc w:val="both"/>
        <w:rPr>
          <w:rFonts w:ascii="Trebuchet MS" w:eastAsia="Trebuchet MS" w:hAnsi="Trebuchet MS" w:cs="Trebuchet MS"/>
          <w:b/>
          <w:bCs/>
        </w:rPr>
      </w:pPr>
      <w:r w:rsidRPr="00B11A2A">
        <w:rPr>
          <w:rFonts w:ascii="Trebuchet MS"/>
          <w:b/>
          <w:bCs/>
        </w:rPr>
        <w:t xml:space="preserve">The appeal must be submitted by the Lead </w:t>
      </w:r>
      <w:r w:rsidRPr="00B11A2A">
        <w:rPr>
          <w:rFonts w:ascii="Trebuchet MS"/>
        </w:rPr>
        <w:t>Beneficiary</w:t>
      </w:r>
      <w:r w:rsidRPr="00B11A2A">
        <w:rPr>
          <w:rFonts w:ascii="Trebuchet MS"/>
          <w:b/>
          <w:bCs/>
        </w:rPr>
        <w:t xml:space="preserve"> in no more than 5 working days following the date of the rejection letter sent by JS.  </w:t>
      </w:r>
    </w:p>
    <w:p w14:paraId="6438993D" w14:textId="61276D1E" w:rsidR="00E9003B" w:rsidRPr="00B11A2A" w:rsidRDefault="00C816EE">
      <w:pPr>
        <w:jc w:val="both"/>
        <w:rPr>
          <w:rFonts w:ascii="Trebuchet MS" w:eastAsia="Trebuchet MS" w:hAnsi="Trebuchet MS" w:cs="Trebuchet MS"/>
        </w:rPr>
      </w:pPr>
      <w:r w:rsidRPr="00B11A2A">
        <w:rPr>
          <w:rFonts w:ascii="Trebuchet MS"/>
        </w:rPr>
        <w:lastRenderedPageBreak/>
        <w:t xml:space="preserve">Any appeals received later than 5 working days from the date when the notification was received by the Lead Beneficiaries will not be taken into consideration. </w:t>
      </w:r>
    </w:p>
    <w:p w14:paraId="6A5BA115" w14:textId="77777777" w:rsidR="00E9003B" w:rsidRPr="00B11A2A" w:rsidRDefault="00E9003B">
      <w:pPr>
        <w:jc w:val="both"/>
        <w:rPr>
          <w:rFonts w:ascii="Trebuchet MS" w:eastAsia="Trebuchet MS" w:hAnsi="Trebuchet MS" w:cs="Trebuchet MS"/>
          <w:b/>
          <w:bCs/>
        </w:rPr>
      </w:pPr>
    </w:p>
    <w:p w14:paraId="583FA05C" w14:textId="1B50C748" w:rsidR="00E9003B" w:rsidRPr="00B11A2A" w:rsidRDefault="00C816EE">
      <w:pPr>
        <w:pStyle w:val="ListParagraph"/>
        <w:spacing w:after="200" w:line="276" w:lineRule="auto"/>
        <w:ind w:left="0"/>
        <w:jc w:val="both"/>
      </w:pPr>
      <w:r w:rsidRPr="00B11A2A">
        <w:rPr>
          <w:rFonts w:ascii="Trebuchet MS"/>
        </w:rPr>
        <w:t>The complaint is to be lodged against the communication issued by the JS as the JS</w:t>
      </w:r>
      <w:r w:rsidRPr="00B11A2A">
        <w:rPr>
          <w:rFonts w:hAnsi="Arial Unicode MS"/>
        </w:rPr>
        <w:t>’</w:t>
      </w:r>
      <w:r w:rsidRPr="00B11A2A">
        <w:rPr>
          <w:rFonts w:ascii="Trebuchet MS"/>
        </w:rPr>
        <w:t xml:space="preserve">s communication is the only legally binding act towards the Lead Beneficiary during the project assessment and selection process. </w:t>
      </w:r>
    </w:p>
    <w:p w14:paraId="1BF7BB52" w14:textId="77777777" w:rsidR="00E9003B" w:rsidRPr="00B11A2A" w:rsidRDefault="00C816EE">
      <w:pPr>
        <w:pStyle w:val="ListParagraph"/>
        <w:spacing w:after="200" w:line="276" w:lineRule="auto"/>
        <w:ind w:left="0"/>
        <w:jc w:val="both"/>
      </w:pPr>
      <w:r w:rsidRPr="00B11A2A">
        <w:rPr>
          <w:rFonts w:ascii="Trebuchet MS"/>
        </w:rPr>
        <w:t>The complaint can be lodged only against the following criteria:</w:t>
      </w:r>
    </w:p>
    <w:p w14:paraId="09DA00B9" w14:textId="7EB51375" w:rsidR="00E9003B" w:rsidRPr="00B11A2A" w:rsidRDefault="00C816EE" w:rsidP="003D3530">
      <w:pPr>
        <w:pStyle w:val="ListParagraph"/>
        <w:numPr>
          <w:ilvl w:val="1"/>
          <w:numId w:val="195"/>
        </w:numPr>
        <w:tabs>
          <w:tab w:val="clear" w:pos="1440"/>
          <w:tab w:val="num" w:pos="1410"/>
        </w:tabs>
        <w:spacing w:after="200" w:line="276" w:lineRule="auto"/>
        <w:ind w:left="1410" w:hanging="330"/>
        <w:jc w:val="both"/>
      </w:pPr>
      <w:r w:rsidRPr="00B11A2A">
        <w:rPr>
          <w:rFonts w:ascii="Trebuchet MS"/>
        </w:rPr>
        <w:t>the outcomes of administrative and eligibility assessment of the project application, based on the selection criteria approved by the Joint Monitoring Committee, do not correspond to the information provided by the Lead Beneficiary during the project assessment and selection process; and/or</w:t>
      </w:r>
    </w:p>
    <w:p w14:paraId="0B5A7B13" w14:textId="77777777" w:rsidR="00E9003B" w:rsidRPr="00B11A2A" w:rsidRDefault="00C816EE" w:rsidP="003D3530">
      <w:pPr>
        <w:pStyle w:val="ListParagraph"/>
        <w:numPr>
          <w:ilvl w:val="1"/>
          <w:numId w:val="195"/>
        </w:numPr>
        <w:tabs>
          <w:tab w:val="clear" w:pos="1440"/>
          <w:tab w:val="num" w:pos="1410"/>
        </w:tabs>
        <w:spacing w:after="200" w:line="276" w:lineRule="auto"/>
        <w:ind w:left="1410" w:hanging="330"/>
        <w:jc w:val="both"/>
      </w:pPr>
      <w:r w:rsidRPr="00B11A2A">
        <w:rPr>
          <w:rFonts w:ascii="Trebuchet MS"/>
        </w:rPr>
        <w:t>the project assessment and evaluation failed to comply with specific procedures laid down in the Programme Call documents and national, European and any other relevant programme rules that materially affected or could have materially affected the decision.</w:t>
      </w:r>
    </w:p>
    <w:p w14:paraId="5CA9B6C8" w14:textId="77777777" w:rsidR="00A964F7" w:rsidRDefault="00A964F7">
      <w:pPr>
        <w:pStyle w:val="ListParagraph"/>
        <w:spacing w:after="200" w:line="276" w:lineRule="auto"/>
        <w:ind w:left="0"/>
        <w:jc w:val="both"/>
        <w:rPr>
          <w:rFonts w:ascii="Trebuchet MS"/>
        </w:rPr>
      </w:pPr>
    </w:p>
    <w:p w14:paraId="75D5EDCB" w14:textId="7D359E85" w:rsidR="00A964F7" w:rsidRPr="00A82375" w:rsidRDefault="00A964F7">
      <w:pPr>
        <w:pStyle w:val="ListParagraph"/>
        <w:spacing w:after="200" w:line="276" w:lineRule="auto"/>
        <w:ind w:left="0"/>
        <w:jc w:val="both"/>
        <w:rPr>
          <w:color w:val="FF0000"/>
        </w:rPr>
      </w:pPr>
      <w:r w:rsidRPr="00A82375">
        <w:rPr>
          <w:color w:val="FF0000"/>
        </w:rPr>
        <w:t>If a project is rejected based on state aid assessment, the decision cannot be further appealed.</w:t>
      </w:r>
    </w:p>
    <w:p w14:paraId="35363FAD" w14:textId="77777777" w:rsidR="00A964F7" w:rsidRDefault="00A964F7">
      <w:pPr>
        <w:pStyle w:val="ListParagraph"/>
        <w:spacing w:after="200" w:line="276" w:lineRule="auto"/>
        <w:ind w:left="0"/>
        <w:jc w:val="both"/>
        <w:rPr>
          <w:rFonts w:ascii="Trebuchet MS"/>
        </w:rPr>
      </w:pPr>
    </w:p>
    <w:p w14:paraId="29302E6B" w14:textId="62B500F7" w:rsidR="00E9003B" w:rsidRPr="00B11A2A" w:rsidRDefault="00C816EE">
      <w:pPr>
        <w:pStyle w:val="ListParagraph"/>
        <w:spacing w:after="200" w:line="276" w:lineRule="auto"/>
        <w:ind w:left="0"/>
        <w:jc w:val="both"/>
      </w:pPr>
      <w:r w:rsidRPr="00B11A2A">
        <w:rPr>
          <w:rFonts w:ascii="Trebuchet MS"/>
        </w:rPr>
        <w:t>The complaint should be lodged in writing by mail or fax to the JS of the Programme within maximum 5 working days after the Lead Beneficiary had been officially notified by the JS about the results of the project assessment process.</w:t>
      </w:r>
    </w:p>
    <w:p w14:paraId="38718049" w14:textId="77777777" w:rsidR="00E9003B" w:rsidRPr="00B11A2A" w:rsidRDefault="00C816EE" w:rsidP="003D3530">
      <w:pPr>
        <w:pStyle w:val="ListParagraph"/>
        <w:numPr>
          <w:ilvl w:val="0"/>
          <w:numId w:val="196"/>
        </w:numPr>
        <w:tabs>
          <w:tab w:val="clear" w:pos="720"/>
          <w:tab w:val="num" w:pos="690"/>
        </w:tabs>
        <w:spacing w:after="200" w:line="276" w:lineRule="auto"/>
        <w:ind w:left="690" w:hanging="330"/>
        <w:jc w:val="both"/>
      </w:pPr>
      <w:r w:rsidRPr="00B11A2A">
        <w:rPr>
          <w:rFonts w:ascii="Trebuchet MS"/>
        </w:rPr>
        <w:t>The complaint shall include:</w:t>
      </w:r>
    </w:p>
    <w:p w14:paraId="755339F2" w14:textId="54F2E450" w:rsidR="00E9003B" w:rsidRPr="00B11A2A" w:rsidRDefault="00C816EE" w:rsidP="003D3530">
      <w:pPr>
        <w:pStyle w:val="ListParagraph"/>
        <w:numPr>
          <w:ilvl w:val="1"/>
          <w:numId w:val="197"/>
        </w:numPr>
        <w:spacing w:after="200" w:line="276" w:lineRule="auto"/>
        <w:ind w:left="969" w:hanging="260"/>
        <w:jc w:val="both"/>
      </w:pPr>
      <w:r w:rsidRPr="00B11A2A">
        <w:rPr>
          <w:rFonts w:ascii="Trebuchet MS"/>
        </w:rPr>
        <w:t>name and address of the Lead Beneficiary;</w:t>
      </w:r>
    </w:p>
    <w:p w14:paraId="14E2F96B" w14:textId="77777777" w:rsidR="00E9003B" w:rsidRPr="00B11A2A" w:rsidRDefault="00C816EE" w:rsidP="003D3530">
      <w:pPr>
        <w:pStyle w:val="ListParagraph"/>
        <w:numPr>
          <w:ilvl w:val="1"/>
          <w:numId w:val="197"/>
        </w:numPr>
        <w:spacing w:after="200" w:line="276" w:lineRule="auto"/>
        <w:ind w:left="969" w:hanging="260"/>
        <w:jc w:val="both"/>
      </w:pPr>
      <w:r w:rsidRPr="00B11A2A">
        <w:rPr>
          <w:rFonts w:ascii="Trebuchet MS"/>
        </w:rPr>
        <w:t>reference number of the application which is a subject of the complaint;</w:t>
      </w:r>
    </w:p>
    <w:p w14:paraId="62874520" w14:textId="77777777" w:rsidR="00E9003B" w:rsidRPr="00B11A2A" w:rsidRDefault="00C816EE" w:rsidP="003D3530">
      <w:pPr>
        <w:pStyle w:val="ListParagraph"/>
        <w:numPr>
          <w:ilvl w:val="1"/>
          <w:numId w:val="197"/>
        </w:numPr>
        <w:spacing w:after="200" w:line="276" w:lineRule="auto"/>
        <w:ind w:left="969" w:hanging="260"/>
        <w:jc w:val="both"/>
      </w:pPr>
      <w:r w:rsidRPr="00B11A2A">
        <w:rPr>
          <w:rFonts w:ascii="Trebuchet MS"/>
        </w:rPr>
        <w:t>clearly indicated reasons for the complaint, including listing of all elements of the assessment which are being complaint and/or failures in adherence with procedures limited to those criteria mentioned above;</w:t>
      </w:r>
    </w:p>
    <w:p w14:paraId="7A73D2DC" w14:textId="052DB013" w:rsidR="00E9003B" w:rsidRPr="00B11A2A" w:rsidRDefault="00C816EE" w:rsidP="003D3530">
      <w:pPr>
        <w:pStyle w:val="ListParagraph"/>
        <w:numPr>
          <w:ilvl w:val="1"/>
          <w:numId w:val="197"/>
        </w:numPr>
        <w:spacing w:after="200" w:line="276" w:lineRule="auto"/>
        <w:ind w:left="969" w:hanging="260"/>
        <w:jc w:val="both"/>
      </w:pPr>
      <w:r w:rsidRPr="00B11A2A">
        <w:rPr>
          <w:rFonts w:ascii="Trebuchet MS"/>
        </w:rPr>
        <w:t>signature of the legal representative of the Lead Beneficiary;</w:t>
      </w:r>
    </w:p>
    <w:p w14:paraId="486D33E3" w14:textId="77777777" w:rsidR="00E9003B" w:rsidRPr="00B11A2A" w:rsidRDefault="00C816EE" w:rsidP="003D3530">
      <w:pPr>
        <w:pStyle w:val="ListParagraph"/>
        <w:numPr>
          <w:ilvl w:val="1"/>
          <w:numId w:val="197"/>
        </w:numPr>
        <w:spacing w:after="200" w:line="276" w:lineRule="auto"/>
        <w:ind w:left="969" w:hanging="260"/>
        <w:jc w:val="both"/>
      </w:pPr>
      <w:r w:rsidRPr="00B11A2A">
        <w:rPr>
          <w:rFonts w:ascii="Trebuchet MS"/>
        </w:rPr>
        <w:t>any supporting documents;</w:t>
      </w:r>
    </w:p>
    <w:p w14:paraId="206C6FF2" w14:textId="77777777" w:rsidR="00E9003B" w:rsidRPr="00B11A2A" w:rsidRDefault="00C816EE" w:rsidP="003D3530">
      <w:pPr>
        <w:pStyle w:val="ListParagraph"/>
        <w:numPr>
          <w:ilvl w:val="0"/>
          <w:numId w:val="196"/>
        </w:numPr>
        <w:tabs>
          <w:tab w:val="clear" w:pos="720"/>
          <w:tab w:val="num" w:pos="690"/>
        </w:tabs>
        <w:spacing w:after="200" w:line="276" w:lineRule="auto"/>
        <w:ind w:left="690" w:hanging="330"/>
        <w:jc w:val="both"/>
      </w:pPr>
      <w:r w:rsidRPr="00B11A2A">
        <w:rPr>
          <w:rFonts w:ascii="Trebuchet MS"/>
        </w:rPr>
        <w:t>The relevant documentation shall be provided for the sole purpose of supporting the complaint and may not alter the quality or content of the assessed application.</w:t>
      </w:r>
    </w:p>
    <w:p w14:paraId="7B0F60A4" w14:textId="77777777" w:rsidR="00E9003B" w:rsidRPr="00B11A2A" w:rsidRDefault="00C816EE" w:rsidP="003D3530">
      <w:pPr>
        <w:pStyle w:val="ListParagraph"/>
        <w:numPr>
          <w:ilvl w:val="0"/>
          <w:numId w:val="196"/>
        </w:numPr>
        <w:tabs>
          <w:tab w:val="clear" w:pos="720"/>
          <w:tab w:val="num" w:pos="690"/>
        </w:tabs>
        <w:spacing w:after="200" w:line="276" w:lineRule="auto"/>
        <w:ind w:left="690" w:hanging="330"/>
        <w:jc w:val="both"/>
      </w:pPr>
      <w:r w:rsidRPr="00B11A2A">
        <w:rPr>
          <w:rFonts w:ascii="Trebuchet MS"/>
        </w:rPr>
        <w:t xml:space="preserve">No other grounds for the complaint than indicated above will be taken into account during the complaint procedure.  </w:t>
      </w:r>
    </w:p>
    <w:p w14:paraId="17FB6998" w14:textId="77777777" w:rsidR="00E9003B" w:rsidRPr="00B11A2A" w:rsidRDefault="00E9003B">
      <w:pPr>
        <w:jc w:val="both"/>
        <w:rPr>
          <w:rFonts w:ascii="Trebuchet MS" w:eastAsia="Trebuchet MS" w:hAnsi="Trebuchet MS" w:cs="Trebuchet MS"/>
        </w:rPr>
      </w:pPr>
    </w:p>
    <w:p w14:paraId="230EA2FE" w14:textId="5C2FD1B3" w:rsidR="00E9003B" w:rsidRPr="00B11A2A" w:rsidRDefault="00C816EE">
      <w:pPr>
        <w:pStyle w:val="ListParagraph"/>
        <w:spacing w:before="120"/>
        <w:ind w:left="0"/>
        <w:jc w:val="both"/>
      </w:pPr>
      <w:r w:rsidRPr="00B11A2A">
        <w:rPr>
          <w:rFonts w:ascii="Trebuchet MS"/>
        </w:rPr>
        <w:t>A complaint will be rejected without further examination if submitted after the deadline set above or if the formal requirements are not observed. In case the complaint is rejected, the JS conveys this information within 5 working days to the Lead Beneficiary and informs the Managing Authority.</w:t>
      </w:r>
    </w:p>
    <w:p w14:paraId="038FBBA6" w14:textId="77777777" w:rsidR="00E9003B" w:rsidRPr="00B11A2A" w:rsidRDefault="00E9003B">
      <w:pPr>
        <w:pStyle w:val="ListParagraph"/>
        <w:spacing w:before="120"/>
        <w:jc w:val="both"/>
        <w:rPr>
          <w:rFonts w:ascii="Trebuchet MS" w:eastAsia="Trebuchet MS" w:hAnsi="Trebuchet MS" w:cs="Trebuchet MS"/>
        </w:rPr>
      </w:pPr>
    </w:p>
    <w:p w14:paraId="3C1E8CD2" w14:textId="05B6D969" w:rsidR="00E9003B" w:rsidRPr="00B11A2A" w:rsidRDefault="00C816EE">
      <w:pPr>
        <w:pStyle w:val="ListParagraph"/>
        <w:spacing w:before="120"/>
        <w:ind w:left="0"/>
        <w:jc w:val="both"/>
      </w:pPr>
      <w:r w:rsidRPr="00B11A2A">
        <w:rPr>
          <w:rFonts w:ascii="Trebuchet MS"/>
        </w:rPr>
        <w:lastRenderedPageBreak/>
        <w:t>Within 3 working days after the receipt of the complaint the JS confirms to the Lead Beneficiary in writing having received the complaint and notifies the Managing Authority. The complaint will then be examined on the basis of the information brought forward by the Lead Beneficiary in the complaint, and technical examination will be performed by the Complaint Panel to be convened for this purpose.</w:t>
      </w:r>
    </w:p>
    <w:p w14:paraId="7B0D32FF" w14:textId="1364D3EC" w:rsidR="00E9003B" w:rsidRPr="00B11A2A" w:rsidRDefault="00C816EE">
      <w:pPr>
        <w:pStyle w:val="ListParagraph"/>
        <w:spacing w:after="200" w:line="276" w:lineRule="auto"/>
        <w:ind w:left="0"/>
        <w:jc w:val="both"/>
      </w:pPr>
      <w:r w:rsidRPr="00B11A2A">
        <w:rPr>
          <w:rFonts w:ascii="Trebuchet MS"/>
        </w:rPr>
        <w:t xml:space="preserve">The decision if the complaint is justified or to be rejected is taken by the Complaint Panel by consensus and if this is not possible to be reached by qualified majority. In case it is justified, the case will be sent back to the </w:t>
      </w:r>
      <w:r w:rsidR="00A964F7">
        <w:rPr>
          <w:rFonts w:ascii="Trebuchet MS" w:hAnsi="Trebuchet MS"/>
        </w:rPr>
        <w:t xml:space="preserve">Evaluation </w:t>
      </w:r>
      <w:r w:rsidRPr="00B11A2A">
        <w:rPr>
          <w:rFonts w:ascii="Trebuchet MS"/>
        </w:rPr>
        <w:t xml:space="preserve">Committee to review the project application and its assessment. </w:t>
      </w:r>
    </w:p>
    <w:p w14:paraId="446A5141" w14:textId="77777777" w:rsidR="00E9003B" w:rsidRPr="00B11A2A" w:rsidRDefault="00C816EE">
      <w:pPr>
        <w:jc w:val="both"/>
        <w:rPr>
          <w:rFonts w:ascii="Trebuchet MS" w:eastAsia="Trebuchet MS" w:hAnsi="Trebuchet MS" w:cs="Trebuchet MS"/>
        </w:rPr>
      </w:pPr>
      <w:r w:rsidRPr="00B11A2A">
        <w:rPr>
          <w:rFonts w:ascii="Trebuchet MS"/>
        </w:rPr>
        <w:t xml:space="preserve">If, following the appeal, it is concluded that the appeal has foundation and that the project proposal corresponds to all the administrative &amp; eligibility requirements, it shall be taken into consideration for the respective phase and proposed for evaluation for the next stage of the evaluation process. </w:t>
      </w:r>
    </w:p>
    <w:p w14:paraId="3DBC04C1" w14:textId="77777777" w:rsidR="00E9003B" w:rsidRPr="00B11A2A" w:rsidRDefault="00C816EE">
      <w:pPr>
        <w:spacing w:before="120"/>
        <w:jc w:val="both"/>
        <w:rPr>
          <w:rFonts w:ascii="Trebuchet MS" w:eastAsia="Trebuchet MS" w:hAnsi="Trebuchet MS" w:cs="Trebuchet MS"/>
        </w:rPr>
      </w:pPr>
      <w:r w:rsidRPr="00B11A2A">
        <w:rPr>
          <w:rFonts w:ascii="Trebuchet MS"/>
        </w:rPr>
        <w:t xml:space="preserve">The decision of the Complaint Panel is final, binding to all parties and not subject of any further complaint proceedings within the Programme based on the same grounds and in the same Phase of the procedure. </w:t>
      </w:r>
    </w:p>
    <w:p w14:paraId="710F274B" w14:textId="0C28F6EC" w:rsidR="00E9003B" w:rsidRPr="00B11A2A" w:rsidRDefault="00C816EE">
      <w:pPr>
        <w:jc w:val="both"/>
        <w:rPr>
          <w:rFonts w:ascii="Trebuchet MS" w:eastAsia="Trebuchet MS" w:hAnsi="Trebuchet MS" w:cs="Trebuchet MS"/>
          <w:b/>
          <w:bCs/>
        </w:rPr>
      </w:pPr>
      <w:r w:rsidRPr="00B11A2A">
        <w:rPr>
          <w:rFonts w:ascii="Trebuchet MS"/>
          <w:b/>
          <w:bCs/>
        </w:rPr>
        <w:t xml:space="preserve">The complaint procedure </w:t>
      </w:r>
      <w:r w:rsidRPr="00B11A2A">
        <w:rPr>
          <w:b/>
          <w:bCs/>
        </w:rPr>
        <w:t xml:space="preserve">– </w:t>
      </w:r>
      <w:r w:rsidRPr="00B11A2A">
        <w:rPr>
          <w:rFonts w:ascii="Trebuchet MS"/>
          <w:b/>
          <w:bCs/>
        </w:rPr>
        <w:t>from the receipt of the complaint by the JS to the communication of the Complaint Panel</w:t>
      </w:r>
      <w:r w:rsidRPr="00B11A2A">
        <w:rPr>
          <w:b/>
          <w:bCs/>
        </w:rPr>
        <w:t>’</w:t>
      </w:r>
      <w:r w:rsidRPr="00B11A2A">
        <w:rPr>
          <w:rFonts w:ascii="Trebuchet MS"/>
          <w:b/>
          <w:bCs/>
        </w:rPr>
        <w:t xml:space="preserve">s decision to the Lead </w:t>
      </w:r>
      <w:r w:rsidRPr="00B11A2A">
        <w:rPr>
          <w:rFonts w:ascii="Trebuchet MS"/>
          <w:b/>
        </w:rPr>
        <w:t>Beneficiary</w:t>
      </w:r>
      <w:r w:rsidRPr="00B11A2A">
        <w:rPr>
          <w:b/>
          <w:bCs/>
        </w:rPr>
        <w:t xml:space="preserve"> – </w:t>
      </w:r>
      <w:r w:rsidRPr="00B11A2A">
        <w:rPr>
          <w:rFonts w:ascii="Trebuchet MS"/>
          <w:b/>
          <w:bCs/>
        </w:rPr>
        <w:t>should be resolved within maximum 30 calendar days.</w:t>
      </w:r>
    </w:p>
    <w:p w14:paraId="6D635783" w14:textId="77777777" w:rsidR="00E9003B" w:rsidRPr="00B11A2A" w:rsidRDefault="00E9003B">
      <w:pPr>
        <w:jc w:val="both"/>
        <w:rPr>
          <w:rFonts w:ascii="Trebuchet MS" w:eastAsia="Trebuchet MS" w:hAnsi="Trebuchet MS" w:cs="Trebuchet MS"/>
          <w:b/>
          <w:bCs/>
        </w:rPr>
      </w:pPr>
    </w:p>
    <w:p w14:paraId="172132C1" w14:textId="77777777" w:rsidR="00E9003B" w:rsidRPr="00B11A2A" w:rsidRDefault="00E9003B">
      <w:pPr>
        <w:jc w:val="both"/>
        <w:rPr>
          <w:rFonts w:ascii="Trebuchet MS" w:eastAsia="Trebuchet MS" w:hAnsi="Trebuchet MS" w:cs="Trebuchet MS"/>
          <w:shd w:val="clear" w:color="auto" w:fill="C0C0C0"/>
        </w:rPr>
      </w:pPr>
    </w:p>
    <w:p w14:paraId="6FA4DAD2" w14:textId="7DF6D833" w:rsidR="00E9003B" w:rsidRPr="00B11A2A" w:rsidRDefault="00C816EE" w:rsidP="00CA1C3C">
      <w:pPr>
        <w:pStyle w:val="Heading1"/>
        <w:rPr>
          <w:rFonts w:eastAsia="Trebuchet MS" w:hAnsi="Trebuchet MS" w:cs="Trebuchet MS"/>
        </w:rPr>
      </w:pPr>
      <w:bookmarkStart w:id="28" w:name="_Toc422232346"/>
      <w:r w:rsidRPr="00B11A2A">
        <w:t>The selection of projects</w:t>
      </w:r>
      <w:bookmarkEnd w:id="28"/>
    </w:p>
    <w:p w14:paraId="226B99C9" w14:textId="77777777" w:rsidR="00E9003B" w:rsidRPr="00B11A2A" w:rsidRDefault="00E9003B">
      <w:pPr>
        <w:jc w:val="both"/>
        <w:rPr>
          <w:rFonts w:ascii="Trebuchet MS" w:eastAsia="Trebuchet MS" w:hAnsi="Trebuchet MS" w:cs="Trebuchet MS"/>
          <w:b/>
          <w:bCs/>
        </w:rPr>
      </w:pPr>
    </w:p>
    <w:p w14:paraId="73E8322F" w14:textId="664765B5" w:rsidR="00E9003B" w:rsidRPr="00B11A2A" w:rsidRDefault="00C816EE" w:rsidP="00251A4B">
      <w:pPr>
        <w:pStyle w:val="maintext"/>
        <w:rPr>
          <w:rFonts w:ascii="Trebuchet MS" w:eastAsia="Trebuchet MS" w:hAnsi="Trebuchet MS" w:cs="Trebuchet MS"/>
        </w:rPr>
      </w:pPr>
      <w:r w:rsidRPr="00B11A2A">
        <w:rPr>
          <w:rFonts w:ascii="Trebuchet MS"/>
          <w:lang w:val="en-US"/>
        </w:rPr>
        <w:t xml:space="preserve">The </w:t>
      </w:r>
      <w:r w:rsidR="00A964F7">
        <w:rPr>
          <w:rFonts w:ascii="Trebuchet MS" w:hAnsi="Trebuchet MS"/>
        </w:rPr>
        <w:t xml:space="preserve">Evaluation </w:t>
      </w:r>
      <w:r w:rsidRPr="00B11A2A">
        <w:rPr>
          <w:rFonts w:ascii="Trebuchet MS"/>
          <w:lang w:val="en-US"/>
        </w:rPr>
        <w:t>Committee will prepare the list of all the evaluated projects, in a descending order according to th</w:t>
      </w:r>
      <w:r w:rsidR="00251A4B" w:rsidRPr="00B11A2A">
        <w:rPr>
          <w:rFonts w:ascii="Trebuchet MS"/>
          <w:lang w:val="en-US"/>
        </w:rPr>
        <w:t>e scores that have been granted and</w:t>
      </w:r>
      <w:r w:rsidRPr="00B11A2A">
        <w:rPr>
          <w:rFonts w:ascii="Trebuchet MS"/>
        </w:rPr>
        <w:t xml:space="preserve"> the list of rejected projects</w:t>
      </w:r>
      <w:r w:rsidR="00A82375">
        <w:rPr>
          <w:rFonts w:ascii="Trebuchet MS"/>
        </w:rPr>
        <w:t>.</w:t>
      </w:r>
    </w:p>
    <w:p w14:paraId="2DDA22D8" w14:textId="58C459B3" w:rsidR="00E9003B" w:rsidRPr="00B11A2A" w:rsidRDefault="00C816EE">
      <w:pPr>
        <w:spacing w:before="120"/>
        <w:jc w:val="both"/>
        <w:rPr>
          <w:rFonts w:ascii="Trebuchet MS" w:eastAsia="Trebuchet MS" w:hAnsi="Trebuchet MS" w:cs="Trebuchet MS"/>
        </w:rPr>
      </w:pPr>
      <w:r w:rsidRPr="00B11A2A">
        <w:rPr>
          <w:rFonts w:ascii="Trebuchet MS"/>
        </w:rPr>
        <w:t xml:space="preserve">The projects proposed for financing are those projects which have obtained the minimum score (70 points) in the technical and financial evaluation </w:t>
      </w:r>
      <w:r w:rsidR="00A964F7" w:rsidRPr="00A82375">
        <w:rPr>
          <w:rFonts w:ascii="Trebuchet MS" w:hAnsi="Trebuchet MS"/>
          <w:color w:val="FF0000"/>
        </w:rPr>
        <w:t>and state aid incidence</w:t>
      </w:r>
      <w:r w:rsidR="00A964F7">
        <w:rPr>
          <w:rFonts w:ascii="Trebuchet MS" w:hAnsi="Trebuchet MS"/>
        </w:rPr>
        <w:t xml:space="preserve"> </w:t>
      </w:r>
      <w:r w:rsidRPr="00B11A2A">
        <w:rPr>
          <w:rFonts w:ascii="Trebuchet MS"/>
        </w:rPr>
        <w:t xml:space="preserve">and whose budgets contain eligible expenses which do not exceed the limit set forth for the </w:t>
      </w:r>
      <w:r w:rsidR="00251A4B" w:rsidRPr="00B11A2A">
        <w:rPr>
          <w:rFonts w:ascii="Trebuchet MS"/>
        </w:rPr>
        <w:t xml:space="preserve">present </w:t>
      </w:r>
      <w:r w:rsidRPr="00B11A2A">
        <w:rPr>
          <w:rFonts w:ascii="Trebuchet MS"/>
        </w:rPr>
        <w:t xml:space="preserve">call. </w:t>
      </w:r>
    </w:p>
    <w:p w14:paraId="2477965B" w14:textId="77777777" w:rsidR="00E9003B" w:rsidRPr="00B11A2A" w:rsidRDefault="00C816EE">
      <w:pPr>
        <w:spacing w:before="120"/>
        <w:jc w:val="both"/>
        <w:rPr>
          <w:rFonts w:ascii="Trebuchet MS" w:eastAsia="Trebuchet MS" w:hAnsi="Trebuchet MS" w:cs="Trebuchet MS"/>
        </w:rPr>
      </w:pPr>
      <w:r w:rsidRPr="00B11A2A">
        <w:rPr>
          <w:rFonts w:ascii="Trebuchet MS"/>
        </w:rPr>
        <w:t xml:space="preserve">The projects which have scored less than 70 points are considered rejected. </w:t>
      </w:r>
    </w:p>
    <w:p w14:paraId="1ACFEB64" w14:textId="30712B9B" w:rsidR="00E9003B" w:rsidRPr="00B11A2A" w:rsidRDefault="00C816EE">
      <w:pPr>
        <w:spacing w:before="120"/>
        <w:jc w:val="both"/>
        <w:rPr>
          <w:rFonts w:ascii="Trebuchet MS" w:eastAsia="Trebuchet MS" w:hAnsi="Trebuchet MS" w:cs="Trebuchet MS"/>
          <w:b/>
          <w:bCs/>
        </w:rPr>
      </w:pPr>
      <w:r w:rsidRPr="00B11A2A">
        <w:rPr>
          <w:rFonts w:ascii="Trebuchet MS"/>
          <w:b/>
          <w:bCs/>
        </w:rPr>
        <w:t>The list of projects proposed for financing shall be approved at the first meeting of the Joint Monitoring Committee</w:t>
      </w:r>
      <w:r w:rsidR="00251A4B" w:rsidRPr="00B11A2A">
        <w:rPr>
          <w:rFonts w:ascii="Trebuchet MS"/>
          <w:b/>
          <w:bCs/>
        </w:rPr>
        <w:t>,</w:t>
      </w:r>
      <w:r w:rsidRPr="00B11A2A">
        <w:rPr>
          <w:rFonts w:ascii="Trebuchet MS"/>
          <w:b/>
          <w:bCs/>
        </w:rPr>
        <w:t xml:space="preserve"> organised following the completion of the evaluation and selection process.</w:t>
      </w:r>
    </w:p>
    <w:p w14:paraId="358615FF" w14:textId="749B5C79" w:rsidR="00E9003B" w:rsidRPr="00B11A2A" w:rsidRDefault="00C816EE">
      <w:pPr>
        <w:spacing w:before="120"/>
        <w:jc w:val="both"/>
        <w:rPr>
          <w:rFonts w:ascii="Trebuchet MS" w:eastAsia="Trebuchet MS" w:hAnsi="Trebuchet MS" w:cs="Trebuchet MS"/>
        </w:rPr>
      </w:pPr>
      <w:r w:rsidRPr="00B11A2A">
        <w:rPr>
          <w:rFonts w:ascii="Trebuchet MS"/>
        </w:rPr>
        <w:t>Within maximum 3 working days after the decision of JMC, the JS sends notification letters to all the Lead Beneficiaries who have submitted project proposals which were analysed within the respective evaluation session.</w:t>
      </w:r>
    </w:p>
    <w:p w14:paraId="7406BA17" w14:textId="77777777" w:rsidR="00E9003B" w:rsidRPr="00B11A2A" w:rsidRDefault="00C816EE">
      <w:pPr>
        <w:widowControl w:val="0"/>
        <w:spacing w:before="120"/>
        <w:jc w:val="both"/>
        <w:rPr>
          <w:rFonts w:ascii="Trebuchet MS" w:eastAsia="Trebuchet MS" w:hAnsi="Trebuchet MS" w:cs="Trebuchet MS"/>
        </w:rPr>
      </w:pPr>
      <w:r w:rsidRPr="00B11A2A">
        <w:rPr>
          <w:rFonts w:ascii="Trebuchet MS"/>
        </w:rPr>
        <w:t>The Decision of the Joint Monitoring Committee is final and mandatory for all applicants. This Decision does not allow any right of appeal.</w:t>
      </w:r>
    </w:p>
    <w:p w14:paraId="411DF81F" w14:textId="77777777" w:rsidR="00E9003B" w:rsidRPr="00B11A2A" w:rsidRDefault="00C816EE">
      <w:pPr>
        <w:widowControl w:val="0"/>
        <w:spacing w:before="120"/>
        <w:jc w:val="both"/>
        <w:rPr>
          <w:rFonts w:ascii="Trebuchet MS" w:eastAsia="Trebuchet MS" w:hAnsi="Trebuchet MS" w:cs="Trebuchet MS"/>
        </w:rPr>
      </w:pPr>
      <w:r w:rsidRPr="00B11A2A">
        <w:rPr>
          <w:rFonts w:ascii="Trebuchet MS"/>
        </w:rPr>
        <w:lastRenderedPageBreak/>
        <w:t>The decision of the Joint Monitoring Committee is followed by the pre-contractual phase and then the contracts will be concluded.</w:t>
      </w:r>
    </w:p>
    <w:p w14:paraId="4FFA72A0" w14:textId="01D11817" w:rsidR="00E9003B" w:rsidRPr="00CA1C3C" w:rsidRDefault="00C816EE" w:rsidP="00CA1C3C">
      <w:pPr>
        <w:rPr>
          <w:rFonts w:eastAsia="Trebuchet MS" w:hAnsi="Trebuchet MS" w:cs="Trebuchet MS"/>
          <w:b/>
          <w:lang w:val="en-US"/>
        </w:rPr>
      </w:pPr>
      <w:r w:rsidRPr="00CA1C3C">
        <w:rPr>
          <w:b/>
          <w:lang w:val="en-US"/>
        </w:rPr>
        <w:t xml:space="preserve">Pre-Contractual conditions </w:t>
      </w:r>
    </w:p>
    <w:p w14:paraId="2E02A64B" w14:textId="07377D61" w:rsidR="00E9003B" w:rsidRPr="00B11A2A" w:rsidRDefault="00C816EE">
      <w:pPr>
        <w:spacing w:before="120"/>
        <w:jc w:val="both"/>
        <w:rPr>
          <w:rFonts w:ascii="Trebuchet MS" w:eastAsia="Trebuchet MS" w:hAnsi="Trebuchet MS" w:cs="Trebuchet MS"/>
        </w:rPr>
      </w:pPr>
      <w:r w:rsidRPr="00B11A2A">
        <w:rPr>
          <w:rFonts w:ascii="Trebuchet MS"/>
        </w:rPr>
        <w:t xml:space="preserve">After the issuance of the decision of the selected/ rejected projects by the Joint Monitoring Committee the MA and JS shall begin the contracting process. </w:t>
      </w:r>
    </w:p>
    <w:p w14:paraId="36B2537A" w14:textId="47177A76" w:rsidR="00E9003B" w:rsidRPr="00B11A2A" w:rsidRDefault="00C816EE">
      <w:pPr>
        <w:spacing w:before="120"/>
        <w:jc w:val="both"/>
        <w:rPr>
          <w:rFonts w:ascii="Trebuchet MS" w:eastAsia="Trebuchet MS" w:hAnsi="Trebuchet MS" w:cs="Trebuchet MS"/>
        </w:rPr>
      </w:pPr>
      <w:r w:rsidRPr="00B11A2A">
        <w:rPr>
          <w:rFonts w:ascii="Trebuchet MS"/>
        </w:rPr>
        <w:t xml:space="preserve">As a general rule, during the contracting stage the JS shall ensure all communication with beneficiaries in view of gathering all necessary supporting documents and provide all the support to them in order to perform this task. The JS shall ensure that all documents received from the beneficiaries are correct before submitting them to the MA. The JS shall make all the necessary endeavours so that beneficiaries are aware of the fact that all documents addressed to the MA are to be processed by the JS for conformity and correctness. </w:t>
      </w:r>
    </w:p>
    <w:p w14:paraId="72394D0E" w14:textId="35C5583D" w:rsidR="00E9003B" w:rsidRPr="00B11A2A" w:rsidRDefault="00C816EE">
      <w:pPr>
        <w:spacing w:before="120"/>
        <w:jc w:val="both"/>
        <w:rPr>
          <w:rFonts w:ascii="Trebuchet MS" w:eastAsia="Trebuchet MS" w:hAnsi="Trebuchet MS" w:cs="Trebuchet MS"/>
        </w:rPr>
      </w:pPr>
      <w:r w:rsidRPr="00B11A2A">
        <w:rPr>
          <w:rFonts w:ascii="Trebuchet MS"/>
        </w:rPr>
        <w:t xml:space="preserve">Supporting documents submitted by beneficiaries shall be in the national language of the applicant, in full or in part, depending on the situation, accompanied by the translation in English, the official language of the programme.  </w:t>
      </w:r>
    </w:p>
    <w:p w14:paraId="1B4DF4D8" w14:textId="27E4FAF7" w:rsidR="00E9003B" w:rsidRPr="00B11A2A" w:rsidRDefault="00C816EE">
      <w:pPr>
        <w:spacing w:before="120"/>
        <w:jc w:val="both"/>
        <w:rPr>
          <w:rFonts w:ascii="Trebuchet MS" w:eastAsia="Trebuchet MS" w:hAnsi="Trebuchet MS" w:cs="Trebuchet MS"/>
        </w:rPr>
      </w:pPr>
      <w:r w:rsidRPr="00B11A2A">
        <w:rPr>
          <w:rFonts w:ascii="Trebuchet MS"/>
        </w:rPr>
        <w:t>Following the decision of the JMC regarding the selected projects JS shall perform on site visits to all lead beneficiaries and the selected partners for the purpose of establishing the coherence of the application form with the actual state of fact at beneficiary</w:t>
      </w:r>
      <w:r w:rsidRPr="00B11A2A">
        <w:t>’</w:t>
      </w:r>
      <w:r w:rsidRPr="00B11A2A">
        <w:rPr>
          <w:rFonts w:ascii="Trebuchet MS"/>
        </w:rPr>
        <w:t xml:space="preserve">s premises and prevent contracting errors or frauds. </w:t>
      </w:r>
    </w:p>
    <w:p w14:paraId="18B6C588" w14:textId="4ECCE10E" w:rsidR="00E9003B" w:rsidRPr="00B11A2A" w:rsidRDefault="00C816EE">
      <w:pPr>
        <w:spacing w:before="120"/>
        <w:jc w:val="both"/>
        <w:rPr>
          <w:rFonts w:ascii="Trebuchet MS" w:eastAsia="Trebuchet MS" w:hAnsi="Trebuchet MS" w:cs="Trebuchet MS"/>
        </w:rPr>
      </w:pPr>
      <w:r w:rsidRPr="00B11A2A">
        <w:rPr>
          <w:rFonts w:ascii="Trebuchet MS"/>
        </w:rPr>
        <w:t>Within 3 working days from the issuance of the decision of the JMC for the project selection/rejection, JS will send to the beneficiaries letters regarding the selection/ rejection of their projects and request additional contracting documentation according to the Applicant</w:t>
      </w:r>
      <w:r w:rsidRPr="00B11A2A">
        <w:t>’</w:t>
      </w:r>
      <w:r w:rsidRPr="00B11A2A">
        <w:rPr>
          <w:rFonts w:ascii="Trebuchet MS"/>
        </w:rPr>
        <w:t xml:space="preserve">s guide. Beneficiaries have </w:t>
      </w:r>
      <w:r w:rsidR="009B55B9">
        <w:rPr>
          <w:rFonts w:ascii="Trebuchet MS"/>
        </w:rPr>
        <w:t>10</w:t>
      </w:r>
      <w:r w:rsidRPr="00B11A2A">
        <w:rPr>
          <w:rFonts w:ascii="Trebuchet MS"/>
        </w:rPr>
        <w:t xml:space="preserve"> working days to submit documents requested by the JS. Documents issued by third parties that cannot be submitted within the deadline set will be submitted by the Lead Beneficiaries during the pre-contracting on-site visits.  </w:t>
      </w:r>
    </w:p>
    <w:p w14:paraId="36C4BBB0" w14:textId="0BD52525" w:rsidR="00E9003B" w:rsidRPr="00B11A2A" w:rsidRDefault="00C816EE">
      <w:pPr>
        <w:spacing w:before="120"/>
        <w:jc w:val="both"/>
        <w:rPr>
          <w:rFonts w:ascii="Trebuchet MS" w:eastAsia="Trebuchet MS" w:hAnsi="Trebuchet MS" w:cs="Trebuchet MS"/>
        </w:rPr>
      </w:pPr>
      <w:r w:rsidRPr="00B11A2A">
        <w:rPr>
          <w:rFonts w:ascii="Trebuchet MS"/>
        </w:rPr>
        <w:t xml:space="preserve">During the preparation phase of the on-site visits recommendations of </w:t>
      </w:r>
      <w:r w:rsidR="00A964F7">
        <w:rPr>
          <w:rFonts w:ascii="Trebuchet MS" w:hAnsi="Trebuchet MS"/>
        </w:rPr>
        <w:t>Evaluation</w:t>
      </w:r>
      <w:r w:rsidR="00A964F7" w:rsidRPr="00BD5A99">
        <w:rPr>
          <w:rFonts w:ascii="Trebuchet MS" w:hAnsi="Trebuchet MS"/>
        </w:rPr>
        <w:t xml:space="preserve"> </w:t>
      </w:r>
      <w:r w:rsidRPr="00B11A2A">
        <w:rPr>
          <w:rFonts w:ascii="Trebuchet MS"/>
        </w:rPr>
        <w:t xml:space="preserve">Committee shall be introduced (e.g. recommendations of the </w:t>
      </w:r>
      <w:r w:rsidR="00A964F7">
        <w:rPr>
          <w:rFonts w:ascii="Trebuchet MS" w:hAnsi="Trebuchet MS"/>
        </w:rPr>
        <w:t>Evaluation</w:t>
      </w:r>
      <w:r w:rsidR="00A964F7" w:rsidRPr="00BD5A99">
        <w:rPr>
          <w:rFonts w:ascii="Trebuchet MS" w:hAnsi="Trebuchet MS"/>
        </w:rPr>
        <w:t xml:space="preserve"> </w:t>
      </w:r>
      <w:r w:rsidRPr="00B11A2A">
        <w:rPr>
          <w:rFonts w:ascii="Trebuchet MS"/>
        </w:rPr>
        <w:t xml:space="preserve">Committee regarding the project, budget cuts, correction of arithmetical errors etc.). The beneficiary shall be informed as soon as possible about the necessary changes decided by the </w:t>
      </w:r>
      <w:r w:rsidR="00A964F7">
        <w:rPr>
          <w:rFonts w:ascii="Trebuchet MS" w:hAnsi="Trebuchet MS"/>
        </w:rPr>
        <w:t>Evaluation</w:t>
      </w:r>
      <w:r w:rsidR="00A964F7" w:rsidRPr="00BD5A99">
        <w:rPr>
          <w:rFonts w:ascii="Trebuchet MS" w:hAnsi="Trebuchet MS"/>
        </w:rPr>
        <w:t xml:space="preserve"> </w:t>
      </w:r>
      <w:r w:rsidRPr="00B11A2A">
        <w:rPr>
          <w:rFonts w:ascii="Trebuchet MS"/>
        </w:rPr>
        <w:t xml:space="preserve">Committee and shall provide the JS the modified documents during the on the site visits. </w:t>
      </w:r>
    </w:p>
    <w:p w14:paraId="57534EE2" w14:textId="77777777" w:rsidR="00A964F7" w:rsidRPr="00051B8A" w:rsidRDefault="00C816EE" w:rsidP="00A964F7">
      <w:pPr>
        <w:spacing w:before="120" w:after="120" w:line="240" w:lineRule="auto"/>
        <w:jc w:val="both"/>
      </w:pPr>
      <w:r w:rsidRPr="00B11A2A">
        <w:rPr>
          <w:rFonts w:ascii="Trebuchet MS"/>
        </w:rPr>
        <w:t>In order to satisfy itself of the sound management of the contracting process, at any stage the MA may request additional documents from the beneficiary. The JS must ensure that the documents are submitted to the MA in due time according to specific MA requirements</w:t>
      </w:r>
      <w:r w:rsidR="00A964F7">
        <w:rPr>
          <w:rFonts w:ascii="Trebuchet MS"/>
        </w:rPr>
        <w:t xml:space="preserve">. </w:t>
      </w:r>
      <w:r w:rsidR="00A964F7" w:rsidRPr="00A82375">
        <w:rPr>
          <w:rFonts w:ascii="Trebuchet MS"/>
          <w:color w:val="FF0000"/>
        </w:rPr>
        <w:t>If other modifications are to be performed, that are not recommended by the Evaluation Committee, the Joint Monitoring Committee approval will be required for each modification.</w:t>
      </w:r>
      <w:r w:rsidR="00A964F7" w:rsidRPr="00A82375">
        <w:rPr>
          <w:color w:val="FF0000"/>
        </w:rPr>
        <w:t xml:space="preserve"> </w:t>
      </w:r>
    </w:p>
    <w:p w14:paraId="34611B24" w14:textId="541F7EE1" w:rsidR="00E9003B" w:rsidRPr="00B11A2A" w:rsidRDefault="00E9003B">
      <w:pPr>
        <w:widowControl w:val="0"/>
        <w:spacing w:before="120"/>
        <w:jc w:val="both"/>
        <w:rPr>
          <w:rFonts w:ascii="Trebuchet MS" w:eastAsia="Trebuchet MS" w:hAnsi="Trebuchet MS" w:cs="Trebuchet MS"/>
        </w:rPr>
      </w:pPr>
    </w:p>
    <w:p w14:paraId="0C5B0381" w14:textId="77777777" w:rsidR="00E9003B" w:rsidRPr="00B11A2A" w:rsidRDefault="00C816EE">
      <w:pPr>
        <w:widowControl w:val="0"/>
        <w:spacing w:before="120"/>
        <w:jc w:val="both"/>
        <w:rPr>
          <w:rFonts w:ascii="Trebuchet MS" w:eastAsia="Trebuchet MS" w:hAnsi="Trebuchet MS" w:cs="Trebuchet MS"/>
        </w:rPr>
      </w:pPr>
      <w:r w:rsidRPr="00B11A2A">
        <w:rPr>
          <w:rFonts w:ascii="Trebuchet MS"/>
        </w:rPr>
        <w:t xml:space="preserve">Before signing the contracts, other documents may be requested by the JS/MA (e.g. proof that there are no debts to the consolidated budgets, proof that the VAT is non-recoverable from other sources etc.) and on-the-spot visits may also take place. On-the-spot visits may be performed by the MA, NA, JS and by any other body with responsibilities in the implementation of the programme. All partners have the </w:t>
      </w:r>
      <w:r w:rsidRPr="00B11A2A">
        <w:rPr>
          <w:rFonts w:ascii="Trebuchet MS"/>
        </w:rPr>
        <w:lastRenderedPageBreak/>
        <w:t xml:space="preserve">obligation to provide all necessary documents and to be available for the on-the-spot visits in order for the contracts to be signed (e.g. partnership agreement - see </w:t>
      </w:r>
      <w:r w:rsidRPr="005A1407">
        <w:rPr>
          <w:rFonts w:ascii="Trebuchet MS"/>
        </w:rPr>
        <w:t>Annex E</w:t>
      </w:r>
      <w:r w:rsidRPr="00B11A2A">
        <w:rPr>
          <w:rFonts w:ascii="Trebuchet MS"/>
        </w:rPr>
        <w:t xml:space="preserve"> for model - must be presented to the MA/JS before the signing of the contract). </w:t>
      </w:r>
    </w:p>
    <w:p w14:paraId="7FC0A8B4" w14:textId="77777777" w:rsidR="006B69E3" w:rsidRPr="00B11A2A" w:rsidRDefault="006B69E3" w:rsidP="006B69E3">
      <w:pPr>
        <w:pStyle w:val="CommentText"/>
        <w:shd w:val="clear" w:color="auto" w:fill="FFFF00"/>
        <w:jc w:val="both"/>
        <w:rPr>
          <w:rFonts w:ascii="Trebuchet MS" w:eastAsia="Trebuchet MS" w:hAnsi="Trebuchet MS" w:cs="Trebuchet MS"/>
          <w:b/>
          <w:bCs/>
        </w:rPr>
      </w:pPr>
      <w:r w:rsidRPr="00B11A2A">
        <w:rPr>
          <w:rFonts w:ascii="Trebuchet MS"/>
        </w:rPr>
        <w:t xml:space="preserve">The decisions of the empowered bodies (county council, board of directors etc.) regarding the availability of own resources, temporary availability of funds for their activities until reimbursement and appointing their representatives in the project management team </w:t>
      </w:r>
      <w:r w:rsidRPr="00B11A2A">
        <w:rPr>
          <w:rFonts w:ascii="Trebuchet MS"/>
          <w:b/>
          <w:bCs/>
        </w:rPr>
        <w:t>must</w:t>
      </w:r>
      <w:r w:rsidRPr="00B11A2A">
        <w:rPr>
          <w:rFonts w:ascii="Trebuchet MS"/>
        </w:rPr>
        <w:t xml:space="preserve"> be provided. This would include copies of the original documents appointing the employees to work on the project and its English translation. </w:t>
      </w:r>
      <w:r w:rsidRPr="00B11A2A">
        <w:rPr>
          <w:rFonts w:ascii="Trebuchet MS"/>
          <w:b/>
          <w:bCs/>
        </w:rPr>
        <w:t>These documents must be provided in the pre-contractual phase.</w:t>
      </w:r>
    </w:p>
    <w:p w14:paraId="1AA23406" w14:textId="445FA934" w:rsidR="00E9003B" w:rsidRPr="00B11A2A" w:rsidRDefault="00C816EE">
      <w:pPr>
        <w:widowControl w:val="0"/>
        <w:spacing w:before="120"/>
        <w:jc w:val="both"/>
        <w:rPr>
          <w:rFonts w:ascii="Trebuchet MS" w:eastAsia="Trebuchet MS" w:hAnsi="Trebuchet MS" w:cs="Trebuchet MS"/>
        </w:rPr>
      </w:pPr>
      <w:r w:rsidRPr="00B11A2A">
        <w:rPr>
          <w:rFonts w:ascii="Trebuchet MS"/>
        </w:rPr>
        <w:t>The subsidy contracts will be signed by the MA, Serbian NA and Lead Beneficiaries. The partners and Lead Beneficiaries will be invited to the Joint Secretariat to sign the contract until a certain deadline.</w:t>
      </w:r>
    </w:p>
    <w:p w14:paraId="7ACF4842" w14:textId="7C7B1E75" w:rsidR="00E9003B" w:rsidRPr="00B11A2A" w:rsidRDefault="00C816EE" w:rsidP="00014AF9">
      <w:pPr>
        <w:pStyle w:val="Heading1"/>
        <w:rPr>
          <w:rFonts w:eastAsia="Trebuchet MS" w:hAnsi="Trebuchet MS" w:cs="Trebuchet MS"/>
        </w:rPr>
      </w:pPr>
      <w:bookmarkStart w:id="29" w:name="_Toc422232347"/>
      <w:r w:rsidRPr="00B11A2A">
        <w:t>Annexes</w:t>
      </w:r>
      <w:bookmarkEnd w:id="29"/>
    </w:p>
    <w:p w14:paraId="06D8FECE" w14:textId="77777777" w:rsidR="00E9003B" w:rsidRPr="00B11A2A" w:rsidRDefault="00C816EE">
      <w:pPr>
        <w:pStyle w:val="Guidelines5"/>
        <w:widowControl w:val="0"/>
        <w:spacing w:before="120" w:after="0"/>
        <w:rPr>
          <w:rFonts w:ascii="Trebuchet MS" w:eastAsia="Trebuchet MS" w:hAnsi="Trebuchet MS" w:cs="Trebuchet MS"/>
          <w:sz w:val="22"/>
          <w:szCs w:val="22"/>
          <w:lang w:val="en-US"/>
        </w:rPr>
      </w:pPr>
      <w:r w:rsidRPr="00B11A2A">
        <w:rPr>
          <w:rFonts w:ascii="Trebuchet MS"/>
          <w:sz w:val="22"/>
          <w:szCs w:val="22"/>
          <w:lang w:val="en-US"/>
        </w:rPr>
        <w:t>Annex A. Application Form and its annexes</w:t>
      </w:r>
    </w:p>
    <w:p w14:paraId="4DB3D251" w14:textId="77777777" w:rsidR="00E9003B" w:rsidRPr="00B11A2A" w:rsidRDefault="00C816EE">
      <w:pPr>
        <w:pStyle w:val="Guidelines5"/>
        <w:widowControl w:val="0"/>
        <w:spacing w:before="120" w:after="0"/>
        <w:ind w:left="720"/>
        <w:rPr>
          <w:rFonts w:ascii="Trebuchet MS" w:eastAsia="Trebuchet MS" w:hAnsi="Trebuchet MS" w:cs="Trebuchet MS"/>
          <w:sz w:val="22"/>
          <w:szCs w:val="22"/>
          <w:lang w:val="en-US"/>
        </w:rPr>
      </w:pPr>
      <w:r w:rsidRPr="00B11A2A">
        <w:rPr>
          <w:rFonts w:ascii="Trebuchet MS"/>
          <w:sz w:val="22"/>
          <w:szCs w:val="22"/>
          <w:lang w:val="en-US"/>
        </w:rPr>
        <w:t xml:space="preserve">Annex A.1. Budget </w:t>
      </w:r>
    </w:p>
    <w:p w14:paraId="06985116" w14:textId="77777777" w:rsidR="00E9003B" w:rsidRPr="00B11A2A" w:rsidRDefault="00C816EE">
      <w:pPr>
        <w:pStyle w:val="Guidelines5"/>
        <w:widowControl w:val="0"/>
        <w:spacing w:before="120" w:after="0"/>
        <w:ind w:left="720"/>
        <w:rPr>
          <w:rFonts w:ascii="Trebuchet MS" w:eastAsia="Trebuchet MS" w:hAnsi="Trebuchet MS" w:cs="Trebuchet MS"/>
          <w:sz w:val="22"/>
          <w:szCs w:val="22"/>
          <w:lang w:val="en-US"/>
        </w:rPr>
      </w:pPr>
      <w:r w:rsidRPr="00B11A2A">
        <w:rPr>
          <w:rFonts w:ascii="Trebuchet MS"/>
          <w:sz w:val="22"/>
          <w:szCs w:val="22"/>
          <w:lang w:val="en-US"/>
        </w:rPr>
        <w:t>Annex A.2. Declaration of submission</w:t>
      </w:r>
    </w:p>
    <w:p w14:paraId="1C6B5C70" w14:textId="77777777" w:rsidR="00E9003B" w:rsidRPr="00B11A2A" w:rsidRDefault="00C816EE">
      <w:pPr>
        <w:pStyle w:val="Guidelines5"/>
        <w:widowControl w:val="0"/>
        <w:spacing w:before="120" w:after="0"/>
        <w:ind w:left="720"/>
        <w:rPr>
          <w:rFonts w:ascii="Trebuchet MS" w:eastAsia="Trebuchet MS" w:hAnsi="Trebuchet MS" w:cs="Trebuchet MS"/>
          <w:sz w:val="22"/>
          <w:szCs w:val="22"/>
          <w:lang w:val="en-US"/>
        </w:rPr>
      </w:pPr>
      <w:r w:rsidRPr="00B11A2A">
        <w:rPr>
          <w:rFonts w:ascii="Trebuchet MS"/>
          <w:sz w:val="22"/>
          <w:szCs w:val="22"/>
          <w:lang w:val="en-US"/>
        </w:rPr>
        <w:t>Annex A.3. Declaration of eligibility</w:t>
      </w:r>
    </w:p>
    <w:p w14:paraId="5DC5E4F1" w14:textId="77777777" w:rsidR="00E9003B" w:rsidRPr="00B11A2A" w:rsidRDefault="00C816EE">
      <w:pPr>
        <w:pStyle w:val="Guidelines5"/>
        <w:widowControl w:val="0"/>
        <w:spacing w:before="120" w:after="0"/>
        <w:ind w:left="720"/>
        <w:rPr>
          <w:rFonts w:ascii="Trebuchet MS" w:eastAsia="Trebuchet MS" w:hAnsi="Trebuchet MS" w:cs="Trebuchet MS"/>
          <w:sz w:val="22"/>
          <w:szCs w:val="22"/>
          <w:lang w:val="en-US"/>
        </w:rPr>
      </w:pPr>
      <w:r w:rsidRPr="00B11A2A">
        <w:rPr>
          <w:rFonts w:ascii="Trebuchet MS"/>
          <w:sz w:val="22"/>
          <w:szCs w:val="22"/>
          <w:lang w:val="en-US"/>
        </w:rPr>
        <w:t xml:space="preserve">Annex A.4. Declaration of commitment </w:t>
      </w:r>
    </w:p>
    <w:p w14:paraId="0BECCA7F" w14:textId="77777777" w:rsidR="00E9003B" w:rsidRPr="00B11A2A" w:rsidRDefault="00C816EE">
      <w:pPr>
        <w:pStyle w:val="Guidelines5"/>
        <w:widowControl w:val="0"/>
        <w:spacing w:before="120" w:after="0"/>
        <w:ind w:left="720"/>
        <w:rPr>
          <w:rFonts w:ascii="Trebuchet MS" w:eastAsia="Trebuchet MS" w:hAnsi="Trebuchet MS" w:cs="Trebuchet MS"/>
          <w:sz w:val="22"/>
          <w:szCs w:val="22"/>
          <w:lang w:val="en-US"/>
        </w:rPr>
      </w:pPr>
      <w:r w:rsidRPr="00B11A2A">
        <w:rPr>
          <w:rFonts w:ascii="Trebuchet MS"/>
          <w:sz w:val="22"/>
          <w:szCs w:val="22"/>
          <w:lang w:val="en-US"/>
        </w:rPr>
        <w:t>Annex A.5. Partnership declaration</w:t>
      </w:r>
    </w:p>
    <w:p w14:paraId="16210E8E" w14:textId="77777777" w:rsidR="00E9003B" w:rsidRPr="00B11A2A" w:rsidRDefault="00C816EE">
      <w:pPr>
        <w:pStyle w:val="Guidelines5"/>
        <w:widowControl w:val="0"/>
        <w:spacing w:before="120" w:after="0"/>
        <w:ind w:left="720"/>
        <w:rPr>
          <w:rFonts w:ascii="Trebuchet MS" w:eastAsia="Trebuchet MS" w:hAnsi="Trebuchet MS" w:cs="Trebuchet MS"/>
          <w:sz w:val="22"/>
          <w:szCs w:val="22"/>
          <w:lang w:val="en-US"/>
        </w:rPr>
      </w:pPr>
      <w:r w:rsidRPr="00B11A2A">
        <w:rPr>
          <w:rFonts w:ascii="Trebuchet MS"/>
          <w:sz w:val="22"/>
          <w:szCs w:val="22"/>
          <w:lang w:val="en-US"/>
        </w:rPr>
        <w:t>Annex A.6. Declaration on gratuitousness</w:t>
      </w:r>
    </w:p>
    <w:p w14:paraId="0D381BB4" w14:textId="77777777" w:rsidR="00E9003B" w:rsidRPr="00B11A2A" w:rsidRDefault="00C816EE">
      <w:pPr>
        <w:pStyle w:val="Guidelines5"/>
        <w:widowControl w:val="0"/>
        <w:spacing w:before="120" w:after="0"/>
        <w:ind w:left="720"/>
        <w:rPr>
          <w:rFonts w:ascii="Trebuchet MS" w:eastAsia="Trebuchet MS" w:hAnsi="Trebuchet MS" w:cs="Trebuchet MS"/>
          <w:sz w:val="22"/>
          <w:szCs w:val="22"/>
          <w:lang w:val="en-US"/>
        </w:rPr>
      </w:pPr>
      <w:r w:rsidRPr="00B11A2A">
        <w:rPr>
          <w:rFonts w:ascii="Trebuchet MS"/>
          <w:sz w:val="22"/>
          <w:szCs w:val="22"/>
          <w:lang w:val="en-US"/>
        </w:rPr>
        <w:t xml:space="preserve">Annex A.7. State-aid self-assessment </w:t>
      </w:r>
    </w:p>
    <w:p w14:paraId="3C8B921F" w14:textId="77777777" w:rsidR="00E9003B" w:rsidRPr="00B11A2A" w:rsidRDefault="00E9003B">
      <w:pPr>
        <w:pStyle w:val="Guidelines5"/>
        <w:widowControl w:val="0"/>
        <w:spacing w:before="120" w:after="0"/>
        <w:ind w:left="720"/>
        <w:rPr>
          <w:rFonts w:ascii="Trebuchet MS" w:eastAsia="Trebuchet MS" w:hAnsi="Trebuchet MS" w:cs="Trebuchet MS"/>
          <w:sz w:val="22"/>
          <w:szCs w:val="22"/>
          <w:lang w:val="en-US"/>
        </w:rPr>
      </w:pPr>
    </w:p>
    <w:p w14:paraId="0A1E8DB6" w14:textId="77777777" w:rsidR="00E9003B" w:rsidRPr="00B11A2A" w:rsidRDefault="00C816EE">
      <w:pPr>
        <w:pStyle w:val="Guidelines5"/>
        <w:widowControl w:val="0"/>
        <w:spacing w:before="120" w:after="0"/>
        <w:rPr>
          <w:rFonts w:ascii="Trebuchet MS" w:eastAsia="Trebuchet MS" w:hAnsi="Trebuchet MS" w:cs="Trebuchet MS"/>
          <w:sz w:val="22"/>
          <w:szCs w:val="22"/>
          <w:lang w:val="en-US"/>
        </w:rPr>
      </w:pPr>
      <w:r w:rsidRPr="00B11A2A">
        <w:rPr>
          <w:rFonts w:ascii="Trebuchet MS"/>
          <w:sz w:val="22"/>
          <w:szCs w:val="22"/>
          <w:lang w:val="en-US"/>
        </w:rPr>
        <w:t>Annex B. Evaluation grids</w:t>
      </w:r>
    </w:p>
    <w:p w14:paraId="512F2328" w14:textId="77777777" w:rsidR="00E9003B" w:rsidRPr="00B11A2A" w:rsidRDefault="00C816EE">
      <w:pPr>
        <w:pStyle w:val="Guidelines5"/>
        <w:widowControl w:val="0"/>
        <w:spacing w:before="120" w:after="0"/>
        <w:rPr>
          <w:rFonts w:ascii="Trebuchet MS" w:eastAsia="Trebuchet MS" w:hAnsi="Trebuchet MS" w:cs="Trebuchet MS"/>
          <w:sz w:val="22"/>
          <w:szCs w:val="22"/>
          <w:lang w:val="en-US"/>
        </w:rPr>
      </w:pPr>
      <w:r w:rsidRPr="00B11A2A">
        <w:rPr>
          <w:rFonts w:ascii="Trebuchet MS"/>
          <w:sz w:val="22"/>
          <w:szCs w:val="22"/>
          <w:lang w:val="en-US"/>
        </w:rPr>
        <w:t>Annex C. Framework subsidy contract</w:t>
      </w:r>
    </w:p>
    <w:p w14:paraId="18649D89" w14:textId="77777777" w:rsidR="00E9003B" w:rsidRPr="00B11A2A" w:rsidRDefault="00C816EE">
      <w:pPr>
        <w:pStyle w:val="Guidelines5"/>
        <w:widowControl w:val="0"/>
        <w:spacing w:before="120" w:after="0"/>
        <w:rPr>
          <w:rFonts w:ascii="Trebuchet MS" w:eastAsia="Trebuchet MS" w:hAnsi="Trebuchet MS" w:cs="Trebuchet MS"/>
          <w:sz w:val="22"/>
          <w:szCs w:val="22"/>
          <w:lang w:val="en-US"/>
        </w:rPr>
      </w:pPr>
      <w:r w:rsidRPr="00B11A2A">
        <w:rPr>
          <w:rFonts w:ascii="Trebuchet MS"/>
          <w:sz w:val="22"/>
          <w:szCs w:val="22"/>
          <w:lang w:val="en-US"/>
        </w:rPr>
        <w:t xml:space="preserve">Annex D. Model co-financing contract </w:t>
      </w:r>
    </w:p>
    <w:p w14:paraId="66FC48BD" w14:textId="77777777" w:rsidR="00E9003B" w:rsidRPr="00B11A2A" w:rsidRDefault="00C816EE">
      <w:pPr>
        <w:pStyle w:val="Guidelines5"/>
        <w:widowControl w:val="0"/>
        <w:spacing w:before="120" w:after="0"/>
        <w:rPr>
          <w:rFonts w:ascii="Trebuchet MS" w:eastAsia="Trebuchet MS" w:hAnsi="Trebuchet MS" w:cs="Trebuchet MS"/>
          <w:sz w:val="22"/>
          <w:szCs w:val="22"/>
          <w:lang w:val="en-US"/>
        </w:rPr>
      </w:pPr>
      <w:r w:rsidRPr="00B11A2A">
        <w:rPr>
          <w:rFonts w:ascii="Trebuchet MS"/>
          <w:sz w:val="22"/>
          <w:szCs w:val="22"/>
          <w:lang w:val="en-US"/>
        </w:rPr>
        <w:t>Annex E. Model Partnership Agreement</w:t>
      </w:r>
    </w:p>
    <w:p w14:paraId="777F6ECC" w14:textId="77777777" w:rsidR="00E9003B" w:rsidRPr="00B11A2A" w:rsidRDefault="00C816EE">
      <w:pPr>
        <w:pStyle w:val="Guidelines5"/>
        <w:widowControl w:val="0"/>
        <w:spacing w:before="120" w:after="0"/>
        <w:rPr>
          <w:rFonts w:ascii="Trebuchet MS" w:eastAsia="Trebuchet MS" w:hAnsi="Trebuchet MS" w:cs="Trebuchet MS"/>
          <w:sz w:val="22"/>
          <w:szCs w:val="22"/>
          <w:lang w:val="en-US"/>
        </w:rPr>
      </w:pPr>
      <w:r w:rsidRPr="00B11A2A">
        <w:rPr>
          <w:rFonts w:ascii="Trebuchet MS"/>
          <w:sz w:val="22"/>
          <w:szCs w:val="22"/>
          <w:lang w:val="en-US"/>
        </w:rPr>
        <w:t xml:space="preserve">Annex F. List of eligible expenditure   </w:t>
      </w:r>
    </w:p>
    <w:p w14:paraId="6ECA76C7" w14:textId="77777777" w:rsidR="00E9003B" w:rsidRPr="00B11A2A" w:rsidRDefault="00C816EE">
      <w:pPr>
        <w:pStyle w:val="Guidelines5"/>
        <w:widowControl w:val="0"/>
        <w:spacing w:before="120" w:after="0"/>
        <w:rPr>
          <w:rFonts w:ascii="Trebuchet MS" w:eastAsia="Trebuchet MS" w:hAnsi="Trebuchet MS" w:cs="Trebuchet MS"/>
          <w:sz w:val="22"/>
          <w:szCs w:val="22"/>
          <w:lang w:val="en-US"/>
        </w:rPr>
      </w:pPr>
      <w:r w:rsidRPr="00B11A2A">
        <w:rPr>
          <w:rFonts w:ascii="Trebuchet MS"/>
          <w:sz w:val="22"/>
          <w:szCs w:val="22"/>
          <w:lang w:val="en-US"/>
        </w:rPr>
        <w:t>Annex G. Relevant national and EU legislation</w:t>
      </w:r>
    </w:p>
    <w:p w14:paraId="683B9512" w14:textId="77777777" w:rsidR="00E9003B" w:rsidRPr="00B11A2A" w:rsidRDefault="00C816EE">
      <w:pPr>
        <w:pStyle w:val="Guidelines5"/>
        <w:widowControl w:val="0"/>
        <w:spacing w:before="120" w:after="0"/>
        <w:rPr>
          <w:rFonts w:ascii="Trebuchet MS" w:eastAsia="Trebuchet MS" w:hAnsi="Trebuchet MS" w:cs="Trebuchet MS"/>
          <w:sz w:val="22"/>
          <w:szCs w:val="22"/>
          <w:lang w:val="en-US"/>
        </w:rPr>
      </w:pPr>
      <w:r w:rsidRPr="00B11A2A">
        <w:rPr>
          <w:rFonts w:ascii="Trebuchet MS"/>
          <w:sz w:val="22"/>
          <w:szCs w:val="22"/>
          <w:lang w:val="en-US"/>
        </w:rPr>
        <w:t>Annex H. Environmental impact report</w:t>
      </w:r>
    </w:p>
    <w:p w14:paraId="50D2B937" w14:textId="77777777" w:rsidR="00E9003B" w:rsidRPr="00B11A2A" w:rsidRDefault="00E9003B">
      <w:pPr>
        <w:pStyle w:val="Guidelines5"/>
        <w:widowControl w:val="0"/>
        <w:spacing w:before="120" w:after="0"/>
        <w:rPr>
          <w:rFonts w:ascii="Trebuchet MS" w:eastAsia="Trebuchet MS" w:hAnsi="Trebuchet MS" w:cs="Trebuchet MS"/>
          <w:sz w:val="22"/>
          <w:szCs w:val="22"/>
          <w:lang w:val="en-US"/>
        </w:rPr>
      </w:pPr>
    </w:p>
    <w:p w14:paraId="3F185F7A" w14:textId="77777777" w:rsidR="00E9003B" w:rsidRDefault="00C816EE">
      <w:pPr>
        <w:widowControl w:val="0"/>
        <w:shd w:val="clear" w:color="auto" w:fill="FFFF00"/>
        <w:spacing w:before="120"/>
        <w:jc w:val="center"/>
      </w:pPr>
      <w:r w:rsidRPr="00B11A2A">
        <w:rPr>
          <w:rFonts w:ascii="Trebuchet MS"/>
          <w:b/>
          <w:bCs/>
          <w:i/>
          <w:iCs/>
        </w:rPr>
        <w:t>The contracts annexed to this Guide are only indicative; the final version of all contracts (subsidy contract, co-financing contract and partnership agreement will be presented by the Contracting Authority to the beneficiaries of the selected projects in the pre-contractu</w:t>
      </w:r>
      <w:r>
        <w:rPr>
          <w:rFonts w:ascii="Trebuchet MS"/>
          <w:b/>
          <w:bCs/>
          <w:i/>
          <w:iCs/>
        </w:rPr>
        <w:t>al phase).</w:t>
      </w:r>
    </w:p>
    <w:sectPr w:rsidR="00E9003B" w:rsidSect="001E72F0">
      <w:headerReference w:type="default" r:id="rId15"/>
      <w:footerReference w:type="default" r:id="rId16"/>
      <w:headerReference w:type="first" r:id="rId17"/>
      <w:footerReference w:type="first" r:id="rId18"/>
      <w:pgSz w:w="11900" w:h="16840"/>
      <w:pgMar w:top="1440" w:right="1111" w:bottom="1440" w:left="2160" w:header="601" w:footer="708"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F2C0A7" w14:textId="77777777" w:rsidR="00844CB0" w:rsidRDefault="00844CB0">
      <w:r>
        <w:separator/>
      </w:r>
    </w:p>
  </w:endnote>
  <w:endnote w:type="continuationSeparator" w:id="0">
    <w:p w14:paraId="1D8EB285" w14:textId="77777777" w:rsidR="00844CB0" w:rsidRDefault="00844C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ebuchet MS">
    <w:panose1 w:val="020B0603020202020204"/>
    <w:charset w:val="00"/>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EUAlbertina">
    <w:altName w:val="EU Albertina"/>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89715163"/>
      <w:docPartObj>
        <w:docPartGallery w:val="Page Numbers (Bottom of Page)"/>
        <w:docPartUnique/>
      </w:docPartObj>
    </w:sdtPr>
    <w:sdtEndPr>
      <w:rPr>
        <w:noProof/>
      </w:rPr>
    </w:sdtEndPr>
    <w:sdtContent>
      <w:p w14:paraId="024CCE82" w14:textId="739CC1B4" w:rsidR="00844CB0" w:rsidRDefault="00844CB0">
        <w:pPr>
          <w:pStyle w:val="Footer"/>
          <w:jc w:val="right"/>
        </w:pPr>
        <w:r>
          <w:fldChar w:fldCharType="begin"/>
        </w:r>
        <w:r>
          <w:instrText xml:space="preserve"> PAGE   \* MERGEFORMAT </w:instrText>
        </w:r>
        <w:r>
          <w:fldChar w:fldCharType="separate"/>
        </w:r>
        <w:r w:rsidR="004F50D6">
          <w:rPr>
            <w:noProof/>
          </w:rPr>
          <w:t>2</w:t>
        </w:r>
        <w:r>
          <w:rPr>
            <w:noProof/>
          </w:rPr>
          <w:fldChar w:fldCharType="end"/>
        </w:r>
      </w:p>
    </w:sdtContent>
  </w:sdt>
  <w:p w14:paraId="6A5A9D9D" w14:textId="77777777" w:rsidR="00844CB0" w:rsidRDefault="00844CB0" w:rsidP="001E72F0">
    <w:pPr>
      <w:jc w:val="center"/>
      <w:rPr>
        <w:b/>
        <w:bCs/>
        <w:u w:val="single"/>
      </w:rPr>
    </w:pPr>
    <w:r>
      <w:rPr>
        <w:b/>
        <w:bCs/>
        <w:u w:val="single"/>
      </w:rPr>
      <w:t>www.romania-serbia.net</w:t>
    </w:r>
  </w:p>
  <w:p w14:paraId="6C3549CE" w14:textId="77777777" w:rsidR="00844CB0" w:rsidRDefault="00844CB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BA5BBB" w14:textId="77777777" w:rsidR="00844CB0" w:rsidRDefault="00844CB0" w:rsidP="001E72F0">
    <w:pPr>
      <w:jc w:val="center"/>
      <w:rPr>
        <w:b/>
        <w:bCs/>
        <w:u w:val="single"/>
      </w:rPr>
    </w:pPr>
    <w:r>
      <w:tab/>
    </w:r>
    <w:r>
      <w:rPr>
        <w:b/>
        <w:bCs/>
        <w:u w:val="single"/>
      </w:rPr>
      <w:t>www.romania-serbia.net</w:t>
    </w:r>
  </w:p>
  <w:p w14:paraId="788D9358" w14:textId="1F218A10" w:rsidR="00844CB0" w:rsidRDefault="00844CB0" w:rsidP="001E72F0">
    <w:pPr>
      <w:pStyle w:val="Footer"/>
      <w:tabs>
        <w:tab w:val="clear" w:pos="4320"/>
        <w:tab w:val="clear" w:pos="8640"/>
        <w:tab w:val="left" w:pos="4095"/>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26034A" w14:textId="16990D5C" w:rsidR="00844CB0" w:rsidRDefault="00844CB0">
    <w:pPr>
      <w:pStyle w:val="Footer"/>
      <w:jc w:val="right"/>
    </w:pPr>
    <w:r>
      <w:fldChar w:fldCharType="begin"/>
    </w:r>
    <w:r>
      <w:instrText xml:space="preserve"> PAGE  </w:instrText>
    </w:r>
    <w:r>
      <w:fldChar w:fldCharType="separate"/>
    </w:r>
    <w:r w:rsidR="004F50D6">
      <w:rPr>
        <w:noProof/>
      </w:rPr>
      <w:t>65</w:t>
    </w:r>
    <w:r>
      <w:fldChar w:fldCharType="end"/>
    </w:r>
  </w:p>
  <w:p w14:paraId="4E591EA6" w14:textId="77777777" w:rsidR="00844CB0" w:rsidRDefault="00844CB0">
    <w:pPr>
      <w:jc w:val="center"/>
      <w:rPr>
        <w:b/>
        <w:bCs/>
        <w:u w:val="single"/>
      </w:rPr>
    </w:pPr>
    <w:r>
      <w:rPr>
        <w:b/>
        <w:bCs/>
        <w:u w:val="single"/>
      </w:rPr>
      <w:t>www.romania-serbia.net</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4CCADA" w14:textId="77777777" w:rsidR="00844CB0" w:rsidRDefault="00844CB0">
    <w:pPr>
      <w:pStyle w:val="Footer"/>
      <w:jc w:val="center"/>
    </w:pPr>
    <w:r>
      <w:rPr>
        <w:b/>
        <w:bCs/>
      </w:rPr>
      <w:t>www.romania-serbia.net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3E9DD4" w14:textId="77777777" w:rsidR="00844CB0" w:rsidRDefault="00844CB0">
      <w:r>
        <w:separator/>
      </w:r>
    </w:p>
  </w:footnote>
  <w:footnote w:type="continuationSeparator" w:id="0">
    <w:p w14:paraId="6900A437" w14:textId="77777777" w:rsidR="00844CB0" w:rsidRDefault="00844CB0">
      <w:r>
        <w:continuationSeparator/>
      </w:r>
    </w:p>
  </w:footnote>
  <w:footnote w:type="continuationNotice" w:id="1">
    <w:p w14:paraId="5B445868" w14:textId="77777777" w:rsidR="00844CB0" w:rsidRDefault="00844CB0"/>
  </w:footnote>
  <w:footnote w:id="2">
    <w:p w14:paraId="71F15934" w14:textId="77777777" w:rsidR="00844CB0" w:rsidRDefault="00844CB0">
      <w:pPr>
        <w:jc w:val="both"/>
      </w:pPr>
      <w:r>
        <w:rPr>
          <w:rFonts w:ascii="Trebuchet MS" w:eastAsia="Trebuchet MS" w:hAnsi="Trebuchet MS" w:cs="Trebuchet MS"/>
          <w:b/>
          <w:bCs/>
          <w:vertAlign w:val="superscript"/>
        </w:rPr>
        <w:footnoteRef/>
      </w:r>
      <w:r>
        <w:rPr>
          <w:rFonts w:ascii="Trebuchet MS"/>
        </w:rPr>
        <w:t xml:space="preserve"> </w:t>
      </w:r>
      <w:r>
        <w:rPr>
          <w:rFonts w:ascii="Trebuchet MS"/>
          <w:sz w:val="16"/>
          <w:szCs w:val="16"/>
        </w:rPr>
        <w:t xml:space="preserve">In accordance with Article 26  of the Commission implementing regulation (EU) No 447/2014 on the specific rules for implementing Regulation (EU) No 231/2014 of the European Parliament and of the Council establishing an Instrument for Pre-accession assistance (IPA II): </w:t>
      </w:r>
      <w:r>
        <w:rPr>
          <w:b/>
          <w:bCs/>
          <w:sz w:val="16"/>
          <w:szCs w:val="16"/>
        </w:rPr>
        <w:t>“</w:t>
      </w:r>
      <w:r>
        <w:rPr>
          <w:rFonts w:ascii="Trebuchet MS"/>
          <w:b/>
          <w:bCs/>
          <w:sz w:val="16"/>
          <w:szCs w:val="16"/>
        </w:rPr>
        <w:t>beneficiary</w:t>
      </w:r>
      <w:r>
        <w:rPr>
          <w:b/>
          <w:bCs/>
          <w:sz w:val="16"/>
          <w:szCs w:val="16"/>
        </w:rPr>
        <w:t xml:space="preserve">’ </w:t>
      </w:r>
      <w:r>
        <w:rPr>
          <w:rFonts w:ascii="Trebuchet MS"/>
          <w:b/>
          <w:bCs/>
          <w:sz w:val="16"/>
          <w:szCs w:val="16"/>
        </w:rPr>
        <w:t>means a public or private body, responsible for initiating or initiating and implementing operations; in the context of State aid schemes</w:t>
      </w:r>
      <w:r>
        <w:rPr>
          <w:rFonts w:ascii="Trebuchet MS"/>
          <w:sz w:val="16"/>
          <w:szCs w:val="16"/>
        </w:rPr>
        <w:t xml:space="preserve"> (as defined in Article 2(13) of Regulation (EU) No 1303/2013 of the European Parliament and of the Council (1)), the term </w:t>
      </w:r>
      <w:r>
        <w:rPr>
          <w:sz w:val="16"/>
          <w:szCs w:val="16"/>
        </w:rPr>
        <w:t>‘</w:t>
      </w:r>
      <w:r>
        <w:rPr>
          <w:rFonts w:ascii="Trebuchet MS"/>
          <w:b/>
          <w:bCs/>
          <w:sz w:val="16"/>
          <w:szCs w:val="16"/>
        </w:rPr>
        <w:t>beneficiary</w:t>
      </w:r>
      <w:r>
        <w:rPr>
          <w:b/>
          <w:bCs/>
          <w:sz w:val="16"/>
          <w:szCs w:val="16"/>
        </w:rPr>
        <w:t xml:space="preserve">’ </w:t>
      </w:r>
      <w:r>
        <w:rPr>
          <w:rFonts w:ascii="Trebuchet MS"/>
          <w:b/>
          <w:bCs/>
          <w:sz w:val="16"/>
          <w:szCs w:val="16"/>
        </w:rPr>
        <w:t>means the body which receives the aid</w:t>
      </w:r>
      <w:r>
        <w:rPr>
          <w:rFonts w:ascii="Trebuchet MS"/>
          <w:sz w:val="16"/>
          <w:szCs w:val="16"/>
        </w:rPr>
        <w:t>, as far as cross- border cooperation programmes involving Member States are concerned.</w:t>
      </w:r>
      <w:r>
        <w:rPr>
          <w:sz w:val="16"/>
          <w:szCs w:val="16"/>
        </w:rPr>
        <w:t xml:space="preserve">” </w:t>
      </w:r>
      <w:r>
        <w:rPr>
          <w:rFonts w:ascii="Trebuchet MS"/>
          <w:sz w:val="16"/>
          <w:szCs w:val="16"/>
        </w:rPr>
        <w:t xml:space="preserve">It means that State aid rules must be applied under the IPA II Programme both in Member States and IPA II Country.  </w:t>
      </w:r>
    </w:p>
  </w:footnote>
  <w:footnote w:id="3">
    <w:p w14:paraId="52F812E8" w14:textId="77777777" w:rsidR="00844CB0" w:rsidRDefault="00844CB0">
      <w:pPr>
        <w:jc w:val="both"/>
      </w:pPr>
      <w:r>
        <w:rPr>
          <w:rFonts w:ascii="Trebuchet MS" w:eastAsia="Trebuchet MS" w:hAnsi="Trebuchet MS" w:cs="Trebuchet MS"/>
          <w:b/>
          <w:bCs/>
          <w:vertAlign w:val="superscript"/>
        </w:rPr>
        <w:footnoteRef/>
      </w:r>
      <w:r>
        <w:rPr>
          <w:rFonts w:ascii="Trebuchet MS"/>
          <w:sz w:val="16"/>
          <w:szCs w:val="16"/>
        </w:rPr>
        <w:t xml:space="preserve"> Conflict of interest must be avoided. It is essential that there is a clear separation of functions between the part of organization applying for funding and the people from the same organization involved in the assessment (i.e independent evaluators). They cannot be directly subordinated to one another.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FA3AF3" w14:textId="77777777" w:rsidR="00844CB0" w:rsidRDefault="00844CB0">
    <w:pPr>
      <w:pStyle w:val="Header"/>
      <w:tabs>
        <w:tab w:val="clear" w:pos="4320"/>
        <w:tab w:val="clear" w:pos="8640"/>
        <w:tab w:val="center" w:pos="5040"/>
        <w:tab w:val="right" w:pos="9360"/>
      </w:tabs>
      <w:rPr>
        <w:rFonts w:ascii="Trebuchet MS" w:eastAsia="Trebuchet MS" w:hAnsi="Trebuchet MS" w:cs="Trebuchet MS"/>
        <w:b/>
        <w:bCs/>
      </w:rPr>
    </w:pPr>
  </w:p>
  <w:p w14:paraId="3EB46E05" w14:textId="400D6D1C" w:rsidR="00844CB0" w:rsidRDefault="00844CB0" w:rsidP="00F1387B">
    <w:pPr>
      <w:pStyle w:val="Header"/>
      <w:tabs>
        <w:tab w:val="clear" w:pos="4320"/>
        <w:tab w:val="clear" w:pos="8640"/>
        <w:tab w:val="center" w:pos="5040"/>
        <w:tab w:val="right" w:pos="9360"/>
      </w:tabs>
    </w:pPr>
    <w:r>
      <w:rPr>
        <w:rFonts w:ascii="Trebuchet MS"/>
        <w:b/>
        <w:bCs/>
      </w:rPr>
      <w:t>Applicant</w:t>
    </w:r>
    <w:r>
      <w:rPr>
        <w:rFonts w:hAnsi="Arial Unicode MS"/>
        <w:b/>
        <w:bCs/>
      </w:rPr>
      <w:t>’</w:t>
    </w:r>
    <w:r>
      <w:rPr>
        <w:rFonts w:ascii="Trebuchet MS"/>
        <w:b/>
        <w:bCs/>
      </w:rPr>
      <w:t xml:space="preserve">s Guide      </w:t>
    </w:r>
    <w:r>
      <w:rPr>
        <w:rFonts w:ascii="Trebuchet MS"/>
        <w:b/>
        <w:bCs/>
      </w:rPr>
      <w:tab/>
    </w:r>
    <w:r>
      <w:rPr>
        <w:rFonts w:ascii="Trebuchet MS"/>
        <w:b/>
        <w:bCs/>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A3A48B" w14:textId="77777777" w:rsidR="00844CB0" w:rsidRDefault="00844C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02175"/>
    <w:multiLevelType w:val="multilevel"/>
    <w:tmpl w:val="907ED122"/>
    <w:lvl w:ilvl="0">
      <w:numFmt w:val="bullet"/>
      <w:lvlText w:val="•"/>
      <w:lvlJc w:val="left"/>
      <w:pPr>
        <w:tabs>
          <w:tab w:val="num" w:pos="540"/>
        </w:tabs>
        <w:ind w:left="540" w:hanging="540"/>
      </w:pPr>
      <w:rPr>
        <w:rFonts w:ascii="Trebuchet MS" w:eastAsia="Trebuchet MS" w:hAnsi="Trebuchet MS" w:cs="Trebuchet MS"/>
        <w:position w:val="0"/>
        <w:sz w:val="22"/>
        <w:szCs w:val="22"/>
        <w:rtl w:val="0"/>
      </w:rPr>
    </w:lvl>
    <w:lvl w:ilvl="1">
      <w:start w:val="1"/>
      <w:numFmt w:val="bullet"/>
      <w:lvlText w:val="o"/>
      <w:lvlJc w:val="left"/>
      <w:pPr>
        <w:tabs>
          <w:tab w:val="num" w:pos="2160"/>
        </w:tabs>
        <w:ind w:left="2160" w:hanging="360"/>
      </w:pPr>
      <w:rPr>
        <w:rFonts w:ascii="Trebuchet MS" w:eastAsia="Trebuchet MS" w:hAnsi="Trebuchet MS" w:cs="Trebuchet MS"/>
        <w:position w:val="0"/>
        <w:sz w:val="24"/>
        <w:szCs w:val="24"/>
        <w:rtl w:val="0"/>
      </w:rPr>
    </w:lvl>
    <w:lvl w:ilvl="2">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3">
      <w:start w:val="1"/>
      <w:numFmt w:val="bullet"/>
      <w:lvlText w:val="•"/>
      <w:lvlJc w:val="left"/>
      <w:pPr>
        <w:tabs>
          <w:tab w:val="num" w:pos="3600"/>
        </w:tabs>
        <w:ind w:left="3600" w:hanging="360"/>
      </w:pPr>
      <w:rPr>
        <w:rFonts w:ascii="Trebuchet MS" w:eastAsia="Trebuchet MS" w:hAnsi="Trebuchet MS" w:cs="Trebuchet MS"/>
        <w:position w:val="0"/>
        <w:sz w:val="24"/>
        <w:szCs w:val="24"/>
        <w:rtl w:val="0"/>
      </w:rPr>
    </w:lvl>
    <w:lvl w:ilvl="4">
      <w:start w:val="1"/>
      <w:numFmt w:val="bullet"/>
      <w:lvlText w:val="o"/>
      <w:lvlJc w:val="left"/>
      <w:pPr>
        <w:tabs>
          <w:tab w:val="num" w:pos="4320"/>
        </w:tabs>
        <w:ind w:left="4320" w:hanging="360"/>
      </w:pPr>
      <w:rPr>
        <w:rFonts w:ascii="Trebuchet MS" w:eastAsia="Trebuchet MS" w:hAnsi="Trebuchet MS" w:cs="Trebuchet MS"/>
        <w:position w:val="0"/>
        <w:sz w:val="24"/>
        <w:szCs w:val="24"/>
        <w:rtl w:val="0"/>
      </w:rPr>
    </w:lvl>
    <w:lvl w:ilvl="5">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6">
      <w:start w:val="1"/>
      <w:numFmt w:val="bullet"/>
      <w:lvlText w:val="•"/>
      <w:lvlJc w:val="left"/>
      <w:pPr>
        <w:tabs>
          <w:tab w:val="num" w:pos="5760"/>
        </w:tabs>
        <w:ind w:left="5760" w:hanging="360"/>
      </w:pPr>
      <w:rPr>
        <w:rFonts w:ascii="Trebuchet MS" w:eastAsia="Trebuchet MS" w:hAnsi="Trebuchet MS" w:cs="Trebuchet MS"/>
        <w:position w:val="0"/>
        <w:sz w:val="24"/>
        <w:szCs w:val="24"/>
        <w:rtl w:val="0"/>
      </w:rPr>
    </w:lvl>
    <w:lvl w:ilvl="7">
      <w:start w:val="1"/>
      <w:numFmt w:val="bullet"/>
      <w:lvlText w:val="o"/>
      <w:lvlJc w:val="left"/>
      <w:pPr>
        <w:tabs>
          <w:tab w:val="num" w:pos="6480"/>
        </w:tabs>
        <w:ind w:left="6480" w:hanging="360"/>
      </w:pPr>
      <w:rPr>
        <w:rFonts w:ascii="Trebuchet MS" w:eastAsia="Trebuchet MS" w:hAnsi="Trebuchet MS" w:cs="Trebuchet MS"/>
        <w:position w:val="0"/>
        <w:sz w:val="24"/>
        <w:szCs w:val="24"/>
        <w:rtl w:val="0"/>
      </w:rPr>
    </w:lvl>
    <w:lvl w:ilvl="8">
      <w:start w:val="1"/>
      <w:numFmt w:val="bullet"/>
      <w:lvlText w:val="▪"/>
      <w:lvlJc w:val="left"/>
      <w:pPr>
        <w:tabs>
          <w:tab w:val="num" w:pos="7200"/>
        </w:tabs>
        <w:ind w:left="7200" w:hanging="360"/>
      </w:pPr>
      <w:rPr>
        <w:rFonts w:ascii="Trebuchet MS" w:eastAsia="Trebuchet MS" w:hAnsi="Trebuchet MS" w:cs="Trebuchet MS"/>
        <w:position w:val="0"/>
        <w:sz w:val="24"/>
        <w:szCs w:val="24"/>
        <w:rtl w:val="0"/>
      </w:rPr>
    </w:lvl>
  </w:abstractNum>
  <w:abstractNum w:abstractNumId="1" w15:restartNumberingAfterBreak="0">
    <w:nsid w:val="003809A4"/>
    <w:multiLevelType w:val="multilevel"/>
    <w:tmpl w:val="F2FE8B84"/>
    <w:lvl w:ilvl="0">
      <w:start w:val="1"/>
      <w:numFmt w:val="bullet"/>
      <w:lvlText w:val="➢"/>
      <w:lvlJc w:val="left"/>
      <w:rPr>
        <w:rFonts w:ascii="Trebuchet MS" w:eastAsia="Trebuchet MS" w:hAnsi="Trebuchet MS" w:cs="Trebuchet MS"/>
        <w:position w:val="0"/>
      </w:rPr>
    </w:lvl>
    <w:lvl w:ilvl="1">
      <w:numFmt w:val="bullet"/>
      <w:lvlText w:val="❖"/>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2" w15:restartNumberingAfterBreak="0">
    <w:nsid w:val="024A6F25"/>
    <w:multiLevelType w:val="multilevel"/>
    <w:tmpl w:val="3CC022C8"/>
    <w:lvl w:ilvl="0">
      <w:start w:val="1"/>
      <w:numFmt w:val="bullet"/>
      <w:lvlText w:val="➢"/>
      <w:lvlJc w:val="left"/>
      <w:rPr>
        <w:rFonts w:ascii="Trebuchet MS" w:eastAsia="Trebuchet MS" w:hAnsi="Trebuchet MS" w:cs="Trebuchet MS"/>
        <w:position w:val="0"/>
      </w:rPr>
    </w:lvl>
    <w:lvl w:ilvl="1">
      <w:numFmt w:val="bullet"/>
      <w:lvlText w:val="❖"/>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3" w15:restartNumberingAfterBreak="0">
    <w:nsid w:val="033A7B2E"/>
    <w:multiLevelType w:val="multilevel"/>
    <w:tmpl w:val="B90EBF88"/>
    <w:lvl w:ilvl="0">
      <w:numFmt w:val="bullet"/>
      <w:lvlText w:val="➢"/>
      <w:lvlJc w:val="left"/>
      <w:rPr>
        <w:rFonts w:ascii="Trebuchet MS" w:eastAsia="Trebuchet MS" w:hAnsi="Trebuchet MS" w:cs="Trebuchet MS"/>
        <w:position w:val="0"/>
      </w:rPr>
    </w:lvl>
    <w:lvl w:ilvl="1">
      <w:start w:val="1"/>
      <w:numFmt w:val="bullet"/>
      <w:lvlText w:val="o"/>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4" w15:restartNumberingAfterBreak="0">
    <w:nsid w:val="033E196E"/>
    <w:multiLevelType w:val="multilevel"/>
    <w:tmpl w:val="7E76E9EE"/>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5" w15:restartNumberingAfterBreak="0">
    <w:nsid w:val="042D70B7"/>
    <w:multiLevelType w:val="multilevel"/>
    <w:tmpl w:val="B54CB58E"/>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6" w15:restartNumberingAfterBreak="0">
    <w:nsid w:val="053313D2"/>
    <w:multiLevelType w:val="multilevel"/>
    <w:tmpl w:val="3E300158"/>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7" w15:restartNumberingAfterBreak="0">
    <w:nsid w:val="053B698B"/>
    <w:multiLevelType w:val="multilevel"/>
    <w:tmpl w:val="76BC664A"/>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8" w15:restartNumberingAfterBreak="0">
    <w:nsid w:val="05A00A73"/>
    <w:multiLevelType w:val="multilevel"/>
    <w:tmpl w:val="3778459E"/>
    <w:lvl w:ilvl="0">
      <w:numFmt w:val="bullet"/>
      <w:lvlText w:val="➢"/>
      <w:lvlJc w:val="left"/>
      <w:rPr>
        <w:rFonts w:ascii="Trebuchet MS" w:eastAsia="Trebuchet MS" w:hAnsi="Trebuchet MS" w:cs="Trebuchet MS"/>
        <w:position w:val="0"/>
      </w:rPr>
    </w:lvl>
    <w:lvl w:ilvl="1">
      <w:start w:val="1"/>
      <w:numFmt w:val="bullet"/>
      <w:lvlText w:val="o"/>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9" w15:restartNumberingAfterBreak="0">
    <w:nsid w:val="06A928F6"/>
    <w:multiLevelType w:val="multilevel"/>
    <w:tmpl w:val="486EF02C"/>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10" w15:restartNumberingAfterBreak="0">
    <w:nsid w:val="0781236D"/>
    <w:multiLevelType w:val="multilevel"/>
    <w:tmpl w:val="761ED67A"/>
    <w:styleLink w:val="List32"/>
    <w:lvl w:ilvl="0">
      <w:numFmt w:val="bullet"/>
      <w:lvlText w:val="-"/>
      <w:lvlJc w:val="left"/>
      <w:pPr>
        <w:tabs>
          <w:tab w:val="num" w:pos="284"/>
        </w:tabs>
        <w:ind w:left="284" w:hanging="284"/>
      </w:pPr>
      <w:rPr>
        <w:rFonts w:ascii="Trebuchet MS" w:eastAsia="Trebuchet MS" w:hAnsi="Trebuchet MS" w:cs="Trebuchet MS"/>
        <w:position w:val="0"/>
        <w:sz w:val="22"/>
        <w:szCs w:val="22"/>
        <w:lang w:val="en-US"/>
      </w:rPr>
    </w:lvl>
    <w:lvl w:ilvl="1">
      <w:start w:val="1"/>
      <w:numFmt w:val="bullet"/>
      <w:lvlText w:val="o"/>
      <w:lvlJc w:val="left"/>
      <w:pPr>
        <w:tabs>
          <w:tab w:val="num" w:pos="1440"/>
        </w:tabs>
        <w:ind w:left="1440" w:hanging="360"/>
      </w:pPr>
      <w:rPr>
        <w:rFonts w:ascii="Trebuchet MS" w:eastAsia="Trebuchet MS" w:hAnsi="Trebuchet MS" w:cs="Trebuchet MS"/>
        <w:position w:val="0"/>
        <w:sz w:val="24"/>
        <w:szCs w:val="24"/>
        <w:lang w:val="en-US"/>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lang w:val="en-US"/>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lang w:val="en-US"/>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lang w:val="en-US"/>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lang w:val="en-US"/>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lang w:val="en-US"/>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lang w:val="en-US"/>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lang w:val="en-US"/>
      </w:rPr>
    </w:lvl>
  </w:abstractNum>
  <w:abstractNum w:abstractNumId="11" w15:restartNumberingAfterBreak="0">
    <w:nsid w:val="08654D41"/>
    <w:multiLevelType w:val="multilevel"/>
    <w:tmpl w:val="DBD89878"/>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12" w15:restartNumberingAfterBreak="0">
    <w:nsid w:val="091635C4"/>
    <w:multiLevelType w:val="multilevel"/>
    <w:tmpl w:val="ABB0FB2A"/>
    <w:styleLink w:val="List20"/>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13" w15:restartNumberingAfterBreak="0">
    <w:nsid w:val="0929190C"/>
    <w:multiLevelType w:val="multilevel"/>
    <w:tmpl w:val="4E962A02"/>
    <w:lvl w:ilvl="0">
      <w:numFmt w:val="bullet"/>
      <w:lvlText w:val="•"/>
      <w:lvlJc w:val="left"/>
      <w:pPr>
        <w:tabs>
          <w:tab w:val="num" w:pos="540"/>
        </w:tabs>
        <w:ind w:left="540" w:hanging="540"/>
      </w:pPr>
      <w:rPr>
        <w:rFonts w:ascii="Trebuchet MS" w:eastAsia="Trebuchet MS" w:hAnsi="Trebuchet MS" w:cs="Trebuchet MS"/>
        <w:position w:val="0"/>
        <w:sz w:val="22"/>
        <w:szCs w:val="22"/>
        <w:rtl w:val="0"/>
      </w:rPr>
    </w:lvl>
    <w:lvl w:ilvl="1">
      <w:start w:val="1"/>
      <w:numFmt w:val="bullet"/>
      <w:lvlText w:val="o"/>
      <w:lvlJc w:val="left"/>
      <w:pPr>
        <w:tabs>
          <w:tab w:val="num" w:pos="2160"/>
        </w:tabs>
        <w:ind w:left="2160" w:hanging="360"/>
      </w:pPr>
      <w:rPr>
        <w:rFonts w:ascii="Trebuchet MS" w:eastAsia="Trebuchet MS" w:hAnsi="Trebuchet MS" w:cs="Trebuchet MS"/>
        <w:position w:val="0"/>
        <w:sz w:val="24"/>
        <w:szCs w:val="24"/>
        <w:rtl w:val="0"/>
      </w:rPr>
    </w:lvl>
    <w:lvl w:ilvl="2">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3">
      <w:start w:val="1"/>
      <w:numFmt w:val="bullet"/>
      <w:lvlText w:val="•"/>
      <w:lvlJc w:val="left"/>
      <w:pPr>
        <w:tabs>
          <w:tab w:val="num" w:pos="3600"/>
        </w:tabs>
        <w:ind w:left="3600" w:hanging="360"/>
      </w:pPr>
      <w:rPr>
        <w:rFonts w:ascii="Trebuchet MS" w:eastAsia="Trebuchet MS" w:hAnsi="Trebuchet MS" w:cs="Trebuchet MS"/>
        <w:position w:val="0"/>
        <w:sz w:val="24"/>
        <w:szCs w:val="24"/>
        <w:rtl w:val="0"/>
      </w:rPr>
    </w:lvl>
    <w:lvl w:ilvl="4">
      <w:start w:val="1"/>
      <w:numFmt w:val="bullet"/>
      <w:lvlText w:val="o"/>
      <w:lvlJc w:val="left"/>
      <w:pPr>
        <w:tabs>
          <w:tab w:val="num" w:pos="4320"/>
        </w:tabs>
        <w:ind w:left="4320" w:hanging="360"/>
      </w:pPr>
      <w:rPr>
        <w:rFonts w:ascii="Trebuchet MS" w:eastAsia="Trebuchet MS" w:hAnsi="Trebuchet MS" w:cs="Trebuchet MS"/>
        <w:position w:val="0"/>
        <w:sz w:val="24"/>
        <w:szCs w:val="24"/>
        <w:rtl w:val="0"/>
      </w:rPr>
    </w:lvl>
    <w:lvl w:ilvl="5">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6">
      <w:start w:val="1"/>
      <w:numFmt w:val="bullet"/>
      <w:lvlText w:val="•"/>
      <w:lvlJc w:val="left"/>
      <w:pPr>
        <w:tabs>
          <w:tab w:val="num" w:pos="5760"/>
        </w:tabs>
        <w:ind w:left="5760" w:hanging="360"/>
      </w:pPr>
      <w:rPr>
        <w:rFonts w:ascii="Trebuchet MS" w:eastAsia="Trebuchet MS" w:hAnsi="Trebuchet MS" w:cs="Trebuchet MS"/>
        <w:position w:val="0"/>
        <w:sz w:val="24"/>
        <w:szCs w:val="24"/>
        <w:rtl w:val="0"/>
      </w:rPr>
    </w:lvl>
    <w:lvl w:ilvl="7">
      <w:start w:val="1"/>
      <w:numFmt w:val="bullet"/>
      <w:lvlText w:val="o"/>
      <w:lvlJc w:val="left"/>
      <w:pPr>
        <w:tabs>
          <w:tab w:val="num" w:pos="6480"/>
        </w:tabs>
        <w:ind w:left="6480" w:hanging="360"/>
      </w:pPr>
      <w:rPr>
        <w:rFonts w:ascii="Trebuchet MS" w:eastAsia="Trebuchet MS" w:hAnsi="Trebuchet MS" w:cs="Trebuchet MS"/>
        <w:position w:val="0"/>
        <w:sz w:val="24"/>
        <w:szCs w:val="24"/>
        <w:rtl w:val="0"/>
      </w:rPr>
    </w:lvl>
    <w:lvl w:ilvl="8">
      <w:start w:val="1"/>
      <w:numFmt w:val="bullet"/>
      <w:lvlText w:val="▪"/>
      <w:lvlJc w:val="left"/>
      <w:pPr>
        <w:tabs>
          <w:tab w:val="num" w:pos="7200"/>
        </w:tabs>
        <w:ind w:left="7200" w:hanging="360"/>
      </w:pPr>
      <w:rPr>
        <w:rFonts w:ascii="Trebuchet MS" w:eastAsia="Trebuchet MS" w:hAnsi="Trebuchet MS" w:cs="Trebuchet MS"/>
        <w:position w:val="0"/>
        <w:sz w:val="24"/>
        <w:szCs w:val="24"/>
        <w:rtl w:val="0"/>
      </w:rPr>
    </w:lvl>
  </w:abstractNum>
  <w:abstractNum w:abstractNumId="14" w15:restartNumberingAfterBreak="0">
    <w:nsid w:val="09DA10A8"/>
    <w:multiLevelType w:val="multilevel"/>
    <w:tmpl w:val="4C584CE6"/>
    <w:styleLink w:val="List36"/>
    <w:lvl w:ilvl="0">
      <w:numFmt w:val="bullet"/>
      <w:lvlText w:val="➢"/>
      <w:lvlJc w:val="left"/>
      <w:rPr>
        <w:rFonts w:ascii="Trebuchet MS" w:eastAsia="Trebuchet MS" w:hAnsi="Trebuchet MS" w:cs="Trebuchet MS"/>
        <w:position w:val="0"/>
        <w:u w:val="single"/>
      </w:rPr>
    </w:lvl>
    <w:lvl w:ilvl="1">
      <w:start w:val="1"/>
      <w:numFmt w:val="bullet"/>
      <w:lvlText w:val="o"/>
      <w:lvlJc w:val="left"/>
      <w:rPr>
        <w:rFonts w:ascii="Trebuchet MS" w:eastAsia="Trebuchet MS" w:hAnsi="Trebuchet MS" w:cs="Trebuchet MS"/>
        <w:position w:val="0"/>
        <w:u w:val="single"/>
      </w:rPr>
    </w:lvl>
    <w:lvl w:ilvl="2">
      <w:start w:val="1"/>
      <w:numFmt w:val="bullet"/>
      <w:lvlText w:val="▪"/>
      <w:lvlJc w:val="left"/>
      <w:rPr>
        <w:rFonts w:ascii="Trebuchet MS" w:eastAsia="Trebuchet MS" w:hAnsi="Trebuchet MS" w:cs="Trebuchet MS"/>
        <w:position w:val="0"/>
        <w:u w:val="single"/>
      </w:rPr>
    </w:lvl>
    <w:lvl w:ilvl="3">
      <w:start w:val="1"/>
      <w:numFmt w:val="bullet"/>
      <w:lvlText w:val="•"/>
      <w:lvlJc w:val="left"/>
      <w:rPr>
        <w:rFonts w:ascii="Trebuchet MS" w:eastAsia="Trebuchet MS" w:hAnsi="Trebuchet MS" w:cs="Trebuchet MS"/>
        <w:position w:val="0"/>
        <w:u w:val="single"/>
      </w:rPr>
    </w:lvl>
    <w:lvl w:ilvl="4">
      <w:start w:val="1"/>
      <w:numFmt w:val="bullet"/>
      <w:lvlText w:val="o"/>
      <w:lvlJc w:val="left"/>
      <w:rPr>
        <w:rFonts w:ascii="Trebuchet MS" w:eastAsia="Trebuchet MS" w:hAnsi="Trebuchet MS" w:cs="Trebuchet MS"/>
        <w:position w:val="0"/>
        <w:u w:val="single"/>
      </w:rPr>
    </w:lvl>
    <w:lvl w:ilvl="5">
      <w:start w:val="1"/>
      <w:numFmt w:val="bullet"/>
      <w:lvlText w:val="▪"/>
      <w:lvlJc w:val="left"/>
      <w:rPr>
        <w:rFonts w:ascii="Trebuchet MS" w:eastAsia="Trebuchet MS" w:hAnsi="Trebuchet MS" w:cs="Trebuchet MS"/>
        <w:position w:val="0"/>
        <w:u w:val="single"/>
      </w:rPr>
    </w:lvl>
    <w:lvl w:ilvl="6">
      <w:start w:val="1"/>
      <w:numFmt w:val="bullet"/>
      <w:lvlText w:val="•"/>
      <w:lvlJc w:val="left"/>
      <w:rPr>
        <w:rFonts w:ascii="Trebuchet MS" w:eastAsia="Trebuchet MS" w:hAnsi="Trebuchet MS" w:cs="Trebuchet MS"/>
        <w:position w:val="0"/>
        <w:u w:val="single"/>
      </w:rPr>
    </w:lvl>
    <w:lvl w:ilvl="7">
      <w:start w:val="1"/>
      <w:numFmt w:val="bullet"/>
      <w:lvlText w:val="o"/>
      <w:lvlJc w:val="left"/>
      <w:rPr>
        <w:rFonts w:ascii="Trebuchet MS" w:eastAsia="Trebuchet MS" w:hAnsi="Trebuchet MS" w:cs="Trebuchet MS"/>
        <w:position w:val="0"/>
        <w:u w:val="single"/>
      </w:rPr>
    </w:lvl>
    <w:lvl w:ilvl="8">
      <w:start w:val="1"/>
      <w:numFmt w:val="bullet"/>
      <w:lvlText w:val="▪"/>
      <w:lvlJc w:val="left"/>
      <w:rPr>
        <w:rFonts w:ascii="Trebuchet MS" w:eastAsia="Trebuchet MS" w:hAnsi="Trebuchet MS" w:cs="Trebuchet MS"/>
        <w:position w:val="0"/>
        <w:u w:val="single"/>
      </w:rPr>
    </w:lvl>
  </w:abstractNum>
  <w:abstractNum w:abstractNumId="15" w15:restartNumberingAfterBreak="0">
    <w:nsid w:val="0A2263AF"/>
    <w:multiLevelType w:val="multilevel"/>
    <w:tmpl w:val="19564718"/>
    <w:lvl w:ilvl="0">
      <w:start w:val="1"/>
      <w:numFmt w:val="bullet"/>
      <w:lvlText w:val="➢"/>
      <w:lvlJc w:val="left"/>
      <w:rPr>
        <w:rFonts w:ascii="Trebuchet MS" w:eastAsia="Trebuchet MS" w:hAnsi="Trebuchet MS" w:cs="Trebuchet MS"/>
        <w:position w:val="0"/>
      </w:rPr>
    </w:lvl>
    <w:lvl w:ilvl="1">
      <w:numFmt w:val="bullet"/>
      <w:lvlText w:val="❖"/>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16" w15:restartNumberingAfterBreak="0">
    <w:nsid w:val="0A6C7231"/>
    <w:multiLevelType w:val="multilevel"/>
    <w:tmpl w:val="49CEB9DE"/>
    <w:lvl w:ilvl="0">
      <w:start w:val="1"/>
      <w:numFmt w:val="bullet"/>
      <w:lvlText w:val="➢"/>
      <w:lvlJc w:val="left"/>
      <w:rPr>
        <w:rFonts w:ascii="Trebuchet MS" w:eastAsia="Trebuchet MS" w:hAnsi="Trebuchet MS" w:cs="Trebuchet MS"/>
        <w:position w:val="0"/>
      </w:rPr>
    </w:lvl>
    <w:lvl w:ilvl="1">
      <w:numFmt w:val="bullet"/>
      <w:lvlText w:val="❖"/>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17" w15:restartNumberingAfterBreak="0">
    <w:nsid w:val="0A894BFD"/>
    <w:multiLevelType w:val="multilevel"/>
    <w:tmpl w:val="BE7645D6"/>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o"/>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18" w15:restartNumberingAfterBreak="0">
    <w:nsid w:val="0BCB1E72"/>
    <w:multiLevelType w:val="multilevel"/>
    <w:tmpl w:val="6E985B48"/>
    <w:styleLink w:val="List16"/>
    <w:lvl w:ilvl="0">
      <w:start w:val="1"/>
      <w:numFmt w:val="lowerLetter"/>
      <w:lvlText w:val="%1)"/>
      <w:lvlJc w:val="left"/>
      <w:rPr>
        <w:rFonts w:ascii="Trebuchet MS" w:eastAsia="Trebuchet MS" w:hAnsi="Trebuchet MS" w:cs="Trebuchet MS"/>
        <w:position w:val="0"/>
        <w:lang w:val="en-US"/>
      </w:rPr>
    </w:lvl>
    <w:lvl w:ilvl="1">
      <w:start w:val="1"/>
      <w:numFmt w:val="decimal"/>
      <w:lvlText w:val="%2."/>
      <w:lvlJc w:val="left"/>
      <w:rPr>
        <w:rFonts w:ascii="Trebuchet MS" w:eastAsia="Trebuchet MS" w:hAnsi="Trebuchet MS" w:cs="Trebuchet MS"/>
        <w:position w:val="0"/>
        <w:lang w:val="en-US"/>
      </w:rPr>
    </w:lvl>
    <w:lvl w:ilvl="2">
      <w:start w:val="1"/>
      <w:numFmt w:val="bullet"/>
      <w:lvlText w:val="o"/>
      <w:lvlJc w:val="left"/>
      <w:rPr>
        <w:rFonts w:ascii="Trebuchet MS" w:eastAsia="Trebuchet MS" w:hAnsi="Trebuchet MS" w:cs="Trebuchet MS"/>
        <w:position w:val="0"/>
        <w:lang w:val="en-US"/>
      </w:rPr>
    </w:lvl>
    <w:lvl w:ilvl="3">
      <w:start w:val="1"/>
      <w:numFmt w:val="decimal"/>
      <w:lvlText w:val="%4."/>
      <w:lvlJc w:val="left"/>
      <w:rPr>
        <w:rFonts w:ascii="Trebuchet MS" w:eastAsia="Trebuchet MS" w:hAnsi="Trebuchet MS" w:cs="Trebuchet MS"/>
        <w:position w:val="0"/>
        <w:lang w:val="en-US"/>
      </w:rPr>
    </w:lvl>
    <w:lvl w:ilvl="4">
      <w:start w:val="1"/>
      <w:numFmt w:val="bullet"/>
      <w:lvlText w:val="-"/>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decimal"/>
      <w:lvlText w:val="%7."/>
      <w:lvlJc w:val="left"/>
      <w:rPr>
        <w:rFonts w:ascii="Trebuchet MS" w:eastAsia="Trebuchet MS" w:hAnsi="Trebuchet MS" w:cs="Trebuchet MS"/>
        <w:position w:val="0"/>
        <w:lang w:val="en-US"/>
      </w:rPr>
    </w:lvl>
    <w:lvl w:ilvl="7">
      <w:start w:val="1"/>
      <w:numFmt w:val="lowerLetter"/>
      <w:lvlText w:val="%8."/>
      <w:lvlJc w:val="left"/>
      <w:rPr>
        <w:rFonts w:ascii="Trebuchet MS" w:eastAsia="Trebuchet MS" w:hAnsi="Trebuchet MS" w:cs="Trebuchet MS"/>
        <w:position w:val="0"/>
        <w:lang w:val="en-US"/>
      </w:rPr>
    </w:lvl>
    <w:lvl w:ilvl="8">
      <w:start w:val="1"/>
      <w:numFmt w:val="lowerRoman"/>
      <w:lvlText w:val="%9."/>
      <w:lvlJc w:val="left"/>
      <w:rPr>
        <w:rFonts w:ascii="Trebuchet MS" w:eastAsia="Trebuchet MS" w:hAnsi="Trebuchet MS" w:cs="Trebuchet MS"/>
        <w:position w:val="0"/>
        <w:lang w:val="en-US"/>
      </w:rPr>
    </w:lvl>
  </w:abstractNum>
  <w:abstractNum w:abstractNumId="19" w15:restartNumberingAfterBreak="0">
    <w:nsid w:val="0C183961"/>
    <w:multiLevelType w:val="hybridMultilevel"/>
    <w:tmpl w:val="F4748F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0CFE247C"/>
    <w:multiLevelType w:val="multilevel"/>
    <w:tmpl w:val="CBF061F6"/>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o"/>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21" w15:restartNumberingAfterBreak="0">
    <w:nsid w:val="0D2E4047"/>
    <w:multiLevelType w:val="multilevel"/>
    <w:tmpl w:val="6FAA3B28"/>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o"/>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22" w15:restartNumberingAfterBreak="0">
    <w:nsid w:val="0DE6676C"/>
    <w:multiLevelType w:val="multilevel"/>
    <w:tmpl w:val="B83086D0"/>
    <w:lvl w:ilvl="0">
      <w:numFmt w:val="bullet"/>
      <w:lvlText w:val="•"/>
      <w:lvlJc w:val="left"/>
      <w:pPr>
        <w:tabs>
          <w:tab w:val="num" w:pos="283"/>
        </w:tabs>
        <w:ind w:left="283" w:hanging="283"/>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1">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2">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3">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4">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5">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6">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7">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8">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abstractNum>
  <w:abstractNum w:abstractNumId="23" w15:restartNumberingAfterBreak="0">
    <w:nsid w:val="0EDD6162"/>
    <w:multiLevelType w:val="multilevel"/>
    <w:tmpl w:val="954C1AA0"/>
    <w:styleLink w:val="List17"/>
    <w:lvl w:ilvl="0">
      <w:start w:val="1"/>
      <w:numFmt w:val="bullet"/>
      <w:lvlText w:val="-"/>
      <w:lvlJc w:val="left"/>
      <w:rPr>
        <w:rFonts w:ascii="Trebuchet MS" w:eastAsia="Trebuchet MS" w:hAnsi="Trebuchet MS" w:cs="Trebuchet MS"/>
        <w:color w:val="000000"/>
        <w:position w:val="0"/>
        <w:lang w:val="en-US"/>
      </w:rPr>
    </w:lvl>
    <w:lvl w:ilvl="1">
      <w:numFmt w:val="bullet"/>
      <w:lvlText w:val="o"/>
      <w:lvlJc w:val="left"/>
      <w:rPr>
        <w:rFonts w:ascii="Trebuchet MS" w:eastAsia="Trebuchet MS" w:hAnsi="Trebuchet MS" w:cs="Trebuchet MS"/>
        <w:color w:val="000000"/>
        <w:position w:val="0"/>
        <w:lang w:val="en-US"/>
      </w:rPr>
    </w:lvl>
    <w:lvl w:ilvl="2">
      <w:start w:val="1"/>
      <w:numFmt w:val="decimal"/>
      <w:lvlText w:val="%3."/>
      <w:lvlJc w:val="left"/>
      <w:rPr>
        <w:rFonts w:ascii="Trebuchet MS" w:eastAsia="Trebuchet MS" w:hAnsi="Trebuchet MS" w:cs="Trebuchet MS"/>
        <w:color w:val="000000"/>
        <w:position w:val="0"/>
        <w:lang w:val="en-US"/>
      </w:rPr>
    </w:lvl>
    <w:lvl w:ilvl="3">
      <w:start w:val="1"/>
      <w:numFmt w:val="lowerRoman"/>
      <w:lvlText w:val="%4."/>
      <w:lvlJc w:val="left"/>
      <w:rPr>
        <w:rFonts w:ascii="Trebuchet MS" w:eastAsia="Trebuchet MS" w:hAnsi="Trebuchet MS" w:cs="Trebuchet MS"/>
        <w:color w:val="000000"/>
        <w:position w:val="0"/>
        <w:lang w:val="en-US"/>
      </w:rPr>
    </w:lvl>
    <w:lvl w:ilvl="4">
      <w:start w:val="1"/>
      <w:numFmt w:val="bullet"/>
      <w:lvlText w:val="o"/>
      <w:lvlJc w:val="left"/>
      <w:rPr>
        <w:rFonts w:ascii="Trebuchet MS" w:eastAsia="Trebuchet MS" w:hAnsi="Trebuchet MS" w:cs="Trebuchet MS"/>
        <w:color w:val="000000"/>
        <w:position w:val="0"/>
        <w:lang w:val="en-US"/>
      </w:rPr>
    </w:lvl>
    <w:lvl w:ilvl="5">
      <w:start w:val="1"/>
      <w:numFmt w:val="decimal"/>
      <w:lvlText w:val="%6."/>
      <w:lvlJc w:val="left"/>
      <w:rPr>
        <w:rFonts w:ascii="Trebuchet MS" w:eastAsia="Trebuchet MS" w:hAnsi="Trebuchet MS" w:cs="Trebuchet MS"/>
        <w:color w:val="000000"/>
        <w:position w:val="0"/>
        <w:lang w:val="en-US"/>
      </w:rPr>
    </w:lvl>
    <w:lvl w:ilvl="6">
      <w:start w:val="1"/>
      <w:numFmt w:val="bullet"/>
      <w:lvlText w:val="•"/>
      <w:lvlJc w:val="left"/>
      <w:rPr>
        <w:rFonts w:ascii="Trebuchet MS" w:eastAsia="Trebuchet MS" w:hAnsi="Trebuchet MS" w:cs="Trebuchet MS"/>
        <w:color w:val="000000"/>
        <w:position w:val="0"/>
        <w:lang w:val="en-US"/>
      </w:rPr>
    </w:lvl>
    <w:lvl w:ilvl="7">
      <w:start w:val="1"/>
      <w:numFmt w:val="bullet"/>
      <w:lvlText w:val="o"/>
      <w:lvlJc w:val="left"/>
      <w:rPr>
        <w:rFonts w:ascii="Trebuchet MS" w:eastAsia="Trebuchet MS" w:hAnsi="Trebuchet MS" w:cs="Trebuchet MS"/>
        <w:color w:val="000000"/>
        <w:position w:val="0"/>
        <w:lang w:val="en-US"/>
      </w:rPr>
    </w:lvl>
    <w:lvl w:ilvl="8">
      <w:start w:val="1"/>
      <w:numFmt w:val="bullet"/>
      <w:lvlText w:val="▪"/>
      <w:lvlJc w:val="left"/>
      <w:rPr>
        <w:rFonts w:ascii="Trebuchet MS" w:eastAsia="Trebuchet MS" w:hAnsi="Trebuchet MS" w:cs="Trebuchet MS"/>
        <w:color w:val="000000"/>
        <w:position w:val="0"/>
        <w:lang w:val="en-US"/>
      </w:rPr>
    </w:lvl>
  </w:abstractNum>
  <w:abstractNum w:abstractNumId="24" w15:restartNumberingAfterBreak="0">
    <w:nsid w:val="0F0C6300"/>
    <w:multiLevelType w:val="multilevel"/>
    <w:tmpl w:val="876466E6"/>
    <w:lvl w:ilvl="0">
      <w:numFmt w:val="bullet"/>
      <w:lvlText w:val="➢"/>
      <w:lvlJc w:val="left"/>
      <w:rPr>
        <w:rFonts w:ascii="Trebuchet MS" w:eastAsia="Trebuchet MS" w:hAnsi="Trebuchet MS" w:cs="Trebuchet MS"/>
        <w:position w:val="0"/>
        <w:lang w:val="en-US"/>
      </w:rPr>
    </w:lvl>
    <w:lvl w:ilvl="1">
      <w:start w:val="1"/>
      <w:numFmt w:val="bullet"/>
      <w:lvlText w:val="o"/>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25" w15:restartNumberingAfterBreak="0">
    <w:nsid w:val="0F5321C2"/>
    <w:multiLevelType w:val="multilevel"/>
    <w:tmpl w:val="B3C07D74"/>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o"/>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26" w15:restartNumberingAfterBreak="0">
    <w:nsid w:val="0FA8487E"/>
    <w:multiLevelType w:val="multilevel"/>
    <w:tmpl w:val="ADC4D938"/>
    <w:lvl w:ilvl="0">
      <w:numFmt w:val="bullet"/>
      <w:lvlText w:val="➢"/>
      <w:lvlJc w:val="left"/>
      <w:rPr>
        <w:rFonts w:ascii="Trebuchet MS" w:eastAsia="Trebuchet MS" w:hAnsi="Trebuchet MS" w:cs="Trebuchet MS"/>
        <w:position w:val="0"/>
      </w:rPr>
    </w:lvl>
    <w:lvl w:ilvl="1">
      <w:start w:val="1"/>
      <w:numFmt w:val="bullet"/>
      <w:lvlText w:val="o"/>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27" w15:restartNumberingAfterBreak="0">
    <w:nsid w:val="0FB671E8"/>
    <w:multiLevelType w:val="multilevel"/>
    <w:tmpl w:val="46A23890"/>
    <w:styleLink w:val="List14"/>
    <w:lvl w:ilvl="0">
      <w:start w:val="1"/>
      <w:numFmt w:val="bullet"/>
      <w:lvlText w:val="➢"/>
      <w:lvlJc w:val="left"/>
      <w:rPr>
        <w:rFonts w:ascii="Trebuchet MS" w:eastAsia="Trebuchet MS" w:hAnsi="Trebuchet MS" w:cs="Trebuchet MS"/>
        <w:position w:val="0"/>
      </w:rPr>
    </w:lvl>
    <w:lvl w:ilvl="1">
      <w:numFmt w:val="bullet"/>
      <w:lvlText w:val="❖"/>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28" w15:restartNumberingAfterBreak="0">
    <w:nsid w:val="101E7E5A"/>
    <w:multiLevelType w:val="multilevel"/>
    <w:tmpl w:val="362C90E0"/>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o"/>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29" w15:restartNumberingAfterBreak="0">
    <w:nsid w:val="10567593"/>
    <w:multiLevelType w:val="multilevel"/>
    <w:tmpl w:val="8EF4AA14"/>
    <w:lvl w:ilvl="0">
      <w:numFmt w:val="bullet"/>
      <w:lvlText w:val="➢"/>
      <w:lvlJc w:val="left"/>
      <w:rPr>
        <w:rFonts w:ascii="Trebuchet MS" w:eastAsia="Trebuchet MS" w:hAnsi="Trebuchet MS" w:cs="Trebuchet MS"/>
        <w:position w:val="0"/>
      </w:rPr>
    </w:lvl>
    <w:lvl w:ilvl="1">
      <w:start w:val="1"/>
      <w:numFmt w:val="bullet"/>
      <w:lvlText w:val="o"/>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30" w15:restartNumberingAfterBreak="0">
    <w:nsid w:val="125907B4"/>
    <w:multiLevelType w:val="multilevel"/>
    <w:tmpl w:val="487E7810"/>
    <w:lvl w:ilvl="0">
      <w:numFmt w:val="bullet"/>
      <w:lvlText w:val="•"/>
      <w:lvlJc w:val="left"/>
      <w:pPr>
        <w:tabs>
          <w:tab w:val="num" w:pos="720"/>
        </w:tabs>
        <w:ind w:left="720" w:hanging="360"/>
      </w:pPr>
      <w:rPr>
        <w:rFonts w:ascii="Trebuchet MS" w:eastAsia="Trebuchet MS" w:hAnsi="Trebuchet MS" w:cs="Trebuchet MS"/>
        <w:position w:val="0"/>
        <w:sz w:val="22"/>
        <w:szCs w:val="22"/>
        <w:lang w:val="en-US"/>
      </w:rPr>
    </w:lvl>
    <w:lvl w:ilvl="1">
      <w:start w:val="1"/>
      <w:numFmt w:val="bullet"/>
      <w:lvlText w:val="o"/>
      <w:lvlJc w:val="left"/>
      <w:pPr>
        <w:tabs>
          <w:tab w:val="num" w:pos="1473"/>
        </w:tabs>
        <w:ind w:left="1473" w:hanging="393"/>
      </w:pPr>
      <w:rPr>
        <w:rFonts w:ascii="Trebuchet MS" w:eastAsia="Trebuchet MS" w:hAnsi="Trebuchet MS" w:cs="Trebuchet MS"/>
        <w:position w:val="0"/>
        <w:sz w:val="24"/>
        <w:szCs w:val="24"/>
        <w:lang w:val="en-US"/>
      </w:rPr>
    </w:lvl>
    <w:lvl w:ilvl="2">
      <w:start w:val="1"/>
      <w:numFmt w:val="bullet"/>
      <w:lvlText w:val="▪"/>
      <w:lvlJc w:val="left"/>
      <w:pPr>
        <w:tabs>
          <w:tab w:val="num" w:pos="2193"/>
        </w:tabs>
        <w:ind w:left="2193" w:hanging="393"/>
      </w:pPr>
      <w:rPr>
        <w:rFonts w:ascii="Trebuchet MS" w:eastAsia="Trebuchet MS" w:hAnsi="Trebuchet MS" w:cs="Trebuchet MS"/>
        <w:position w:val="0"/>
        <w:sz w:val="24"/>
        <w:szCs w:val="24"/>
        <w:lang w:val="en-US"/>
      </w:rPr>
    </w:lvl>
    <w:lvl w:ilvl="3">
      <w:start w:val="1"/>
      <w:numFmt w:val="bullet"/>
      <w:lvlText w:val="•"/>
      <w:lvlJc w:val="left"/>
      <w:pPr>
        <w:tabs>
          <w:tab w:val="num" w:pos="2913"/>
        </w:tabs>
        <w:ind w:left="2913" w:hanging="393"/>
      </w:pPr>
      <w:rPr>
        <w:rFonts w:ascii="Trebuchet MS" w:eastAsia="Trebuchet MS" w:hAnsi="Trebuchet MS" w:cs="Trebuchet MS"/>
        <w:position w:val="0"/>
        <w:sz w:val="24"/>
        <w:szCs w:val="24"/>
        <w:lang w:val="en-US"/>
      </w:rPr>
    </w:lvl>
    <w:lvl w:ilvl="4">
      <w:start w:val="1"/>
      <w:numFmt w:val="bullet"/>
      <w:lvlText w:val="o"/>
      <w:lvlJc w:val="left"/>
      <w:pPr>
        <w:tabs>
          <w:tab w:val="num" w:pos="3633"/>
        </w:tabs>
        <w:ind w:left="3633" w:hanging="393"/>
      </w:pPr>
      <w:rPr>
        <w:rFonts w:ascii="Trebuchet MS" w:eastAsia="Trebuchet MS" w:hAnsi="Trebuchet MS" w:cs="Trebuchet MS"/>
        <w:position w:val="0"/>
        <w:sz w:val="24"/>
        <w:szCs w:val="24"/>
        <w:lang w:val="en-US"/>
      </w:rPr>
    </w:lvl>
    <w:lvl w:ilvl="5">
      <w:start w:val="1"/>
      <w:numFmt w:val="bullet"/>
      <w:lvlText w:val="▪"/>
      <w:lvlJc w:val="left"/>
      <w:pPr>
        <w:tabs>
          <w:tab w:val="num" w:pos="4353"/>
        </w:tabs>
        <w:ind w:left="4353" w:hanging="393"/>
      </w:pPr>
      <w:rPr>
        <w:rFonts w:ascii="Trebuchet MS" w:eastAsia="Trebuchet MS" w:hAnsi="Trebuchet MS" w:cs="Trebuchet MS"/>
        <w:position w:val="0"/>
        <w:sz w:val="24"/>
        <w:szCs w:val="24"/>
        <w:lang w:val="en-US"/>
      </w:rPr>
    </w:lvl>
    <w:lvl w:ilvl="6">
      <w:start w:val="1"/>
      <w:numFmt w:val="bullet"/>
      <w:lvlText w:val="•"/>
      <w:lvlJc w:val="left"/>
      <w:pPr>
        <w:tabs>
          <w:tab w:val="num" w:pos="5073"/>
        </w:tabs>
        <w:ind w:left="5073" w:hanging="393"/>
      </w:pPr>
      <w:rPr>
        <w:rFonts w:ascii="Trebuchet MS" w:eastAsia="Trebuchet MS" w:hAnsi="Trebuchet MS" w:cs="Trebuchet MS"/>
        <w:position w:val="0"/>
        <w:sz w:val="24"/>
        <w:szCs w:val="24"/>
        <w:lang w:val="en-US"/>
      </w:rPr>
    </w:lvl>
    <w:lvl w:ilvl="7">
      <w:start w:val="1"/>
      <w:numFmt w:val="bullet"/>
      <w:lvlText w:val="o"/>
      <w:lvlJc w:val="left"/>
      <w:pPr>
        <w:tabs>
          <w:tab w:val="num" w:pos="5793"/>
        </w:tabs>
        <w:ind w:left="5793" w:hanging="393"/>
      </w:pPr>
      <w:rPr>
        <w:rFonts w:ascii="Trebuchet MS" w:eastAsia="Trebuchet MS" w:hAnsi="Trebuchet MS" w:cs="Trebuchet MS"/>
        <w:position w:val="0"/>
        <w:sz w:val="24"/>
        <w:szCs w:val="24"/>
        <w:lang w:val="en-US"/>
      </w:rPr>
    </w:lvl>
    <w:lvl w:ilvl="8">
      <w:start w:val="1"/>
      <w:numFmt w:val="bullet"/>
      <w:lvlText w:val="▪"/>
      <w:lvlJc w:val="left"/>
      <w:pPr>
        <w:tabs>
          <w:tab w:val="num" w:pos="6513"/>
        </w:tabs>
        <w:ind w:left="6513" w:hanging="393"/>
      </w:pPr>
      <w:rPr>
        <w:rFonts w:ascii="Trebuchet MS" w:eastAsia="Trebuchet MS" w:hAnsi="Trebuchet MS" w:cs="Trebuchet MS"/>
        <w:position w:val="0"/>
        <w:sz w:val="24"/>
        <w:szCs w:val="24"/>
        <w:lang w:val="en-US"/>
      </w:rPr>
    </w:lvl>
  </w:abstractNum>
  <w:abstractNum w:abstractNumId="31" w15:restartNumberingAfterBreak="0">
    <w:nsid w:val="12D93488"/>
    <w:multiLevelType w:val="multilevel"/>
    <w:tmpl w:val="119A92A0"/>
    <w:lvl w:ilvl="0">
      <w:start w:val="1"/>
      <w:numFmt w:val="bullet"/>
      <w:lvlText w:val="➢"/>
      <w:lvlJc w:val="left"/>
      <w:rPr>
        <w:rFonts w:ascii="Trebuchet MS" w:eastAsia="Trebuchet MS" w:hAnsi="Trebuchet MS" w:cs="Trebuchet MS"/>
        <w:position w:val="0"/>
      </w:rPr>
    </w:lvl>
    <w:lvl w:ilvl="1">
      <w:numFmt w:val="bullet"/>
      <w:lvlText w:val="❖"/>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32" w15:restartNumberingAfterBreak="0">
    <w:nsid w:val="12EC1AB5"/>
    <w:multiLevelType w:val="multilevel"/>
    <w:tmpl w:val="8234AA8E"/>
    <w:styleLink w:val="List44"/>
    <w:lvl w:ilvl="0">
      <w:start w:val="1"/>
      <w:numFmt w:val="decimal"/>
      <w:lvlText w:val="%1."/>
      <w:lvlJc w:val="left"/>
      <w:pPr>
        <w:tabs>
          <w:tab w:val="num" w:pos="720"/>
        </w:tabs>
        <w:ind w:left="720" w:hanging="360"/>
      </w:pPr>
      <w:rPr>
        <w:rFonts w:ascii="Trebuchet MS" w:eastAsia="Trebuchet MS" w:hAnsi="Trebuchet MS" w:cs="Trebuchet MS"/>
        <w:position w:val="0"/>
        <w:sz w:val="24"/>
        <w:szCs w:val="24"/>
        <w:rtl w:val="0"/>
      </w:rPr>
    </w:lvl>
    <w:lvl w:ilvl="1">
      <w:start w:val="1"/>
      <w:numFmt w:val="lowerLetter"/>
      <w:lvlText w:val="%2."/>
      <w:lvlJc w:val="left"/>
      <w:pPr>
        <w:tabs>
          <w:tab w:val="num" w:pos="1440"/>
        </w:tabs>
        <w:ind w:left="1440" w:hanging="360"/>
      </w:pPr>
      <w:rPr>
        <w:rFonts w:ascii="Trebuchet MS" w:eastAsia="Trebuchet MS" w:hAnsi="Trebuchet MS" w:cs="Trebuchet MS"/>
        <w:position w:val="0"/>
        <w:sz w:val="24"/>
        <w:szCs w:val="24"/>
        <w:rtl w:val="0"/>
      </w:rPr>
    </w:lvl>
    <w:lvl w:ilvl="2">
      <w:start w:val="1"/>
      <w:numFmt w:val="decimal"/>
      <w:lvlText w:val="%3."/>
      <w:lvlJc w:val="left"/>
      <w:pPr>
        <w:tabs>
          <w:tab w:val="num" w:pos="2340"/>
        </w:tabs>
        <w:ind w:left="2340" w:hanging="360"/>
      </w:pPr>
      <w:rPr>
        <w:rFonts w:ascii="Trebuchet MS" w:eastAsia="Trebuchet MS" w:hAnsi="Trebuchet MS" w:cs="Trebuchet MS"/>
        <w:position w:val="0"/>
        <w:sz w:val="24"/>
        <w:szCs w:val="24"/>
        <w:rtl w:val="0"/>
      </w:rPr>
    </w:lvl>
    <w:lvl w:ilvl="3">
      <w:start w:val="1"/>
      <w:numFmt w:val="decimal"/>
      <w:lvlText w:val="%4."/>
      <w:lvlJc w:val="left"/>
      <w:pPr>
        <w:tabs>
          <w:tab w:val="num" w:pos="2880"/>
        </w:tabs>
        <w:ind w:left="2880" w:hanging="360"/>
      </w:pPr>
      <w:rPr>
        <w:rFonts w:ascii="Trebuchet MS" w:eastAsia="Trebuchet MS" w:hAnsi="Trebuchet MS" w:cs="Trebuchet MS"/>
        <w:position w:val="0"/>
        <w:sz w:val="24"/>
        <w:szCs w:val="24"/>
        <w:rtl w:val="0"/>
      </w:rPr>
    </w:lvl>
    <w:lvl w:ilvl="4">
      <w:start w:val="1"/>
      <w:numFmt w:val="lowerLetter"/>
      <w:lvlText w:val="%5."/>
      <w:lvlJc w:val="left"/>
      <w:pPr>
        <w:tabs>
          <w:tab w:val="num" w:pos="3600"/>
        </w:tabs>
        <w:ind w:left="3600" w:hanging="360"/>
      </w:pPr>
      <w:rPr>
        <w:rFonts w:ascii="Trebuchet MS" w:eastAsia="Trebuchet MS" w:hAnsi="Trebuchet MS" w:cs="Trebuchet MS"/>
        <w:position w:val="0"/>
        <w:sz w:val="24"/>
        <w:szCs w:val="24"/>
        <w:rtl w:val="0"/>
      </w:rPr>
    </w:lvl>
    <w:lvl w:ilvl="5">
      <w:start w:val="1"/>
      <w:numFmt w:val="lowerRoman"/>
      <w:lvlText w:val="%6."/>
      <w:lvlJc w:val="left"/>
      <w:pPr>
        <w:tabs>
          <w:tab w:val="num" w:pos="4320"/>
        </w:tabs>
        <w:ind w:left="4320" w:hanging="296"/>
      </w:pPr>
      <w:rPr>
        <w:rFonts w:ascii="Trebuchet MS" w:eastAsia="Trebuchet MS" w:hAnsi="Trebuchet MS" w:cs="Trebuchet MS"/>
        <w:position w:val="0"/>
        <w:sz w:val="24"/>
        <w:szCs w:val="24"/>
        <w:rtl w:val="0"/>
      </w:rPr>
    </w:lvl>
    <w:lvl w:ilvl="6">
      <w:start w:val="1"/>
      <w:numFmt w:val="decimal"/>
      <w:lvlText w:val="%7."/>
      <w:lvlJc w:val="left"/>
      <w:pPr>
        <w:tabs>
          <w:tab w:val="num" w:pos="5040"/>
        </w:tabs>
        <w:ind w:left="5040" w:hanging="360"/>
      </w:pPr>
      <w:rPr>
        <w:rFonts w:ascii="Trebuchet MS" w:eastAsia="Trebuchet MS" w:hAnsi="Trebuchet MS" w:cs="Trebuchet MS"/>
        <w:position w:val="0"/>
        <w:sz w:val="24"/>
        <w:szCs w:val="24"/>
        <w:rtl w:val="0"/>
      </w:rPr>
    </w:lvl>
    <w:lvl w:ilvl="7">
      <w:start w:val="1"/>
      <w:numFmt w:val="lowerLetter"/>
      <w:lvlText w:val="%8."/>
      <w:lvlJc w:val="left"/>
      <w:pPr>
        <w:tabs>
          <w:tab w:val="num" w:pos="5760"/>
        </w:tabs>
        <w:ind w:left="5760" w:hanging="360"/>
      </w:pPr>
      <w:rPr>
        <w:rFonts w:ascii="Trebuchet MS" w:eastAsia="Trebuchet MS" w:hAnsi="Trebuchet MS" w:cs="Trebuchet MS"/>
        <w:position w:val="0"/>
        <w:sz w:val="24"/>
        <w:szCs w:val="24"/>
        <w:rtl w:val="0"/>
      </w:rPr>
    </w:lvl>
    <w:lvl w:ilvl="8">
      <w:start w:val="1"/>
      <w:numFmt w:val="lowerRoman"/>
      <w:lvlText w:val="%9."/>
      <w:lvlJc w:val="left"/>
      <w:pPr>
        <w:tabs>
          <w:tab w:val="num" w:pos="6480"/>
        </w:tabs>
        <w:ind w:left="6480" w:hanging="296"/>
      </w:pPr>
      <w:rPr>
        <w:rFonts w:ascii="Trebuchet MS" w:eastAsia="Trebuchet MS" w:hAnsi="Trebuchet MS" w:cs="Trebuchet MS"/>
        <w:position w:val="0"/>
        <w:sz w:val="24"/>
        <w:szCs w:val="24"/>
        <w:rtl w:val="0"/>
      </w:rPr>
    </w:lvl>
  </w:abstractNum>
  <w:abstractNum w:abstractNumId="33" w15:restartNumberingAfterBreak="0">
    <w:nsid w:val="133219F2"/>
    <w:multiLevelType w:val="multilevel"/>
    <w:tmpl w:val="40905FC8"/>
    <w:lvl w:ilvl="0">
      <w:start w:val="1"/>
      <w:numFmt w:val="bullet"/>
      <w:lvlText w:val="➢"/>
      <w:lvlJc w:val="left"/>
      <w:rPr>
        <w:rFonts w:ascii="Trebuchet MS" w:eastAsia="Trebuchet MS" w:hAnsi="Trebuchet MS" w:cs="Trebuchet MS"/>
        <w:position w:val="0"/>
      </w:rPr>
    </w:lvl>
    <w:lvl w:ilvl="1">
      <w:numFmt w:val="bullet"/>
      <w:lvlText w:val="❖"/>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34" w15:restartNumberingAfterBreak="0">
    <w:nsid w:val="156C06AD"/>
    <w:multiLevelType w:val="multilevel"/>
    <w:tmpl w:val="86F040CA"/>
    <w:styleLink w:val="List7"/>
    <w:lvl w:ilvl="0">
      <w:numFmt w:val="bullet"/>
      <w:lvlText w:val="•"/>
      <w:lvlJc w:val="left"/>
      <w:pPr>
        <w:tabs>
          <w:tab w:val="num" w:pos="709"/>
        </w:tabs>
        <w:ind w:left="709" w:hanging="349"/>
      </w:pPr>
      <w:rPr>
        <w:rFonts w:ascii="Trebuchet MS" w:eastAsia="Trebuchet MS" w:hAnsi="Trebuchet MS" w:cs="Trebuchet MS"/>
        <w:position w:val="0"/>
        <w:sz w:val="20"/>
        <w:szCs w:val="20"/>
      </w:rPr>
    </w:lvl>
    <w:lvl w:ilvl="1">
      <w:start w:val="1"/>
      <w:numFmt w:val="bullet"/>
      <w:lvlText w:val="o"/>
      <w:lvlJc w:val="left"/>
      <w:pPr>
        <w:tabs>
          <w:tab w:val="num" w:pos="1440"/>
        </w:tabs>
        <w:ind w:left="1440" w:hanging="360"/>
      </w:pPr>
      <w:rPr>
        <w:rFonts w:ascii="Trebuchet MS" w:eastAsia="Trebuchet MS" w:hAnsi="Trebuchet MS" w:cs="Trebuchet MS"/>
        <w:position w:val="0"/>
        <w:sz w:val="24"/>
        <w:szCs w:val="24"/>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Pr>
    </w:lvl>
  </w:abstractNum>
  <w:abstractNum w:abstractNumId="35" w15:restartNumberingAfterBreak="0">
    <w:nsid w:val="15AC10A3"/>
    <w:multiLevelType w:val="multilevel"/>
    <w:tmpl w:val="F2C28196"/>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o"/>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36" w15:restartNumberingAfterBreak="0">
    <w:nsid w:val="18077198"/>
    <w:multiLevelType w:val="multilevel"/>
    <w:tmpl w:val="39108F70"/>
    <w:lvl w:ilvl="0">
      <w:numFmt w:val="bullet"/>
      <w:lvlText w:val="•"/>
      <w:lvlJc w:val="left"/>
      <w:rPr>
        <w:rFonts w:ascii="Trebuchet MS" w:eastAsia="Trebuchet MS" w:hAnsi="Trebuchet MS" w:cs="Trebuchet MS"/>
        <w:position w:val="0"/>
        <w:lang w:val="en-US"/>
      </w:rPr>
    </w:lvl>
    <w:lvl w:ilvl="1">
      <w:start w:val="1"/>
      <w:numFmt w:val="bullet"/>
      <w:lvlText w:val="o"/>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37" w15:restartNumberingAfterBreak="0">
    <w:nsid w:val="188D081F"/>
    <w:multiLevelType w:val="multilevel"/>
    <w:tmpl w:val="8B8C236E"/>
    <w:lvl w:ilvl="0">
      <w:numFmt w:val="bullet"/>
      <w:lvlText w:val="➢"/>
      <w:lvlJc w:val="left"/>
      <w:rPr>
        <w:rFonts w:ascii="Trebuchet MS" w:eastAsia="Trebuchet MS" w:hAnsi="Trebuchet MS" w:cs="Trebuchet MS"/>
        <w:position w:val="0"/>
      </w:rPr>
    </w:lvl>
    <w:lvl w:ilvl="1">
      <w:start w:val="1"/>
      <w:numFmt w:val="bullet"/>
      <w:lvlText w:val="o"/>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38" w15:restartNumberingAfterBreak="0">
    <w:nsid w:val="18F346EC"/>
    <w:multiLevelType w:val="multilevel"/>
    <w:tmpl w:val="3D9CE038"/>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o"/>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39" w15:restartNumberingAfterBreak="0">
    <w:nsid w:val="192C5F01"/>
    <w:multiLevelType w:val="multilevel"/>
    <w:tmpl w:val="CF3CCABE"/>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40" w15:restartNumberingAfterBreak="0">
    <w:nsid w:val="19480466"/>
    <w:multiLevelType w:val="multilevel"/>
    <w:tmpl w:val="E9F8609E"/>
    <w:styleLink w:val="List39"/>
    <w:lvl w:ilvl="0">
      <w:numFmt w:val="bullet"/>
      <w:lvlText w:val="•"/>
      <w:lvlJc w:val="left"/>
      <w:rPr>
        <w:rFonts w:ascii="Trebuchet MS" w:eastAsia="Trebuchet MS" w:hAnsi="Trebuchet MS" w:cs="Trebuchet MS"/>
        <w:b w:val="0"/>
        <w:bCs w:val="0"/>
        <w:position w:val="0"/>
        <w:lang w:val="en-US"/>
      </w:rPr>
    </w:lvl>
    <w:lvl w:ilvl="1">
      <w:start w:val="1"/>
      <w:numFmt w:val="bullet"/>
      <w:lvlText w:val="o"/>
      <w:lvlJc w:val="left"/>
      <w:rPr>
        <w:rFonts w:ascii="Trebuchet MS" w:eastAsia="Trebuchet MS" w:hAnsi="Trebuchet MS" w:cs="Trebuchet MS"/>
        <w:b w:val="0"/>
        <w:bCs w:val="0"/>
        <w:position w:val="0"/>
        <w:lang w:val="en-US"/>
      </w:rPr>
    </w:lvl>
    <w:lvl w:ilvl="2">
      <w:start w:val="1"/>
      <w:numFmt w:val="bullet"/>
      <w:lvlText w:val="▪"/>
      <w:lvlJc w:val="left"/>
      <w:rPr>
        <w:rFonts w:ascii="Trebuchet MS" w:eastAsia="Trebuchet MS" w:hAnsi="Trebuchet MS" w:cs="Trebuchet MS"/>
        <w:b w:val="0"/>
        <w:bCs w:val="0"/>
        <w:position w:val="0"/>
        <w:lang w:val="en-US"/>
      </w:rPr>
    </w:lvl>
    <w:lvl w:ilvl="3">
      <w:start w:val="1"/>
      <w:numFmt w:val="bullet"/>
      <w:lvlText w:val="•"/>
      <w:lvlJc w:val="left"/>
      <w:rPr>
        <w:rFonts w:ascii="Trebuchet MS" w:eastAsia="Trebuchet MS" w:hAnsi="Trebuchet MS" w:cs="Trebuchet MS"/>
        <w:b w:val="0"/>
        <w:bCs w:val="0"/>
        <w:position w:val="0"/>
        <w:lang w:val="en-US"/>
      </w:rPr>
    </w:lvl>
    <w:lvl w:ilvl="4">
      <w:start w:val="1"/>
      <w:numFmt w:val="bullet"/>
      <w:lvlText w:val="o"/>
      <w:lvlJc w:val="left"/>
      <w:rPr>
        <w:rFonts w:ascii="Trebuchet MS" w:eastAsia="Trebuchet MS" w:hAnsi="Trebuchet MS" w:cs="Trebuchet MS"/>
        <w:b w:val="0"/>
        <w:bCs w:val="0"/>
        <w:position w:val="0"/>
        <w:lang w:val="en-US"/>
      </w:rPr>
    </w:lvl>
    <w:lvl w:ilvl="5">
      <w:start w:val="1"/>
      <w:numFmt w:val="bullet"/>
      <w:lvlText w:val="▪"/>
      <w:lvlJc w:val="left"/>
      <w:rPr>
        <w:rFonts w:ascii="Trebuchet MS" w:eastAsia="Trebuchet MS" w:hAnsi="Trebuchet MS" w:cs="Trebuchet MS"/>
        <w:b w:val="0"/>
        <w:bCs w:val="0"/>
        <w:position w:val="0"/>
        <w:lang w:val="en-US"/>
      </w:rPr>
    </w:lvl>
    <w:lvl w:ilvl="6">
      <w:start w:val="1"/>
      <w:numFmt w:val="bullet"/>
      <w:lvlText w:val="•"/>
      <w:lvlJc w:val="left"/>
      <w:rPr>
        <w:rFonts w:ascii="Trebuchet MS" w:eastAsia="Trebuchet MS" w:hAnsi="Trebuchet MS" w:cs="Trebuchet MS"/>
        <w:b w:val="0"/>
        <w:bCs w:val="0"/>
        <w:position w:val="0"/>
        <w:lang w:val="en-US"/>
      </w:rPr>
    </w:lvl>
    <w:lvl w:ilvl="7">
      <w:start w:val="1"/>
      <w:numFmt w:val="bullet"/>
      <w:lvlText w:val="o"/>
      <w:lvlJc w:val="left"/>
      <w:rPr>
        <w:rFonts w:ascii="Trebuchet MS" w:eastAsia="Trebuchet MS" w:hAnsi="Trebuchet MS" w:cs="Trebuchet MS"/>
        <w:b w:val="0"/>
        <w:bCs w:val="0"/>
        <w:position w:val="0"/>
        <w:lang w:val="en-US"/>
      </w:rPr>
    </w:lvl>
    <w:lvl w:ilvl="8">
      <w:start w:val="1"/>
      <w:numFmt w:val="bullet"/>
      <w:lvlText w:val="▪"/>
      <w:lvlJc w:val="left"/>
      <w:rPr>
        <w:rFonts w:ascii="Trebuchet MS" w:eastAsia="Trebuchet MS" w:hAnsi="Trebuchet MS" w:cs="Trebuchet MS"/>
        <w:b w:val="0"/>
        <w:bCs w:val="0"/>
        <w:position w:val="0"/>
        <w:lang w:val="en-US"/>
      </w:rPr>
    </w:lvl>
  </w:abstractNum>
  <w:abstractNum w:abstractNumId="41" w15:restartNumberingAfterBreak="0">
    <w:nsid w:val="1975426C"/>
    <w:multiLevelType w:val="multilevel"/>
    <w:tmpl w:val="E08C18B6"/>
    <w:lvl w:ilvl="0">
      <w:numFmt w:val="bullet"/>
      <w:lvlText w:val="•"/>
      <w:lvlJc w:val="left"/>
      <w:rPr>
        <w:rFonts w:ascii="Trebuchet MS" w:eastAsia="Trebuchet MS" w:hAnsi="Trebuchet MS" w:cs="Trebuchet MS"/>
        <w:position w:val="0"/>
        <w:lang w:val="en-US"/>
      </w:rPr>
    </w:lvl>
    <w:lvl w:ilvl="1">
      <w:start w:val="1"/>
      <w:numFmt w:val="bullet"/>
      <w:lvlText w:val="o"/>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42" w15:restartNumberingAfterBreak="0">
    <w:nsid w:val="1992334C"/>
    <w:multiLevelType w:val="multilevel"/>
    <w:tmpl w:val="738076A6"/>
    <w:styleLink w:val="List11"/>
    <w:lvl w:ilvl="0">
      <w:numFmt w:val="bullet"/>
      <w:lvlText w:val="✓"/>
      <w:lvlJc w:val="left"/>
      <w:rPr>
        <w:rFonts w:ascii="Trebuchet MS" w:eastAsia="Trebuchet MS" w:hAnsi="Trebuchet MS" w:cs="Trebuchet MS"/>
        <w:position w:val="0"/>
      </w:rPr>
    </w:lvl>
    <w:lvl w:ilvl="1">
      <w:start w:val="1"/>
      <w:numFmt w:val="bullet"/>
      <w:lvlText w:val="o"/>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43" w15:restartNumberingAfterBreak="0">
    <w:nsid w:val="19A761FE"/>
    <w:multiLevelType w:val="multilevel"/>
    <w:tmpl w:val="1DCEDB62"/>
    <w:lvl w:ilvl="0">
      <w:start w:val="1"/>
      <w:numFmt w:val="bullet"/>
      <w:lvlText w:val="-"/>
      <w:lvlJc w:val="left"/>
      <w:rPr>
        <w:rFonts w:ascii="Trebuchet MS" w:eastAsia="Trebuchet MS" w:hAnsi="Trebuchet MS" w:cs="Trebuchet MS"/>
        <w:color w:val="000000"/>
        <w:position w:val="0"/>
        <w:lang w:val="en-US"/>
      </w:rPr>
    </w:lvl>
    <w:lvl w:ilvl="1">
      <w:numFmt w:val="bullet"/>
      <w:lvlText w:val="o"/>
      <w:lvlJc w:val="left"/>
      <w:rPr>
        <w:rFonts w:ascii="Trebuchet MS" w:eastAsia="Trebuchet MS" w:hAnsi="Trebuchet MS" w:cs="Trebuchet MS"/>
        <w:color w:val="000000"/>
        <w:position w:val="0"/>
        <w:lang w:val="en-US"/>
      </w:rPr>
    </w:lvl>
    <w:lvl w:ilvl="2">
      <w:start w:val="1"/>
      <w:numFmt w:val="decimal"/>
      <w:lvlText w:val="%3."/>
      <w:lvlJc w:val="left"/>
      <w:rPr>
        <w:rFonts w:ascii="Trebuchet MS" w:eastAsia="Trebuchet MS" w:hAnsi="Trebuchet MS" w:cs="Trebuchet MS"/>
        <w:color w:val="000000"/>
        <w:position w:val="0"/>
        <w:lang w:val="en-US"/>
      </w:rPr>
    </w:lvl>
    <w:lvl w:ilvl="3">
      <w:start w:val="1"/>
      <w:numFmt w:val="lowerRoman"/>
      <w:lvlText w:val="%4."/>
      <w:lvlJc w:val="left"/>
      <w:rPr>
        <w:rFonts w:ascii="Trebuchet MS" w:eastAsia="Trebuchet MS" w:hAnsi="Trebuchet MS" w:cs="Trebuchet MS"/>
        <w:color w:val="000000"/>
        <w:position w:val="0"/>
        <w:lang w:val="en-US"/>
      </w:rPr>
    </w:lvl>
    <w:lvl w:ilvl="4">
      <w:start w:val="1"/>
      <w:numFmt w:val="bullet"/>
      <w:lvlText w:val="o"/>
      <w:lvlJc w:val="left"/>
      <w:rPr>
        <w:rFonts w:ascii="Trebuchet MS" w:eastAsia="Trebuchet MS" w:hAnsi="Trebuchet MS" w:cs="Trebuchet MS"/>
        <w:color w:val="000000"/>
        <w:position w:val="0"/>
        <w:lang w:val="en-US"/>
      </w:rPr>
    </w:lvl>
    <w:lvl w:ilvl="5">
      <w:start w:val="1"/>
      <w:numFmt w:val="decimal"/>
      <w:lvlText w:val="%6."/>
      <w:lvlJc w:val="left"/>
      <w:rPr>
        <w:rFonts w:ascii="Trebuchet MS" w:eastAsia="Trebuchet MS" w:hAnsi="Trebuchet MS" w:cs="Trebuchet MS"/>
        <w:color w:val="000000"/>
        <w:position w:val="0"/>
        <w:lang w:val="en-US"/>
      </w:rPr>
    </w:lvl>
    <w:lvl w:ilvl="6">
      <w:start w:val="1"/>
      <w:numFmt w:val="bullet"/>
      <w:lvlText w:val="•"/>
      <w:lvlJc w:val="left"/>
      <w:rPr>
        <w:rFonts w:ascii="Trebuchet MS" w:eastAsia="Trebuchet MS" w:hAnsi="Trebuchet MS" w:cs="Trebuchet MS"/>
        <w:color w:val="000000"/>
        <w:position w:val="0"/>
        <w:lang w:val="en-US"/>
      </w:rPr>
    </w:lvl>
    <w:lvl w:ilvl="7">
      <w:start w:val="1"/>
      <w:numFmt w:val="bullet"/>
      <w:lvlText w:val="o"/>
      <w:lvlJc w:val="left"/>
      <w:rPr>
        <w:rFonts w:ascii="Trebuchet MS" w:eastAsia="Trebuchet MS" w:hAnsi="Trebuchet MS" w:cs="Trebuchet MS"/>
        <w:color w:val="000000"/>
        <w:position w:val="0"/>
        <w:lang w:val="en-US"/>
      </w:rPr>
    </w:lvl>
    <w:lvl w:ilvl="8">
      <w:start w:val="1"/>
      <w:numFmt w:val="bullet"/>
      <w:lvlText w:val="▪"/>
      <w:lvlJc w:val="left"/>
      <w:rPr>
        <w:rFonts w:ascii="Trebuchet MS" w:eastAsia="Trebuchet MS" w:hAnsi="Trebuchet MS" w:cs="Trebuchet MS"/>
        <w:color w:val="000000"/>
        <w:position w:val="0"/>
        <w:lang w:val="en-US"/>
      </w:rPr>
    </w:lvl>
  </w:abstractNum>
  <w:abstractNum w:abstractNumId="44" w15:restartNumberingAfterBreak="0">
    <w:nsid w:val="1A196116"/>
    <w:multiLevelType w:val="multilevel"/>
    <w:tmpl w:val="8C94A622"/>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o"/>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45" w15:restartNumberingAfterBreak="0">
    <w:nsid w:val="1B373A89"/>
    <w:multiLevelType w:val="multilevel"/>
    <w:tmpl w:val="9822FB9A"/>
    <w:lvl w:ilvl="0">
      <w:numFmt w:val="bullet"/>
      <w:lvlText w:val="❑"/>
      <w:lvlJc w:val="left"/>
      <w:rPr>
        <w:rFonts w:ascii="Trebuchet MS" w:eastAsia="Trebuchet MS" w:hAnsi="Trebuchet MS" w:cs="Trebuchet MS"/>
        <w:position w:val="0"/>
        <w:lang w:val="en-US"/>
      </w:rPr>
    </w:lvl>
    <w:lvl w:ilvl="1">
      <w:start w:val="1"/>
      <w:numFmt w:val="bullet"/>
      <w:lvlText w:val="o"/>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46" w15:restartNumberingAfterBreak="0">
    <w:nsid w:val="1D1B4A09"/>
    <w:multiLevelType w:val="multilevel"/>
    <w:tmpl w:val="E10AD5A6"/>
    <w:styleLink w:val="List42"/>
    <w:lvl w:ilvl="0">
      <w:start w:val="1"/>
      <w:numFmt w:val="lowerLetter"/>
      <w:lvlText w:val="%1)"/>
      <w:lvlJc w:val="left"/>
      <w:rPr>
        <w:rFonts w:ascii="Trebuchet MS" w:eastAsia="Trebuchet MS" w:hAnsi="Trebuchet MS" w:cs="Trebuchet MS"/>
        <w:position w:val="0"/>
        <w:lang w:val="en-US"/>
      </w:rPr>
    </w:lvl>
    <w:lvl w:ilvl="1">
      <w:start w:val="2"/>
      <w:numFmt w:val="lowerLetter"/>
      <w:lvlText w:val="%2."/>
      <w:lvlJc w:val="left"/>
      <w:rPr>
        <w:rFonts w:ascii="Trebuchet MS" w:eastAsia="Trebuchet MS" w:hAnsi="Trebuchet MS" w:cs="Trebuchet MS"/>
        <w:position w:val="0"/>
        <w:lang w:val="en-US"/>
      </w:rPr>
    </w:lvl>
    <w:lvl w:ilvl="2">
      <w:start w:val="1"/>
      <w:numFmt w:val="lowerRoman"/>
      <w:lvlText w:val="%3."/>
      <w:lvlJc w:val="left"/>
      <w:rPr>
        <w:rFonts w:ascii="Trebuchet MS" w:eastAsia="Trebuchet MS" w:hAnsi="Trebuchet MS" w:cs="Trebuchet MS"/>
        <w:position w:val="0"/>
        <w:lang w:val="en-US"/>
      </w:rPr>
    </w:lvl>
    <w:lvl w:ilvl="3">
      <w:start w:val="1"/>
      <w:numFmt w:val="decimal"/>
      <w:lvlText w:val="%4."/>
      <w:lvlJc w:val="left"/>
      <w:rPr>
        <w:rFonts w:ascii="Trebuchet MS" w:eastAsia="Trebuchet MS" w:hAnsi="Trebuchet MS" w:cs="Trebuchet MS"/>
        <w:position w:val="0"/>
        <w:lang w:val="en-US"/>
      </w:rPr>
    </w:lvl>
    <w:lvl w:ilvl="4">
      <w:start w:val="1"/>
      <w:numFmt w:val="lowerLetter"/>
      <w:lvlText w:val="%5."/>
      <w:lvlJc w:val="left"/>
      <w:rPr>
        <w:rFonts w:ascii="Trebuchet MS" w:eastAsia="Trebuchet MS" w:hAnsi="Trebuchet MS" w:cs="Trebuchet MS"/>
        <w:position w:val="0"/>
        <w:lang w:val="en-US"/>
      </w:rPr>
    </w:lvl>
    <w:lvl w:ilvl="5">
      <w:start w:val="1"/>
      <w:numFmt w:val="lowerRoman"/>
      <w:lvlText w:val="%6."/>
      <w:lvlJc w:val="left"/>
      <w:rPr>
        <w:rFonts w:ascii="Trebuchet MS" w:eastAsia="Trebuchet MS" w:hAnsi="Trebuchet MS" w:cs="Trebuchet MS"/>
        <w:position w:val="0"/>
        <w:lang w:val="en-US"/>
      </w:rPr>
    </w:lvl>
    <w:lvl w:ilvl="6">
      <w:start w:val="1"/>
      <w:numFmt w:val="decimal"/>
      <w:lvlText w:val="%7."/>
      <w:lvlJc w:val="left"/>
      <w:rPr>
        <w:rFonts w:ascii="Trebuchet MS" w:eastAsia="Trebuchet MS" w:hAnsi="Trebuchet MS" w:cs="Trebuchet MS"/>
        <w:position w:val="0"/>
        <w:lang w:val="en-US"/>
      </w:rPr>
    </w:lvl>
    <w:lvl w:ilvl="7">
      <w:start w:val="1"/>
      <w:numFmt w:val="lowerLetter"/>
      <w:lvlText w:val="%8."/>
      <w:lvlJc w:val="left"/>
      <w:rPr>
        <w:rFonts w:ascii="Trebuchet MS" w:eastAsia="Trebuchet MS" w:hAnsi="Trebuchet MS" w:cs="Trebuchet MS"/>
        <w:position w:val="0"/>
        <w:lang w:val="en-US"/>
      </w:rPr>
    </w:lvl>
    <w:lvl w:ilvl="8">
      <w:start w:val="1"/>
      <w:numFmt w:val="lowerRoman"/>
      <w:lvlText w:val="%9."/>
      <w:lvlJc w:val="left"/>
      <w:rPr>
        <w:rFonts w:ascii="Trebuchet MS" w:eastAsia="Trebuchet MS" w:hAnsi="Trebuchet MS" w:cs="Trebuchet MS"/>
        <w:position w:val="0"/>
        <w:lang w:val="en-US"/>
      </w:rPr>
    </w:lvl>
  </w:abstractNum>
  <w:abstractNum w:abstractNumId="47" w15:restartNumberingAfterBreak="0">
    <w:nsid w:val="1D382B52"/>
    <w:multiLevelType w:val="multilevel"/>
    <w:tmpl w:val="503A35E6"/>
    <w:lvl w:ilvl="0">
      <w:numFmt w:val="bullet"/>
      <w:lvlText w:val="-"/>
      <w:lvlJc w:val="left"/>
      <w:pPr>
        <w:tabs>
          <w:tab w:val="num" w:pos="284"/>
        </w:tabs>
        <w:ind w:left="284" w:hanging="284"/>
      </w:pPr>
      <w:rPr>
        <w:rFonts w:ascii="Trebuchet MS" w:eastAsia="Trebuchet MS" w:hAnsi="Trebuchet MS" w:cs="Trebuchet MS"/>
        <w:position w:val="0"/>
        <w:sz w:val="22"/>
        <w:szCs w:val="22"/>
        <w:rtl w:val="0"/>
        <w:lang w:val="en-US"/>
      </w:rPr>
    </w:lvl>
    <w:lvl w:ilvl="1">
      <w:start w:val="1"/>
      <w:numFmt w:val="bullet"/>
      <w:lvlText w:val="o"/>
      <w:lvlJc w:val="left"/>
      <w:pPr>
        <w:tabs>
          <w:tab w:val="num" w:pos="1440"/>
        </w:tabs>
        <w:ind w:left="1440" w:hanging="360"/>
      </w:pPr>
      <w:rPr>
        <w:rFonts w:ascii="Trebuchet MS" w:eastAsia="Trebuchet MS" w:hAnsi="Trebuchet MS" w:cs="Trebuchet MS"/>
        <w:position w:val="0"/>
        <w:sz w:val="24"/>
        <w:szCs w:val="24"/>
        <w:rtl w:val="0"/>
        <w:lang w:val="en-US"/>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lang w:val="en-US"/>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lang w:val="en-US"/>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lang w:val="en-US"/>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lang w:val="en-US"/>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lang w:val="en-US"/>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lang w:val="en-US"/>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lang w:val="en-US"/>
      </w:rPr>
    </w:lvl>
  </w:abstractNum>
  <w:abstractNum w:abstractNumId="48" w15:restartNumberingAfterBreak="0">
    <w:nsid w:val="1E196F81"/>
    <w:multiLevelType w:val="multilevel"/>
    <w:tmpl w:val="138E96E4"/>
    <w:lvl w:ilvl="0">
      <w:start w:val="1"/>
      <w:numFmt w:val="bullet"/>
      <w:lvlText w:val="➢"/>
      <w:lvlJc w:val="left"/>
      <w:rPr>
        <w:rFonts w:ascii="Trebuchet MS" w:eastAsia="Trebuchet MS" w:hAnsi="Trebuchet MS" w:cs="Trebuchet MS"/>
        <w:position w:val="0"/>
      </w:rPr>
    </w:lvl>
    <w:lvl w:ilvl="1">
      <w:numFmt w:val="bullet"/>
      <w:lvlText w:val="❖"/>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49" w15:restartNumberingAfterBreak="0">
    <w:nsid w:val="1F2222A7"/>
    <w:multiLevelType w:val="multilevel"/>
    <w:tmpl w:val="1E54D24C"/>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o"/>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50" w15:restartNumberingAfterBreak="0">
    <w:nsid w:val="1F677100"/>
    <w:multiLevelType w:val="multilevel"/>
    <w:tmpl w:val="B8C881DA"/>
    <w:lvl w:ilvl="0">
      <w:numFmt w:val="bullet"/>
      <w:lvlText w:val="•"/>
      <w:lvlJc w:val="left"/>
      <w:pPr>
        <w:tabs>
          <w:tab w:val="num" w:pos="540"/>
        </w:tabs>
        <w:ind w:left="540" w:hanging="540"/>
      </w:pPr>
      <w:rPr>
        <w:rFonts w:ascii="Trebuchet MS" w:eastAsia="Trebuchet MS" w:hAnsi="Trebuchet MS" w:cs="Trebuchet MS"/>
        <w:position w:val="0"/>
        <w:sz w:val="22"/>
        <w:szCs w:val="22"/>
        <w:rtl w:val="0"/>
      </w:rPr>
    </w:lvl>
    <w:lvl w:ilvl="1">
      <w:start w:val="1"/>
      <w:numFmt w:val="bullet"/>
      <w:lvlText w:val="o"/>
      <w:lvlJc w:val="left"/>
      <w:pPr>
        <w:tabs>
          <w:tab w:val="num" w:pos="2160"/>
        </w:tabs>
        <w:ind w:left="2160" w:hanging="360"/>
      </w:pPr>
      <w:rPr>
        <w:rFonts w:ascii="Trebuchet MS" w:eastAsia="Trebuchet MS" w:hAnsi="Trebuchet MS" w:cs="Trebuchet MS"/>
        <w:position w:val="0"/>
        <w:sz w:val="24"/>
        <w:szCs w:val="24"/>
        <w:rtl w:val="0"/>
      </w:rPr>
    </w:lvl>
    <w:lvl w:ilvl="2">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3">
      <w:start w:val="1"/>
      <w:numFmt w:val="bullet"/>
      <w:lvlText w:val="•"/>
      <w:lvlJc w:val="left"/>
      <w:pPr>
        <w:tabs>
          <w:tab w:val="num" w:pos="3600"/>
        </w:tabs>
        <w:ind w:left="3600" w:hanging="360"/>
      </w:pPr>
      <w:rPr>
        <w:rFonts w:ascii="Trebuchet MS" w:eastAsia="Trebuchet MS" w:hAnsi="Trebuchet MS" w:cs="Trebuchet MS"/>
        <w:position w:val="0"/>
        <w:sz w:val="24"/>
        <w:szCs w:val="24"/>
        <w:rtl w:val="0"/>
      </w:rPr>
    </w:lvl>
    <w:lvl w:ilvl="4">
      <w:start w:val="1"/>
      <w:numFmt w:val="bullet"/>
      <w:lvlText w:val="o"/>
      <w:lvlJc w:val="left"/>
      <w:pPr>
        <w:tabs>
          <w:tab w:val="num" w:pos="4320"/>
        </w:tabs>
        <w:ind w:left="4320" w:hanging="360"/>
      </w:pPr>
      <w:rPr>
        <w:rFonts w:ascii="Trebuchet MS" w:eastAsia="Trebuchet MS" w:hAnsi="Trebuchet MS" w:cs="Trebuchet MS"/>
        <w:position w:val="0"/>
        <w:sz w:val="24"/>
        <w:szCs w:val="24"/>
        <w:rtl w:val="0"/>
      </w:rPr>
    </w:lvl>
    <w:lvl w:ilvl="5">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6">
      <w:start w:val="1"/>
      <w:numFmt w:val="bullet"/>
      <w:lvlText w:val="•"/>
      <w:lvlJc w:val="left"/>
      <w:pPr>
        <w:tabs>
          <w:tab w:val="num" w:pos="5760"/>
        </w:tabs>
        <w:ind w:left="5760" w:hanging="360"/>
      </w:pPr>
      <w:rPr>
        <w:rFonts w:ascii="Trebuchet MS" w:eastAsia="Trebuchet MS" w:hAnsi="Trebuchet MS" w:cs="Trebuchet MS"/>
        <w:position w:val="0"/>
        <w:sz w:val="24"/>
        <w:szCs w:val="24"/>
        <w:rtl w:val="0"/>
      </w:rPr>
    </w:lvl>
    <w:lvl w:ilvl="7">
      <w:start w:val="1"/>
      <w:numFmt w:val="bullet"/>
      <w:lvlText w:val="o"/>
      <w:lvlJc w:val="left"/>
      <w:pPr>
        <w:tabs>
          <w:tab w:val="num" w:pos="6480"/>
        </w:tabs>
        <w:ind w:left="6480" w:hanging="360"/>
      </w:pPr>
      <w:rPr>
        <w:rFonts w:ascii="Trebuchet MS" w:eastAsia="Trebuchet MS" w:hAnsi="Trebuchet MS" w:cs="Trebuchet MS"/>
        <w:position w:val="0"/>
        <w:sz w:val="24"/>
        <w:szCs w:val="24"/>
        <w:rtl w:val="0"/>
      </w:rPr>
    </w:lvl>
    <w:lvl w:ilvl="8">
      <w:start w:val="1"/>
      <w:numFmt w:val="bullet"/>
      <w:lvlText w:val="▪"/>
      <w:lvlJc w:val="left"/>
      <w:pPr>
        <w:tabs>
          <w:tab w:val="num" w:pos="7200"/>
        </w:tabs>
        <w:ind w:left="7200" w:hanging="360"/>
      </w:pPr>
      <w:rPr>
        <w:rFonts w:ascii="Trebuchet MS" w:eastAsia="Trebuchet MS" w:hAnsi="Trebuchet MS" w:cs="Trebuchet MS"/>
        <w:position w:val="0"/>
        <w:sz w:val="24"/>
        <w:szCs w:val="24"/>
        <w:rtl w:val="0"/>
      </w:rPr>
    </w:lvl>
  </w:abstractNum>
  <w:abstractNum w:abstractNumId="51" w15:restartNumberingAfterBreak="0">
    <w:nsid w:val="1F813D87"/>
    <w:multiLevelType w:val="multilevel"/>
    <w:tmpl w:val="69900F7E"/>
    <w:styleLink w:val="List9"/>
    <w:lvl w:ilvl="0">
      <w:numFmt w:val="bullet"/>
      <w:lvlText w:val="➢"/>
      <w:lvlJc w:val="left"/>
      <w:rPr>
        <w:rFonts w:ascii="Trebuchet MS" w:eastAsia="Trebuchet MS" w:hAnsi="Trebuchet MS" w:cs="Trebuchet MS"/>
        <w:position w:val="0"/>
      </w:rPr>
    </w:lvl>
    <w:lvl w:ilvl="1">
      <w:start w:val="1"/>
      <w:numFmt w:val="bullet"/>
      <w:lvlText w:val="o"/>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52" w15:restartNumberingAfterBreak="0">
    <w:nsid w:val="226D6CE2"/>
    <w:multiLevelType w:val="multilevel"/>
    <w:tmpl w:val="B4689EF4"/>
    <w:lvl w:ilvl="0">
      <w:numFmt w:val="bullet"/>
      <w:lvlText w:val="•"/>
      <w:lvlJc w:val="left"/>
      <w:pPr>
        <w:tabs>
          <w:tab w:val="num" w:pos="540"/>
        </w:tabs>
        <w:ind w:left="540" w:hanging="540"/>
      </w:pPr>
      <w:rPr>
        <w:rFonts w:ascii="Trebuchet MS" w:eastAsia="Trebuchet MS" w:hAnsi="Trebuchet MS" w:cs="Trebuchet MS"/>
        <w:position w:val="0"/>
        <w:sz w:val="22"/>
        <w:szCs w:val="22"/>
        <w:rtl w:val="0"/>
      </w:rPr>
    </w:lvl>
    <w:lvl w:ilvl="1">
      <w:start w:val="1"/>
      <w:numFmt w:val="bullet"/>
      <w:lvlText w:val="o"/>
      <w:lvlJc w:val="left"/>
      <w:pPr>
        <w:tabs>
          <w:tab w:val="num" w:pos="2160"/>
        </w:tabs>
        <w:ind w:left="2160" w:hanging="360"/>
      </w:pPr>
      <w:rPr>
        <w:rFonts w:ascii="Trebuchet MS" w:eastAsia="Trebuchet MS" w:hAnsi="Trebuchet MS" w:cs="Trebuchet MS"/>
        <w:position w:val="0"/>
        <w:sz w:val="24"/>
        <w:szCs w:val="24"/>
        <w:rtl w:val="0"/>
      </w:rPr>
    </w:lvl>
    <w:lvl w:ilvl="2">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3">
      <w:start w:val="1"/>
      <w:numFmt w:val="bullet"/>
      <w:lvlText w:val="•"/>
      <w:lvlJc w:val="left"/>
      <w:pPr>
        <w:tabs>
          <w:tab w:val="num" w:pos="3600"/>
        </w:tabs>
        <w:ind w:left="3600" w:hanging="360"/>
      </w:pPr>
      <w:rPr>
        <w:rFonts w:ascii="Trebuchet MS" w:eastAsia="Trebuchet MS" w:hAnsi="Trebuchet MS" w:cs="Trebuchet MS"/>
        <w:position w:val="0"/>
        <w:sz w:val="24"/>
        <w:szCs w:val="24"/>
        <w:rtl w:val="0"/>
      </w:rPr>
    </w:lvl>
    <w:lvl w:ilvl="4">
      <w:start w:val="1"/>
      <w:numFmt w:val="bullet"/>
      <w:lvlText w:val="o"/>
      <w:lvlJc w:val="left"/>
      <w:pPr>
        <w:tabs>
          <w:tab w:val="num" w:pos="4320"/>
        </w:tabs>
        <w:ind w:left="4320" w:hanging="360"/>
      </w:pPr>
      <w:rPr>
        <w:rFonts w:ascii="Trebuchet MS" w:eastAsia="Trebuchet MS" w:hAnsi="Trebuchet MS" w:cs="Trebuchet MS"/>
        <w:position w:val="0"/>
        <w:sz w:val="24"/>
        <w:szCs w:val="24"/>
        <w:rtl w:val="0"/>
      </w:rPr>
    </w:lvl>
    <w:lvl w:ilvl="5">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6">
      <w:start w:val="1"/>
      <w:numFmt w:val="bullet"/>
      <w:lvlText w:val="•"/>
      <w:lvlJc w:val="left"/>
      <w:pPr>
        <w:tabs>
          <w:tab w:val="num" w:pos="5760"/>
        </w:tabs>
        <w:ind w:left="5760" w:hanging="360"/>
      </w:pPr>
      <w:rPr>
        <w:rFonts w:ascii="Trebuchet MS" w:eastAsia="Trebuchet MS" w:hAnsi="Trebuchet MS" w:cs="Trebuchet MS"/>
        <w:position w:val="0"/>
        <w:sz w:val="24"/>
        <w:szCs w:val="24"/>
        <w:rtl w:val="0"/>
      </w:rPr>
    </w:lvl>
    <w:lvl w:ilvl="7">
      <w:start w:val="1"/>
      <w:numFmt w:val="bullet"/>
      <w:lvlText w:val="o"/>
      <w:lvlJc w:val="left"/>
      <w:pPr>
        <w:tabs>
          <w:tab w:val="num" w:pos="6480"/>
        </w:tabs>
        <w:ind w:left="6480" w:hanging="360"/>
      </w:pPr>
      <w:rPr>
        <w:rFonts w:ascii="Trebuchet MS" w:eastAsia="Trebuchet MS" w:hAnsi="Trebuchet MS" w:cs="Trebuchet MS"/>
        <w:position w:val="0"/>
        <w:sz w:val="24"/>
        <w:szCs w:val="24"/>
        <w:rtl w:val="0"/>
      </w:rPr>
    </w:lvl>
    <w:lvl w:ilvl="8">
      <w:start w:val="1"/>
      <w:numFmt w:val="bullet"/>
      <w:lvlText w:val="▪"/>
      <w:lvlJc w:val="left"/>
      <w:pPr>
        <w:tabs>
          <w:tab w:val="num" w:pos="7200"/>
        </w:tabs>
        <w:ind w:left="7200" w:hanging="360"/>
      </w:pPr>
      <w:rPr>
        <w:rFonts w:ascii="Trebuchet MS" w:eastAsia="Trebuchet MS" w:hAnsi="Trebuchet MS" w:cs="Trebuchet MS"/>
        <w:position w:val="0"/>
        <w:sz w:val="24"/>
        <w:szCs w:val="24"/>
        <w:rtl w:val="0"/>
      </w:rPr>
    </w:lvl>
  </w:abstractNum>
  <w:abstractNum w:abstractNumId="53" w15:restartNumberingAfterBreak="0">
    <w:nsid w:val="22961643"/>
    <w:multiLevelType w:val="multilevel"/>
    <w:tmpl w:val="5674F85A"/>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o"/>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54" w15:restartNumberingAfterBreak="0">
    <w:nsid w:val="22FF4C76"/>
    <w:multiLevelType w:val="multilevel"/>
    <w:tmpl w:val="26EA2578"/>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o"/>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55" w15:restartNumberingAfterBreak="0">
    <w:nsid w:val="231C1A25"/>
    <w:multiLevelType w:val="multilevel"/>
    <w:tmpl w:val="56FC8BD2"/>
    <w:lvl w:ilvl="0">
      <w:numFmt w:val="bullet"/>
      <w:lvlText w:val="•"/>
      <w:lvlJc w:val="left"/>
      <w:rPr>
        <w:rFonts w:ascii="Trebuchet MS" w:eastAsia="Trebuchet MS" w:hAnsi="Trebuchet MS" w:cs="Trebuchet MS"/>
        <w:b/>
        <w:bCs/>
        <w:i/>
        <w:iCs/>
        <w:position w:val="0"/>
      </w:rPr>
    </w:lvl>
    <w:lvl w:ilvl="1">
      <w:start w:val="1"/>
      <w:numFmt w:val="bullet"/>
      <w:lvlText w:val="o"/>
      <w:lvlJc w:val="left"/>
      <w:rPr>
        <w:rFonts w:ascii="Trebuchet MS" w:eastAsia="Trebuchet MS" w:hAnsi="Trebuchet MS" w:cs="Trebuchet MS"/>
        <w:b w:val="0"/>
        <w:bCs w:val="0"/>
        <w:i w:val="0"/>
        <w:iCs w:val="0"/>
        <w:position w:val="0"/>
      </w:rPr>
    </w:lvl>
    <w:lvl w:ilvl="2">
      <w:start w:val="1"/>
      <w:numFmt w:val="bullet"/>
      <w:lvlText w:val="▪"/>
      <w:lvlJc w:val="left"/>
      <w:rPr>
        <w:rFonts w:ascii="Trebuchet MS" w:eastAsia="Trebuchet MS" w:hAnsi="Trebuchet MS" w:cs="Trebuchet MS"/>
        <w:b w:val="0"/>
        <w:bCs w:val="0"/>
        <w:i w:val="0"/>
        <w:iCs w:val="0"/>
        <w:position w:val="0"/>
      </w:rPr>
    </w:lvl>
    <w:lvl w:ilvl="3">
      <w:start w:val="1"/>
      <w:numFmt w:val="bullet"/>
      <w:lvlText w:val="•"/>
      <w:lvlJc w:val="left"/>
      <w:rPr>
        <w:rFonts w:ascii="Trebuchet MS" w:eastAsia="Trebuchet MS" w:hAnsi="Trebuchet MS" w:cs="Trebuchet MS"/>
        <w:b w:val="0"/>
        <w:bCs w:val="0"/>
        <w:i w:val="0"/>
        <w:iCs w:val="0"/>
        <w:position w:val="0"/>
      </w:rPr>
    </w:lvl>
    <w:lvl w:ilvl="4">
      <w:start w:val="1"/>
      <w:numFmt w:val="bullet"/>
      <w:lvlText w:val="o"/>
      <w:lvlJc w:val="left"/>
      <w:rPr>
        <w:rFonts w:ascii="Trebuchet MS" w:eastAsia="Trebuchet MS" w:hAnsi="Trebuchet MS" w:cs="Trebuchet MS"/>
        <w:b w:val="0"/>
        <w:bCs w:val="0"/>
        <w:i w:val="0"/>
        <w:iCs w:val="0"/>
        <w:position w:val="0"/>
      </w:rPr>
    </w:lvl>
    <w:lvl w:ilvl="5">
      <w:start w:val="1"/>
      <w:numFmt w:val="bullet"/>
      <w:lvlText w:val="▪"/>
      <w:lvlJc w:val="left"/>
      <w:rPr>
        <w:rFonts w:ascii="Trebuchet MS" w:eastAsia="Trebuchet MS" w:hAnsi="Trebuchet MS" w:cs="Trebuchet MS"/>
        <w:b w:val="0"/>
        <w:bCs w:val="0"/>
        <w:i w:val="0"/>
        <w:iCs w:val="0"/>
        <w:position w:val="0"/>
      </w:rPr>
    </w:lvl>
    <w:lvl w:ilvl="6">
      <w:start w:val="1"/>
      <w:numFmt w:val="bullet"/>
      <w:lvlText w:val="•"/>
      <w:lvlJc w:val="left"/>
      <w:rPr>
        <w:rFonts w:ascii="Trebuchet MS" w:eastAsia="Trebuchet MS" w:hAnsi="Trebuchet MS" w:cs="Trebuchet MS"/>
        <w:b w:val="0"/>
        <w:bCs w:val="0"/>
        <w:i w:val="0"/>
        <w:iCs w:val="0"/>
        <w:position w:val="0"/>
      </w:rPr>
    </w:lvl>
    <w:lvl w:ilvl="7">
      <w:start w:val="1"/>
      <w:numFmt w:val="bullet"/>
      <w:lvlText w:val="o"/>
      <w:lvlJc w:val="left"/>
      <w:rPr>
        <w:rFonts w:ascii="Trebuchet MS" w:eastAsia="Trebuchet MS" w:hAnsi="Trebuchet MS" w:cs="Trebuchet MS"/>
        <w:b w:val="0"/>
        <w:bCs w:val="0"/>
        <w:i w:val="0"/>
        <w:iCs w:val="0"/>
        <w:position w:val="0"/>
      </w:rPr>
    </w:lvl>
    <w:lvl w:ilvl="8">
      <w:start w:val="1"/>
      <w:numFmt w:val="bullet"/>
      <w:lvlText w:val="▪"/>
      <w:lvlJc w:val="left"/>
      <w:rPr>
        <w:rFonts w:ascii="Trebuchet MS" w:eastAsia="Trebuchet MS" w:hAnsi="Trebuchet MS" w:cs="Trebuchet MS"/>
        <w:b w:val="0"/>
        <w:bCs w:val="0"/>
        <w:i w:val="0"/>
        <w:iCs w:val="0"/>
        <w:position w:val="0"/>
      </w:rPr>
    </w:lvl>
  </w:abstractNum>
  <w:abstractNum w:abstractNumId="56" w15:restartNumberingAfterBreak="0">
    <w:nsid w:val="24F16894"/>
    <w:multiLevelType w:val="multilevel"/>
    <w:tmpl w:val="628640CE"/>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57" w15:restartNumberingAfterBreak="0">
    <w:nsid w:val="25BA0756"/>
    <w:multiLevelType w:val="multilevel"/>
    <w:tmpl w:val="2054A588"/>
    <w:lvl w:ilvl="0">
      <w:numFmt w:val="bullet"/>
      <w:lvlText w:val="➢"/>
      <w:lvlJc w:val="left"/>
      <w:pPr>
        <w:tabs>
          <w:tab w:val="num" w:pos="426"/>
        </w:tabs>
        <w:ind w:left="426" w:hanging="426"/>
      </w:pPr>
      <w:rPr>
        <w:rFonts w:ascii="Trebuchet MS" w:eastAsia="Trebuchet MS" w:hAnsi="Trebuchet MS" w:cs="Trebuchet MS"/>
        <w:position w:val="0"/>
        <w:sz w:val="22"/>
        <w:szCs w:val="22"/>
        <w:rtl w:val="0"/>
      </w:rPr>
    </w:lvl>
    <w:lvl w:ilvl="1">
      <w:start w:val="1"/>
      <w:numFmt w:val="bullet"/>
      <w:lvlText w:val="❖"/>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58" w15:restartNumberingAfterBreak="0">
    <w:nsid w:val="26565C40"/>
    <w:multiLevelType w:val="multilevel"/>
    <w:tmpl w:val="A716A918"/>
    <w:lvl w:ilvl="0">
      <w:numFmt w:val="bullet"/>
      <w:lvlText w:val="•"/>
      <w:lvlJc w:val="left"/>
      <w:pPr>
        <w:tabs>
          <w:tab w:val="num" w:pos="540"/>
        </w:tabs>
        <w:ind w:left="540" w:hanging="540"/>
      </w:pPr>
      <w:rPr>
        <w:rFonts w:ascii="Trebuchet MS" w:eastAsia="Trebuchet MS" w:hAnsi="Trebuchet MS" w:cs="Trebuchet MS"/>
        <w:position w:val="0"/>
        <w:sz w:val="22"/>
        <w:szCs w:val="22"/>
        <w:rtl w:val="0"/>
      </w:rPr>
    </w:lvl>
    <w:lvl w:ilvl="1">
      <w:start w:val="1"/>
      <w:numFmt w:val="bullet"/>
      <w:lvlText w:val="o"/>
      <w:lvlJc w:val="left"/>
      <w:pPr>
        <w:tabs>
          <w:tab w:val="num" w:pos="2160"/>
        </w:tabs>
        <w:ind w:left="2160" w:hanging="360"/>
      </w:pPr>
      <w:rPr>
        <w:rFonts w:ascii="Trebuchet MS" w:eastAsia="Trebuchet MS" w:hAnsi="Trebuchet MS" w:cs="Trebuchet MS"/>
        <w:position w:val="0"/>
        <w:sz w:val="24"/>
        <w:szCs w:val="24"/>
        <w:rtl w:val="0"/>
      </w:rPr>
    </w:lvl>
    <w:lvl w:ilvl="2">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3">
      <w:start w:val="1"/>
      <w:numFmt w:val="bullet"/>
      <w:lvlText w:val="•"/>
      <w:lvlJc w:val="left"/>
      <w:pPr>
        <w:tabs>
          <w:tab w:val="num" w:pos="3600"/>
        </w:tabs>
        <w:ind w:left="3600" w:hanging="360"/>
      </w:pPr>
      <w:rPr>
        <w:rFonts w:ascii="Trebuchet MS" w:eastAsia="Trebuchet MS" w:hAnsi="Trebuchet MS" w:cs="Trebuchet MS"/>
        <w:position w:val="0"/>
        <w:sz w:val="24"/>
        <w:szCs w:val="24"/>
        <w:rtl w:val="0"/>
      </w:rPr>
    </w:lvl>
    <w:lvl w:ilvl="4">
      <w:start w:val="1"/>
      <w:numFmt w:val="bullet"/>
      <w:lvlText w:val="o"/>
      <w:lvlJc w:val="left"/>
      <w:pPr>
        <w:tabs>
          <w:tab w:val="num" w:pos="4320"/>
        </w:tabs>
        <w:ind w:left="4320" w:hanging="360"/>
      </w:pPr>
      <w:rPr>
        <w:rFonts w:ascii="Trebuchet MS" w:eastAsia="Trebuchet MS" w:hAnsi="Trebuchet MS" w:cs="Trebuchet MS"/>
        <w:position w:val="0"/>
        <w:sz w:val="24"/>
        <w:szCs w:val="24"/>
        <w:rtl w:val="0"/>
      </w:rPr>
    </w:lvl>
    <w:lvl w:ilvl="5">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6">
      <w:start w:val="1"/>
      <w:numFmt w:val="bullet"/>
      <w:lvlText w:val="•"/>
      <w:lvlJc w:val="left"/>
      <w:pPr>
        <w:tabs>
          <w:tab w:val="num" w:pos="5760"/>
        </w:tabs>
        <w:ind w:left="5760" w:hanging="360"/>
      </w:pPr>
      <w:rPr>
        <w:rFonts w:ascii="Trebuchet MS" w:eastAsia="Trebuchet MS" w:hAnsi="Trebuchet MS" w:cs="Trebuchet MS"/>
        <w:position w:val="0"/>
        <w:sz w:val="24"/>
        <w:szCs w:val="24"/>
        <w:rtl w:val="0"/>
      </w:rPr>
    </w:lvl>
    <w:lvl w:ilvl="7">
      <w:start w:val="1"/>
      <w:numFmt w:val="bullet"/>
      <w:lvlText w:val="o"/>
      <w:lvlJc w:val="left"/>
      <w:pPr>
        <w:tabs>
          <w:tab w:val="num" w:pos="6480"/>
        </w:tabs>
        <w:ind w:left="6480" w:hanging="360"/>
      </w:pPr>
      <w:rPr>
        <w:rFonts w:ascii="Trebuchet MS" w:eastAsia="Trebuchet MS" w:hAnsi="Trebuchet MS" w:cs="Trebuchet MS"/>
        <w:position w:val="0"/>
        <w:sz w:val="24"/>
        <w:szCs w:val="24"/>
        <w:rtl w:val="0"/>
      </w:rPr>
    </w:lvl>
    <w:lvl w:ilvl="8">
      <w:start w:val="1"/>
      <w:numFmt w:val="bullet"/>
      <w:lvlText w:val="▪"/>
      <w:lvlJc w:val="left"/>
      <w:pPr>
        <w:tabs>
          <w:tab w:val="num" w:pos="7200"/>
        </w:tabs>
        <w:ind w:left="7200" w:hanging="360"/>
      </w:pPr>
      <w:rPr>
        <w:rFonts w:ascii="Trebuchet MS" w:eastAsia="Trebuchet MS" w:hAnsi="Trebuchet MS" w:cs="Trebuchet MS"/>
        <w:position w:val="0"/>
        <w:sz w:val="24"/>
        <w:szCs w:val="24"/>
        <w:rtl w:val="0"/>
      </w:rPr>
    </w:lvl>
  </w:abstractNum>
  <w:abstractNum w:abstractNumId="59" w15:restartNumberingAfterBreak="0">
    <w:nsid w:val="26653A60"/>
    <w:multiLevelType w:val="multilevel"/>
    <w:tmpl w:val="6D6E7610"/>
    <w:styleLink w:val="List41"/>
    <w:lvl w:ilvl="0">
      <w:numFmt w:val="bullet"/>
      <w:lvlText w:val="•"/>
      <w:lvlJc w:val="left"/>
      <w:pPr>
        <w:tabs>
          <w:tab w:val="num" w:pos="283"/>
        </w:tabs>
        <w:ind w:left="283" w:hanging="283"/>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1">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2">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3">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4">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5">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6">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7">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8">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abstractNum>
  <w:abstractNum w:abstractNumId="60" w15:restartNumberingAfterBreak="0">
    <w:nsid w:val="269F4898"/>
    <w:multiLevelType w:val="multilevel"/>
    <w:tmpl w:val="6E9CBB8C"/>
    <w:lvl w:ilvl="0">
      <w:numFmt w:val="bullet"/>
      <w:lvlText w:val="➢"/>
      <w:lvlJc w:val="left"/>
      <w:rPr>
        <w:rFonts w:ascii="Trebuchet MS" w:eastAsia="Trebuchet MS" w:hAnsi="Trebuchet MS" w:cs="Trebuchet MS"/>
        <w:position w:val="0"/>
        <w:lang w:val="en-US"/>
      </w:rPr>
    </w:lvl>
    <w:lvl w:ilvl="1">
      <w:start w:val="1"/>
      <w:numFmt w:val="bullet"/>
      <w:lvlText w:val="o"/>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61" w15:restartNumberingAfterBreak="0">
    <w:nsid w:val="284C385B"/>
    <w:multiLevelType w:val="multilevel"/>
    <w:tmpl w:val="8F96DE48"/>
    <w:lvl w:ilvl="0">
      <w:numFmt w:val="bullet"/>
      <w:lvlText w:val="•"/>
      <w:lvlJc w:val="left"/>
      <w:pPr>
        <w:tabs>
          <w:tab w:val="num" w:pos="283"/>
        </w:tabs>
        <w:ind w:left="283" w:hanging="283"/>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1">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2">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3">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4">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5">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6">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7">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8">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abstractNum>
  <w:abstractNum w:abstractNumId="62" w15:restartNumberingAfterBreak="0">
    <w:nsid w:val="2A2E6551"/>
    <w:multiLevelType w:val="multilevel"/>
    <w:tmpl w:val="465EFF72"/>
    <w:lvl w:ilvl="0">
      <w:numFmt w:val="bullet"/>
      <w:lvlText w:val="➢"/>
      <w:lvlJc w:val="left"/>
      <w:rPr>
        <w:rFonts w:ascii="Trebuchet MS" w:eastAsia="Trebuchet MS" w:hAnsi="Trebuchet MS" w:cs="Trebuchet MS"/>
        <w:position w:val="0"/>
      </w:rPr>
    </w:lvl>
    <w:lvl w:ilvl="1">
      <w:start w:val="1"/>
      <w:numFmt w:val="bullet"/>
      <w:lvlText w:val="o"/>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63" w15:restartNumberingAfterBreak="0">
    <w:nsid w:val="2B825883"/>
    <w:multiLevelType w:val="multilevel"/>
    <w:tmpl w:val="AB8EF476"/>
    <w:lvl w:ilvl="0">
      <w:numFmt w:val="bullet"/>
      <w:lvlText w:val="•"/>
      <w:lvlJc w:val="left"/>
      <w:rPr>
        <w:rFonts w:ascii="Trebuchet MS" w:eastAsia="Trebuchet MS" w:hAnsi="Trebuchet MS" w:cs="Trebuchet MS"/>
        <w:b/>
        <w:bCs/>
        <w:i/>
        <w:iCs/>
        <w:position w:val="0"/>
      </w:rPr>
    </w:lvl>
    <w:lvl w:ilvl="1">
      <w:start w:val="1"/>
      <w:numFmt w:val="bullet"/>
      <w:lvlText w:val="o"/>
      <w:lvlJc w:val="left"/>
      <w:rPr>
        <w:rFonts w:ascii="Trebuchet MS" w:eastAsia="Trebuchet MS" w:hAnsi="Trebuchet MS" w:cs="Trebuchet MS"/>
        <w:b w:val="0"/>
        <w:bCs w:val="0"/>
        <w:i w:val="0"/>
        <w:iCs w:val="0"/>
        <w:position w:val="0"/>
      </w:rPr>
    </w:lvl>
    <w:lvl w:ilvl="2">
      <w:start w:val="1"/>
      <w:numFmt w:val="bullet"/>
      <w:lvlText w:val="▪"/>
      <w:lvlJc w:val="left"/>
      <w:rPr>
        <w:rFonts w:ascii="Trebuchet MS" w:eastAsia="Trebuchet MS" w:hAnsi="Trebuchet MS" w:cs="Trebuchet MS"/>
        <w:b w:val="0"/>
        <w:bCs w:val="0"/>
        <w:i w:val="0"/>
        <w:iCs w:val="0"/>
        <w:position w:val="0"/>
      </w:rPr>
    </w:lvl>
    <w:lvl w:ilvl="3">
      <w:start w:val="1"/>
      <w:numFmt w:val="bullet"/>
      <w:lvlText w:val="•"/>
      <w:lvlJc w:val="left"/>
      <w:rPr>
        <w:rFonts w:ascii="Trebuchet MS" w:eastAsia="Trebuchet MS" w:hAnsi="Trebuchet MS" w:cs="Trebuchet MS"/>
        <w:b w:val="0"/>
        <w:bCs w:val="0"/>
        <w:i w:val="0"/>
        <w:iCs w:val="0"/>
        <w:position w:val="0"/>
      </w:rPr>
    </w:lvl>
    <w:lvl w:ilvl="4">
      <w:start w:val="1"/>
      <w:numFmt w:val="bullet"/>
      <w:lvlText w:val="o"/>
      <w:lvlJc w:val="left"/>
      <w:rPr>
        <w:rFonts w:ascii="Trebuchet MS" w:eastAsia="Trebuchet MS" w:hAnsi="Trebuchet MS" w:cs="Trebuchet MS"/>
        <w:b w:val="0"/>
        <w:bCs w:val="0"/>
        <w:i w:val="0"/>
        <w:iCs w:val="0"/>
        <w:position w:val="0"/>
      </w:rPr>
    </w:lvl>
    <w:lvl w:ilvl="5">
      <w:start w:val="1"/>
      <w:numFmt w:val="bullet"/>
      <w:lvlText w:val="▪"/>
      <w:lvlJc w:val="left"/>
      <w:rPr>
        <w:rFonts w:ascii="Trebuchet MS" w:eastAsia="Trebuchet MS" w:hAnsi="Trebuchet MS" w:cs="Trebuchet MS"/>
        <w:b w:val="0"/>
        <w:bCs w:val="0"/>
        <w:i w:val="0"/>
        <w:iCs w:val="0"/>
        <w:position w:val="0"/>
      </w:rPr>
    </w:lvl>
    <w:lvl w:ilvl="6">
      <w:start w:val="1"/>
      <w:numFmt w:val="bullet"/>
      <w:lvlText w:val="•"/>
      <w:lvlJc w:val="left"/>
      <w:rPr>
        <w:rFonts w:ascii="Trebuchet MS" w:eastAsia="Trebuchet MS" w:hAnsi="Trebuchet MS" w:cs="Trebuchet MS"/>
        <w:b w:val="0"/>
        <w:bCs w:val="0"/>
        <w:i w:val="0"/>
        <w:iCs w:val="0"/>
        <w:position w:val="0"/>
      </w:rPr>
    </w:lvl>
    <w:lvl w:ilvl="7">
      <w:start w:val="1"/>
      <w:numFmt w:val="bullet"/>
      <w:lvlText w:val="o"/>
      <w:lvlJc w:val="left"/>
      <w:rPr>
        <w:rFonts w:ascii="Trebuchet MS" w:eastAsia="Trebuchet MS" w:hAnsi="Trebuchet MS" w:cs="Trebuchet MS"/>
        <w:b w:val="0"/>
        <w:bCs w:val="0"/>
        <w:i w:val="0"/>
        <w:iCs w:val="0"/>
        <w:position w:val="0"/>
      </w:rPr>
    </w:lvl>
    <w:lvl w:ilvl="8">
      <w:start w:val="1"/>
      <w:numFmt w:val="bullet"/>
      <w:lvlText w:val="▪"/>
      <w:lvlJc w:val="left"/>
      <w:rPr>
        <w:rFonts w:ascii="Trebuchet MS" w:eastAsia="Trebuchet MS" w:hAnsi="Trebuchet MS" w:cs="Trebuchet MS"/>
        <w:b w:val="0"/>
        <w:bCs w:val="0"/>
        <w:i w:val="0"/>
        <w:iCs w:val="0"/>
        <w:position w:val="0"/>
      </w:rPr>
    </w:lvl>
  </w:abstractNum>
  <w:abstractNum w:abstractNumId="64" w15:restartNumberingAfterBreak="0">
    <w:nsid w:val="2BA51594"/>
    <w:multiLevelType w:val="multilevel"/>
    <w:tmpl w:val="FDDC8E52"/>
    <w:lvl w:ilvl="0">
      <w:numFmt w:val="bullet"/>
      <w:lvlText w:val="•"/>
      <w:lvlJc w:val="left"/>
      <w:pPr>
        <w:tabs>
          <w:tab w:val="num" w:pos="540"/>
        </w:tabs>
        <w:ind w:left="540" w:hanging="540"/>
      </w:pPr>
      <w:rPr>
        <w:rFonts w:ascii="Trebuchet MS" w:eastAsia="Trebuchet MS" w:hAnsi="Trebuchet MS" w:cs="Trebuchet MS"/>
        <w:position w:val="0"/>
        <w:sz w:val="22"/>
        <w:szCs w:val="22"/>
        <w:rtl w:val="0"/>
      </w:rPr>
    </w:lvl>
    <w:lvl w:ilvl="1">
      <w:start w:val="1"/>
      <w:numFmt w:val="bullet"/>
      <w:lvlText w:val="o"/>
      <w:lvlJc w:val="left"/>
      <w:pPr>
        <w:tabs>
          <w:tab w:val="num" w:pos="2160"/>
        </w:tabs>
        <w:ind w:left="2160" w:hanging="360"/>
      </w:pPr>
      <w:rPr>
        <w:rFonts w:ascii="Trebuchet MS" w:eastAsia="Trebuchet MS" w:hAnsi="Trebuchet MS" w:cs="Trebuchet MS"/>
        <w:position w:val="0"/>
        <w:sz w:val="24"/>
        <w:szCs w:val="24"/>
        <w:rtl w:val="0"/>
      </w:rPr>
    </w:lvl>
    <w:lvl w:ilvl="2">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3">
      <w:start w:val="1"/>
      <w:numFmt w:val="bullet"/>
      <w:lvlText w:val="•"/>
      <w:lvlJc w:val="left"/>
      <w:pPr>
        <w:tabs>
          <w:tab w:val="num" w:pos="3600"/>
        </w:tabs>
        <w:ind w:left="3600" w:hanging="360"/>
      </w:pPr>
      <w:rPr>
        <w:rFonts w:ascii="Trebuchet MS" w:eastAsia="Trebuchet MS" w:hAnsi="Trebuchet MS" w:cs="Trebuchet MS"/>
        <w:position w:val="0"/>
        <w:sz w:val="24"/>
        <w:szCs w:val="24"/>
        <w:rtl w:val="0"/>
      </w:rPr>
    </w:lvl>
    <w:lvl w:ilvl="4">
      <w:start w:val="1"/>
      <w:numFmt w:val="bullet"/>
      <w:lvlText w:val="o"/>
      <w:lvlJc w:val="left"/>
      <w:pPr>
        <w:tabs>
          <w:tab w:val="num" w:pos="4320"/>
        </w:tabs>
        <w:ind w:left="4320" w:hanging="360"/>
      </w:pPr>
      <w:rPr>
        <w:rFonts w:ascii="Trebuchet MS" w:eastAsia="Trebuchet MS" w:hAnsi="Trebuchet MS" w:cs="Trebuchet MS"/>
        <w:position w:val="0"/>
        <w:sz w:val="24"/>
        <w:szCs w:val="24"/>
        <w:rtl w:val="0"/>
      </w:rPr>
    </w:lvl>
    <w:lvl w:ilvl="5">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6">
      <w:start w:val="1"/>
      <w:numFmt w:val="bullet"/>
      <w:lvlText w:val="•"/>
      <w:lvlJc w:val="left"/>
      <w:pPr>
        <w:tabs>
          <w:tab w:val="num" w:pos="5760"/>
        </w:tabs>
        <w:ind w:left="5760" w:hanging="360"/>
      </w:pPr>
      <w:rPr>
        <w:rFonts w:ascii="Trebuchet MS" w:eastAsia="Trebuchet MS" w:hAnsi="Trebuchet MS" w:cs="Trebuchet MS"/>
        <w:position w:val="0"/>
        <w:sz w:val="24"/>
        <w:szCs w:val="24"/>
        <w:rtl w:val="0"/>
      </w:rPr>
    </w:lvl>
    <w:lvl w:ilvl="7">
      <w:start w:val="1"/>
      <w:numFmt w:val="bullet"/>
      <w:lvlText w:val="o"/>
      <w:lvlJc w:val="left"/>
      <w:pPr>
        <w:tabs>
          <w:tab w:val="num" w:pos="6480"/>
        </w:tabs>
        <w:ind w:left="6480" w:hanging="360"/>
      </w:pPr>
      <w:rPr>
        <w:rFonts w:ascii="Trebuchet MS" w:eastAsia="Trebuchet MS" w:hAnsi="Trebuchet MS" w:cs="Trebuchet MS"/>
        <w:position w:val="0"/>
        <w:sz w:val="24"/>
        <w:szCs w:val="24"/>
        <w:rtl w:val="0"/>
      </w:rPr>
    </w:lvl>
    <w:lvl w:ilvl="8">
      <w:start w:val="1"/>
      <w:numFmt w:val="bullet"/>
      <w:lvlText w:val="▪"/>
      <w:lvlJc w:val="left"/>
      <w:pPr>
        <w:tabs>
          <w:tab w:val="num" w:pos="7200"/>
        </w:tabs>
        <w:ind w:left="7200" w:hanging="360"/>
      </w:pPr>
      <w:rPr>
        <w:rFonts w:ascii="Trebuchet MS" w:eastAsia="Trebuchet MS" w:hAnsi="Trebuchet MS" w:cs="Trebuchet MS"/>
        <w:position w:val="0"/>
        <w:sz w:val="24"/>
        <w:szCs w:val="24"/>
        <w:rtl w:val="0"/>
      </w:rPr>
    </w:lvl>
  </w:abstractNum>
  <w:abstractNum w:abstractNumId="65" w15:restartNumberingAfterBreak="0">
    <w:nsid w:val="2C11339E"/>
    <w:multiLevelType w:val="multilevel"/>
    <w:tmpl w:val="D0608A48"/>
    <w:lvl w:ilvl="0">
      <w:numFmt w:val="bullet"/>
      <w:lvlText w:val="•"/>
      <w:lvlJc w:val="left"/>
      <w:pPr>
        <w:tabs>
          <w:tab w:val="num" w:pos="1080"/>
        </w:tabs>
        <w:ind w:left="1080" w:hanging="360"/>
      </w:pPr>
      <w:rPr>
        <w:rFonts w:ascii="Trebuchet MS" w:eastAsia="Trebuchet MS" w:hAnsi="Trebuchet MS" w:cs="Trebuchet MS"/>
        <w:position w:val="0"/>
        <w:sz w:val="22"/>
        <w:szCs w:val="22"/>
        <w:rtl w:val="0"/>
      </w:rPr>
    </w:lvl>
    <w:lvl w:ilvl="1">
      <w:start w:val="1"/>
      <w:numFmt w:val="bullet"/>
      <w:lvlText w:val="o"/>
      <w:lvlJc w:val="left"/>
      <w:pPr>
        <w:tabs>
          <w:tab w:val="num" w:pos="1800"/>
        </w:tabs>
        <w:ind w:left="1800" w:hanging="360"/>
      </w:pPr>
      <w:rPr>
        <w:rFonts w:ascii="Trebuchet MS" w:eastAsia="Trebuchet MS" w:hAnsi="Trebuchet MS" w:cs="Trebuchet MS"/>
        <w:position w:val="0"/>
        <w:sz w:val="24"/>
        <w:szCs w:val="24"/>
        <w:rtl w:val="0"/>
      </w:rPr>
    </w:lvl>
    <w:lvl w:ilvl="2">
      <w:start w:val="1"/>
      <w:numFmt w:val="bullet"/>
      <w:lvlText w:val="▪"/>
      <w:lvlJc w:val="left"/>
      <w:pPr>
        <w:tabs>
          <w:tab w:val="num" w:pos="2520"/>
        </w:tabs>
        <w:ind w:left="2520" w:hanging="360"/>
      </w:pPr>
      <w:rPr>
        <w:rFonts w:ascii="Trebuchet MS" w:eastAsia="Trebuchet MS" w:hAnsi="Trebuchet MS" w:cs="Trebuchet MS"/>
        <w:position w:val="0"/>
        <w:sz w:val="24"/>
        <w:szCs w:val="24"/>
        <w:rtl w:val="0"/>
      </w:rPr>
    </w:lvl>
    <w:lvl w:ilvl="3">
      <w:start w:val="1"/>
      <w:numFmt w:val="bullet"/>
      <w:lvlText w:val="•"/>
      <w:lvlJc w:val="left"/>
      <w:pPr>
        <w:tabs>
          <w:tab w:val="num" w:pos="3240"/>
        </w:tabs>
        <w:ind w:left="3240" w:hanging="360"/>
      </w:pPr>
      <w:rPr>
        <w:rFonts w:ascii="Trebuchet MS" w:eastAsia="Trebuchet MS" w:hAnsi="Trebuchet MS" w:cs="Trebuchet MS"/>
        <w:position w:val="0"/>
        <w:sz w:val="24"/>
        <w:szCs w:val="24"/>
        <w:rtl w:val="0"/>
      </w:rPr>
    </w:lvl>
    <w:lvl w:ilvl="4">
      <w:start w:val="1"/>
      <w:numFmt w:val="bullet"/>
      <w:lvlText w:val="o"/>
      <w:lvlJc w:val="left"/>
      <w:pPr>
        <w:tabs>
          <w:tab w:val="num" w:pos="3960"/>
        </w:tabs>
        <w:ind w:left="3960" w:hanging="360"/>
      </w:pPr>
      <w:rPr>
        <w:rFonts w:ascii="Trebuchet MS" w:eastAsia="Trebuchet MS" w:hAnsi="Trebuchet MS" w:cs="Trebuchet MS"/>
        <w:position w:val="0"/>
        <w:sz w:val="24"/>
        <w:szCs w:val="24"/>
        <w:rtl w:val="0"/>
      </w:rPr>
    </w:lvl>
    <w:lvl w:ilvl="5">
      <w:start w:val="1"/>
      <w:numFmt w:val="bullet"/>
      <w:lvlText w:val="▪"/>
      <w:lvlJc w:val="left"/>
      <w:pPr>
        <w:tabs>
          <w:tab w:val="num" w:pos="4680"/>
        </w:tabs>
        <w:ind w:left="4680" w:hanging="360"/>
      </w:pPr>
      <w:rPr>
        <w:rFonts w:ascii="Trebuchet MS" w:eastAsia="Trebuchet MS" w:hAnsi="Trebuchet MS" w:cs="Trebuchet MS"/>
        <w:position w:val="0"/>
        <w:sz w:val="24"/>
        <w:szCs w:val="24"/>
        <w:rtl w:val="0"/>
      </w:rPr>
    </w:lvl>
    <w:lvl w:ilvl="6">
      <w:start w:val="1"/>
      <w:numFmt w:val="bullet"/>
      <w:lvlText w:val="•"/>
      <w:lvlJc w:val="left"/>
      <w:pPr>
        <w:tabs>
          <w:tab w:val="num" w:pos="5400"/>
        </w:tabs>
        <w:ind w:left="5400" w:hanging="360"/>
      </w:pPr>
      <w:rPr>
        <w:rFonts w:ascii="Trebuchet MS" w:eastAsia="Trebuchet MS" w:hAnsi="Trebuchet MS" w:cs="Trebuchet MS"/>
        <w:position w:val="0"/>
        <w:sz w:val="24"/>
        <w:szCs w:val="24"/>
        <w:rtl w:val="0"/>
      </w:rPr>
    </w:lvl>
    <w:lvl w:ilvl="7">
      <w:start w:val="1"/>
      <w:numFmt w:val="bullet"/>
      <w:lvlText w:val="o"/>
      <w:lvlJc w:val="left"/>
      <w:pPr>
        <w:tabs>
          <w:tab w:val="num" w:pos="6120"/>
        </w:tabs>
        <w:ind w:left="6120" w:hanging="360"/>
      </w:pPr>
      <w:rPr>
        <w:rFonts w:ascii="Trebuchet MS" w:eastAsia="Trebuchet MS" w:hAnsi="Trebuchet MS" w:cs="Trebuchet MS"/>
        <w:position w:val="0"/>
        <w:sz w:val="24"/>
        <w:szCs w:val="24"/>
        <w:rtl w:val="0"/>
      </w:rPr>
    </w:lvl>
    <w:lvl w:ilvl="8">
      <w:start w:val="1"/>
      <w:numFmt w:val="bullet"/>
      <w:lvlText w:val="▪"/>
      <w:lvlJc w:val="left"/>
      <w:pPr>
        <w:tabs>
          <w:tab w:val="num" w:pos="6840"/>
        </w:tabs>
        <w:ind w:left="6840" w:hanging="360"/>
      </w:pPr>
      <w:rPr>
        <w:rFonts w:ascii="Trebuchet MS" w:eastAsia="Trebuchet MS" w:hAnsi="Trebuchet MS" w:cs="Trebuchet MS"/>
        <w:position w:val="0"/>
        <w:sz w:val="24"/>
        <w:szCs w:val="24"/>
        <w:rtl w:val="0"/>
      </w:rPr>
    </w:lvl>
  </w:abstractNum>
  <w:abstractNum w:abstractNumId="66" w15:restartNumberingAfterBreak="0">
    <w:nsid w:val="2C7D6C3F"/>
    <w:multiLevelType w:val="multilevel"/>
    <w:tmpl w:val="FABC8418"/>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67" w15:restartNumberingAfterBreak="0">
    <w:nsid w:val="2C80736A"/>
    <w:multiLevelType w:val="multilevel"/>
    <w:tmpl w:val="D5F49CDA"/>
    <w:lvl w:ilvl="0">
      <w:numFmt w:val="bullet"/>
      <w:lvlText w:val="•"/>
      <w:lvlJc w:val="left"/>
      <w:pPr>
        <w:tabs>
          <w:tab w:val="num" w:pos="283"/>
        </w:tabs>
        <w:ind w:left="283" w:hanging="283"/>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1">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2">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3">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4">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5">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6">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7">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8">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abstractNum>
  <w:abstractNum w:abstractNumId="68" w15:restartNumberingAfterBreak="0">
    <w:nsid w:val="2CE333D0"/>
    <w:multiLevelType w:val="multilevel"/>
    <w:tmpl w:val="C0C03E7C"/>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69" w15:restartNumberingAfterBreak="0">
    <w:nsid w:val="3005683F"/>
    <w:multiLevelType w:val="multilevel"/>
    <w:tmpl w:val="316EA9D8"/>
    <w:lvl w:ilvl="0">
      <w:start w:val="1"/>
      <w:numFmt w:val="upperRoman"/>
      <w:lvlText w:val="%1."/>
      <w:lvlJc w:val="left"/>
      <w:rPr>
        <w:rFonts w:ascii="Trebuchet MS" w:eastAsia="Trebuchet MS" w:hAnsi="Trebuchet MS" w:cs="Trebuchet MS"/>
        <w:position w:val="0"/>
        <w:lang w:val="en-US"/>
      </w:rPr>
    </w:lvl>
    <w:lvl w:ilvl="1">
      <w:start w:val="1"/>
      <w:numFmt w:val="lowerLetter"/>
      <w:lvlText w:val="%2."/>
      <w:lvlJc w:val="left"/>
      <w:rPr>
        <w:rFonts w:ascii="Trebuchet MS" w:eastAsia="Trebuchet MS" w:hAnsi="Trebuchet MS" w:cs="Trebuchet MS"/>
        <w:position w:val="0"/>
        <w:lang w:val="en-US"/>
      </w:rPr>
    </w:lvl>
    <w:lvl w:ilvl="2">
      <w:start w:val="1"/>
      <w:numFmt w:val="lowerRoman"/>
      <w:lvlText w:val="%3."/>
      <w:lvlJc w:val="left"/>
      <w:rPr>
        <w:rFonts w:ascii="Trebuchet MS" w:eastAsia="Trebuchet MS" w:hAnsi="Trebuchet MS" w:cs="Trebuchet MS"/>
        <w:position w:val="0"/>
        <w:lang w:val="en-US"/>
      </w:rPr>
    </w:lvl>
    <w:lvl w:ilvl="3">
      <w:start w:val="1"/>
      <w:numFmt w:val="decimal"/>
      <w:lvlText w:val="%4."/>
      <w:lvlJc w:val="left"/>
      <w:rPr>
        <w:rFonts w:ascii="Trebuchet MS" w:eastAsia="Trebuchet MS" w:hAnsi="Trebuchet MS" w:cs="Trebuchet MS"/>
        <w:position w:val="0"/>
        <w:lang w:val="en-US"/>
      </w:rPr>
    </w:lvl>
    <w:lvl w:ilvl="4">
      <w:start w:val="1"/>
      <w:numFmt w:val="lowerLetter"/>
      <w:lvlText w:val="%5."/>
      <w:lvlJc w:val="left"/>
      <w:rPr>
        <w:rFonts w:ascii="Trebuchet MS" w:eastAsia="Trebuchet MS" w:hAnsi="Trebuchet MS" w:cs="Trebuchet MS"/>
        <w:position w:val="0"/>
        <w:lang w:val="en-US"/>
      </w:rPr>
    </w:lvl>
    <w:lvl w:ilvl="5">
      <w:start w:val="1"/>
      <w:numFmt w:val="lowerRoman"/>
      <w:lvlText w:val="%6."/>
      <w:lvlJc w:val="left"/>
      <w:rPr>
        <w:rFonts w:ascii="Trebuchet MS" w:eastAsia="Trebuchet MS" w:hAnsi="Trebuchet MS" w:cs="Trebuchet MS"/>
        <w:position w:val="0"/>
        <w:lang w:val="en-US"/>
      </w:rPr>
    </w:lvl>
    <w:lvl w:ilvl="6">
      <w:start w:val="1"/>
      <w:numFmt w:val="decimal"/>
      <w:lvlText w:val="%7."/>
      <w:lvlJc w:val="left"/>
      <w:rPr>
        <w:rFonts w:ascii="Trebuchet MS" w:eastAsia="Trebuchet MS" w:hAnsi="Trebuchet MS" w:cs="Trebuchet MS"/>
        <w:position w:val="0"/>
        <w:lang w:val="en-US"/>
      </w:rPr>
    </w:lvl>
    <w:lvl w:ilvl="7">
      <w:start w:val="1"/>
      <w:numFmt w:val="lowerLetter"/>
      <w:lvlText w:val="%8."/>
      <w:lvlJc w:val="left"/>
      <w:rPr>
        <w:rFonts w:ascii="Trebuchet MS" w:eastAsia="Trebuchet MS" w:hAnsi="Trebuchet MS" w:cs="Trebuchet MS"/>
        <w:position w:val="0"/>
        <w:lang w:val="en-US"/>
      </w:rPr>
    </w:lvl>
    <w:lvl w:ilvl="8">
      <w:start w:val="1"/>
      <w:numFmt w:val="lowerRoman"/>
      <w:lvlText w:val="%9."/>
      <w:lvlJc w:val="left"/>
      <w:rPr>
        <w:rFonts w:ascii="Trebuchet MS" w:eastAsia="Trebuchet MS" w:hAnsi="Trebuchet MS" w:cs="Trebuchet MS"/>
        <w:position w:val="0"/>
        <w:lang w:val="en-US"/>
      </w:rPr>
    </w:lvl>
  </w:abstractNum>
  <w:abstractNum w:abstractNumId="70" w15:restartNumberingAfterBreak="0">
    <w:nsid w:val="31431244"/>
    <w:multiLevelType w:val="multilevel"/>
    <w:tmpl w:val="F2146E44"/>
    <w:styleLink w:val="List43"/>
    <w:lvl w:ilvl="0">
      <w:numFmt w:val="bullet"/>
      <w:lvlText w:val="•"/>
      <w:lvlJc w:val="left"/>
      <w:pPr>
        <w:tabs>
          <w:tab w:val="num" w:pos="720"/>
        </w:tabs>
        <w:ind w:left="720" w:hanging="360"/>
      </w:pPr>
      <w:rPr>
        <w:rFonts w:ascii="Trebuchet MS" w:eastAsia="Trebuchet MS" w:hAnsi="Trebuchet MS" w:cs="Trebuchet MS"/>
        <w:position w:val="0"/>
        <w:sz w:val="22"/>
        <w:szCs w:val="22"/>
      </w:rPr>
    </w:lvl>
    <w:lvl w:ilvl="1">
      <w:start w:val="1"/>
      <w:numFmt w:val="bullet"/>
      <w:lvlText w:val="o"/>
      <w:lvlJc w:val="left"/>
      <w:pPr>
        <w:tabs>
          <w:tab w:val="num" w:pos="1473"/>
        </w:tabs>
        <w:ind w:left="1473" w:hanging="393"/>
      </w:pPr>
      <w:rPr>
        <w:rFonts w:ascii="Trebuchet MS" w:eastAsia="Trebuchet MS" w:hAnsi="Trebuchet MS" w:cs="Trebuchet MS"/>
        <w:position w:val="0"/>
        <w:sz w:val="24"/>
        <w:szCs w:val="24"/>
      </w:rPr>
    </w:lvl>
    <w:lvl w:ilvl="2">
      <w:start w:val="1"/>
      <w:numFmt w:val="bullet"/>
      <w:lvlText w:val="▪"/>
      <w:lvlJc w:val="left"/>
      <w:pPr>
        <w:tabs>
          <w:tab w:val="num" w:pos="2193"/>
        </w:tabs>
        <w:ind w:left="2193" w:hanging="393"/>
      </w:pPr>
      <w:rPr>
        <w:rFonts w:ascii="Trebuchet MS" w:eastAsia="Trebuchet MS" w:hAnsi="Trebuchet MS" w:cs="Trebuchet MS"/>
        <w:position w:val="0"/>
        <w:sz w:val="24"/>
        <w:szCs w:val="24"/>
      </w:rPr>
    </w:lvl>
    <w:lvl w:ilvl="3">
      <w:start w:val="1"/>
      <w:numFmt w:val="bullet"/>
      <w:lvlText w:val="•"/>
      <w:lvlJc w:val="left"/>
      <w:pPr>
        <w:tabs>
          <w:tab w:val="num" w:pos="2913"/>
        </w:tabs>
        <w:ind w:left="2913" w:hanging="393"/>
      </w:pPr>
      <w:rPr>
        <w:rFonts w:ascii="Trebuchet MS" w:eastAsia="Trebuchet MS" w:hAnsi="Trebuchet MS" w:cs="Trebuchet MS"/>
        <w:position w:val="0"/>
        <w:sz w:val="24"/>
        <w:szCs w:val="24"/>
      </w:rPr>
    </w:lvl>
    <w:lvl w:ilvl="4">
      <w:start w:val="1"/>
      <w:numFmt w:val="bullet"/>
      <w:lvlText w:val="o"/>
      <w:lvlJc w:val="left"/>
      <w:pPr>
        <w:tabs>
          <w:tab w:val="num" w:pos="3633"/>
        </w:tabs>
        <w:ind w:left="3633" w:hanging="393"/>
      </w:pPr>
      <w:rPr>
        <w:rFonts w:ascii="Trebuchet MS" w:eastAsia="Trebuchet MS" w:hAnsi="Trebuchet MS" w:cs="Trebuchet MS"/>
        <w:position w:val="0"/>
        <w:sz w:val="24"/>
        <w:szCs w:val="24"/>
      </w:rPr>
    </w:lvl>
    <w:lvl w:ilvl="5">
      <w:start w:val="1"/>
      <w:numFmt w:val="bullet"/>
      <w:lvlText w:val="▪"/>
      <w:lvlJc w:val="left"/>
      <w:pPr>
        <w:tabs>
          <w:tab w:val="num" w:pos="4353"/>
        </w:tabs>
        <w:ind w:left="4353" w:hanging="393"/>
      </w:pPr>
      <w:rPr>
        <w:rFonts w:ascii="Trebuchet MS" w:eastAsia="Trebuchet MS" w:hAnsi="Trebuchet MS" w:cs="Trebuchet MS"/>
        <w:position w:val="0"/>
        <w:sz w:val="24"/>
        <w:szCs w:val="24"/>
      </w:rPr>
    </w:lvl>
    <w:lvl w:ilvl="6">
      <w:start w:val="1"/>
      <w:numFmt w:val="bullet"/>
      <w:lvlText w:val="•"/>
      <w:lvlJc w:val="left"/>
      <w:pPr>
        <w:tabs>
          <w:tab w:val="num" w:pos="5073"/>
        </w:tabs>
        <w:ind w:left="5073" w:hanging="393"/>
      </w:pPr>
      <w:rPr>
        <w:rFonts w:ascii="Trebuchet MS" w:eastAsia="Trebuchet MS" w:hAnsi="Trebuchet MS" w:cs="Trebuchet MS"/>
        <w:position w:val="0"/>
        <w:sz w:val="24"/>
        <w:szCs w:val="24"/>
      </w:rPr>
    </w:lvl>
    <w:lvl w:ilvl="7">
      <w:start w:val="1"/>
      <w:numFmt w:val="bullet"/>
      <w:lvlText w:val="o"/>
      <w:lvlJc w:val="left"/>
      <w:pPr>
        <w:tabs>
          <w:tab w:val="num" w:pos="5793"/>
        </w:tabs>
        <w:ind w:left="5793" w:hanging="393"/>
      </w:pPr>
      <w:rPr>
        <w:rFonts w:ascii="Trebuchet MS" w:eastAsia="Trebuchet MS" w:hAnsi="Trebuchet MS" w:cs="Trebuchet MS"/>
        <w:position w:val="0"/>
        <w:sz w:val="24"/>
        <w:szCs w:val="24"/>
      </w:rPr>
    </w:lvl>
    <w:lvl w:ilvl="8">
      <w:start w:val="1"/>
      <w:numFmt w:val="bullet"/>
      <w:lvlText w:val="▪"/>
      <w:lvlJc w:val="left"/>
      <w:pPr>
        <w:tabs>
          <w:tab w:val="num" w:pos="6513"/>
        </w:tabs>
        <w:ind w:left="6513" w:hanging="393"/>
      </w:pPr>
      <w:rPr>
        <w:rFonts w:ascii="Trebuchet MS" w:eastAsia="Trebuchet MS" w:hAnsi="Trebuchet MS" w:cs="Trebuchet MS"/>
        <w:position w:val="0"/>
        <w:sz w:val="24"/>
        <w:szCs w:val="24"/>
      </w:rPr>
    </w:lvl>
  </w:abstractNum>
  <w:abstractNum w:abstractNumId="71" w15:restartNumberingAfterBreak="0">
    <w:nsid w:val="314A1662"/>
    <w:multiLevelType w:val="multilevel"/>
    <w:tmpl w:val="A0961346"/>
    <w:lvl w:ilvl="0">
      <w:numFmt w:val="bullet"/>
      <w:lvlText w:val="➢"/>
      <w:lvlJc w:val="left"/>
      <w:rPr>
        <w:rFonts w:ascii="Trebuchet MS" w:eastAsia="Trebuchet MS" w:hAnsi="Trebuchet MS" w:cs="Trebuchet MS"/>
        <w:position w:val="0"/>
      </w:rPr>
    </w:lvl>
    <w:lvl w:ilvl="1">
      <w:start w:val="1"/>
      <w:numFmt w:val="bullet"/>
      <w:lvlText w:val="o"/>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72" w15:restartNumberingAfterBreak="0">
    <w:nsid w:val="319A2293"/>
    <w:multiLevelType w:val="multilevel"/>
    <w:tmpl w:val="553C5692"/>
    <w:lvl w:ilvl="0">
      <w:numFmt w:val="bullet"/>
      <w:lvlText w:val="➢"/>
      <w:lvlJc w:val="left"/>
      <w:rPr>
        <w:rFonts w:ascii="Trebuchet MS" w:eastAsia="Trebuchet MS" w:hAnsi="Trebuchet MS" w:cs="Trebuchet MS"/>
        <w:position w:val="0"/>
        <w:lang w:val="en-US"/>
      </w:rPr>
    </w:lvl>
    <w:lvl w:ilvl="1">
      <w:start w:val="1"/>
      <w:numFmt w:val="bullet"/>
      <w:lvlText w:val="o"/>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73" w15:restartNumberingAfterBreak="0">
    <w:nsid w:val="32231FF7"/>
    <w:multiLevelType w:val="multilevel"/>
    <w:tmpl w:val="23721EF4"/>
    <w:styleLink w:val="List13"/>
    <w:lvl w:ilvl="0">
      <w:numFmt w:val="bullet"/>
      <w:lvlText w:val="➢"/>
      <w:lvlJc w:val="left"/>
      <w:rPr>
        <w:rFonts w:ascii="Trebuchet MS" w:eastAsia="Trebuchet MS" w:hAnsi="Trebuchet MS" w:cs="Trebuchet MS"/>
        <w:position w:val="0"/>
      </w:rPr>
    </w:lvl>
    <w:lvl w:ilvl="1">
      <w:start w:val="1"/>
      <w:numFmt w:val="bullet"/>
      <w:lvlText w:val="❖"/>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74" w15:restartNumberingAfterBreak="0">
    <w:nsid w:val="331574AC"/>
    <w:multiLevelType w:val="multilevel"/>
    <w:tmpl w:val="65AC088A"/>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o"/>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75" w15:restartNumberingAfterBreak="0">
    <w:nsid w:val="348D5123"/>
    <w:multiLevelType w:val="hybridMultilevel"/>
    <w:tmpl w:val="EF1EED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6" w15:restartNumberingAfterBreak="0">
    <w:nsid w:val="3503684C"/>
    <w:multiLevelType w:val="multilevel"/>
    <w:tmpl w:val="0BCE2F60"/>
    <w:lvl w:ilvl="0">
      <w:numFmt w:val="bullet"/>
      <w:lvlText w:val="➢"/>
      <w:lvlJc w:val="left"/>
      <w:rPr>
        <w:rFonts w:ascii="Trebuchet MS" w:eastAsia="Trebuchet MS" w:hAnsi="Trebuchet MS" w:cs="Trebuchet MS"/>
        <w:position w:val="0"/>
      </w:rPr>
    </w:lvl>
    <w:lvl w:ilvl="1">
      <w:start w:val="1"/>
      <w:numFmt w:val="bullet"/>
      <w:lvlText w:val="o"/>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77" w15:restartNumberingAfterBreak="0">
    <w:nsid w:val="354562C0"/>
    <w:multiLevelType w:val="multilevel"/>
    <w:tmpl w:val="4ED80300"/>
    <w:lvl w:ilvl="0">
      <w:numFmt w:val="bullet"/>
      <w:lvlText w:val="•"/>
      <w:lvlJc w:val="left"/>
      <w:pPr>
        <w:tabs>
          <w:tab w:val="num" w:pos="1080"/>
        </w:tabs>
        <w:ind w:left="1080" w:hanging="360"/>
      </w:pPr>
      <w:rPr>
        <w:rFonts w:ascii="Trebuchet MS" w:eastAsia="Trebuchet MS" w:hAnsi="Trebuchet MS" w:cs="Trebuchet MS"/>
        <w:position w:val="0"/>
        <w:sz w:val="22"/>
        <w:szCs w:val="22"/>
        <w:rtl w:val="0"/>
      </w:rPr>
    </w:lvl>
    <w:lvl w:ilvl="1">
      <w:start w:val="1"/>
      <w:numFmt w:val="bullet"/>
      <w:lvlText w:val="o"/>
      <w:lvlJc w:val="left"/>
      <w:pPr>
        <w:tabs>
          <w:tab w:val="num" w:pos="1800"/>
        </w:tabs>
        <w:ind w:left="1800" w:hanging="360"/>
      </w:pPr>
      <w:rPr>
        <w:rFonts w:ascii="Trebuchet MS" w:eastAsia="Trebuchet MS" w:hAnsi="Trebuchet MS" w:cs="Trebuchet MS"/>
        <w:position w:val="0"/>
        <w:sz w:val="24"/>
        <w:szCs w:val="24"/>
        <w:rtl w:val="0"/>
      </w:rPr>
    </w:lvl>
    <w:lvl w:ilvl="2">
      <w:start w:val="1"/>
      <w:numFmt w:val="bullet"/>
      <w:lvlText w:val="▪"/>
      <w:lvlJc w:val="left"/>
      <w:pPr>
        <w:tabs>
          <w:tab w:val="num" w:pos="2520"/>
        </w:tabs>
        <w:ind w:left="2520" w:hanging="360"/>
      </w:pPr>
      <w:rPr>
        <w:rFonts w:ascii="Trebuchet MS" w:eastAsia="Trebuchet MS" w:hAnsi="Trebuchet MS" w:cs="Trebuchet MS"/>
        <w:position w:val="0"/>
        <w:sz w:val="24"/>
        <w:szCs w:val="24"/>
        <w:rtl w:val="0"/>
      </w:rPr>
    </w:lvl>
    <w:lvl w:ilvl="3">
      <w:start w:val="1"/>
      <w:numFmt w:val="bullet"/>
      <w:lvlText w:val="•"/>
      <w:lvlJc w:val="left"/>
      <w:pPr>
        <w:tabs>
          <w:tab w:val="num" w:pos="3240"/>
        </w:tabs>
        <w:ind w:left="3240" w:hanging="360"/>
      </w:pPr>
      <w:rPr>
        <w:rFonts w:ascii="Trebuchet MS" w:eastAsia="Trebuchet MS" w:hAnsi="Trebuchet MS" w:cs="Trebuchet MS"/>
        <w:position w:val="0"/>
        <w:sz w:val="24"/>
        <w:szCs w:val="24"/>
        <w:rtl w:val="0"/>
      </w:rPr>
    </w:lvl>
    <w:lvl w:ilvl="4">
      <w:start w:val="1"/>
      <w:numFmt w:val="bullet"/>
      <w:lvlText w:val="o"/>
      <w:lvlJc w:val="left"/>
      <w:pPr>
        <w:tabs>
          <w:tab w:val="num" w:pos="3960"/>
        </w:tabs>
        <w:ind w:left="3960" w:hanging="360"/>
      </w:pPr>
      <w:rPr>
        <w:rFonts w:ascii="Trebuchet MS" w:eastAsia="Trebuchet MS" w:hAnsi="Trebuchet MS" w:cs="Trebuchet MS"/>
        <w:position w:val="0"/>
        <w:sz w:val="24"/>
        <w:szCs w:val="24"/>
        <w:rtl w:val="0"/>
      </w:rPr>
    </w:lvl>
    <w:lvl w:ilvl="5">
      <w:start w:val="1"/>
      <w:numFmt w:val="bullet"/>
      <w:lvlText w:val="▪"/>
      <w:lvlJc w:val="left"/>
      <w:pPr>
        <w:tabs>
          <w:tab w:val="num" w:pos="4680"/>
        </w:tabs>
        <w:ind w:left="4680" w:hanging="360"/>
      </w:pPr>
      <w:rPr>
        <w:rFonts w:ascii="Trebuchet MS" w:eastAsia="Trebuchet MS" w:hAnsi="Trebuchet MS" w:cs="Trebuchet MS"/>
        <w:position w:val="0"/>
        <w:sz w:val="24"/>
        <w:szCs w:val="24"/>
        <w:rtl w:val="0"/>
      </w:rPr>
    </w:lvl>
    <w:lvl w:ilvl="6">
      <w:start w:val="1"/>
      <w:numFmt w:val="bullet"/>
      <w:lvlText w:val="•"/>
      <w:lvlJc w:val="left"/>
      <w:pPr>
        <w:tabs>
          <w:tab w:val="num" w:pos="5400"/>
        </w:tabs>
        <w:ind w:left="5400" w:hanging="360"/>
      </w:pPr>
      <w:rPr>
        <w:rFonts w:ascii="Trebuchet MS" w:eastAsia="Trebuchet MS" w:hAnsi="Trebuchet MS" w:cs="Trebuchet MS"/>
        <w:position w:val="0"/>
        <w:sz w:val="24"/>
        <w:szCs w:val="24"/>
        <w:rtl w:val="0"/>
      </w:rPr>
    </w:lvl>
    <w:lvl w:ilvl="7">
      <w:start w:val="1"/>
      <w:numFmt w:val="bullet"/>
      <w:lvlText w:val="o"/>
      <w:lvlJc w:val="left"/>
      <w:pPr>
        <w:tabs>
          <w:tab w:val="num" w:pos="6120"/>
        </w:tabs>
        <w:ind w:left="6120" w:hanging="360"/>
      </w:pPr>
      <w:rPr>
        <w:rFonts w:ascii="Trebuchet MS" w:eastAsia="Trebuchet MS" w:hAnsi="Trebuchet MS" w:cs="Trebuchet MS"/>
        <w:position w:val="0"/>
        <w:sz w:val="24"/>
        <w:szCs w:val="24"/>
        <w:rtl w:val="0"/>
      </w:rPr>
    </w:lvl>
    <w:lvl w:ilvl="8">
      <w:start w:val="1"/>
      <w:numFmt w:val="bullet"/>
      <w:lvlText w:val="▪"/>
      <w:lvlJc w:val="left"/>
      <w:pPr>
        <w:tabs>
          <w:tab w:val="num" w:pos="6840"/>
        </w:tabs>
        <w:ind w:left="6840" w:hanging="360"/>
      </w:pPr>
      <w:rPr>
        <w:rFonts w:ascii="Trebuchet MS" w:eastAsia="Trebuchet MS" w:hAnsi="Trebuchet MS" w:cs="Trebuchet MS"/>
        <w:position w:val="0"/>
        <w:sz w:val="24"/>
        <w:szCs w:val="24"/>
        <w:rtl w:val="0"/>
      </w:rPr>
    </w:lvl>
  </w:abstractNum>
  <w:abstractNum w:abstractNumId="78" w15:restartNumberingAfterBreak="0">
    <w:nsid w:val="3551174E"/>
    <w:multiLevelType w:val="multilevel"/>
    <w:tmpl w:val="6FF8F64A"/>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79" w15:restartNumberingAfterBreak="0">
    <w:nsid w:val="359007E6"/>
    <w:multiLevelType w:val="multilevel"/>
    <w:tmpl w:val="40D0BDAA"/>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80" w15:restartNumberingAfterBreak="0">
    <w:nsid w:val="35FC4784"/>
    <w:multiLevelType w:val="multilevel"/>
    <w:tmpl w:val="ADB0E830"/>
    <w:lvl w:ilvl="0">
      <w:numFmt w:val="bullet"/>
      <w:lvlText w:val="•"/>
      <w:lvlJc w:val="left"/>
      <w:pPr>
        <w:tabs>
          <w:tab w:val="num" w:pos="540"/>
        </w:tabs>
        <w:ind w:left="540" w:hanging="540"/>
      </w:pPr>
      <w:rPr>
        <w:rFonts w:ascii="Trebuchet MS" w:eastAsia="Trebuchet MS" w:hAnsi="Trebuchet MS" w:cs="Trebuchet MS"/>
        <w:position w:val="0"/>
        <w:sz w:val="22"/>
        <w:szCs w:val="22"/>
        <w:rtl w:val="0"/>
      </w:rPr>
    </w:lvl>
    <w:lvl w:ilvl="1">
      <w:start w:val="1"/>
      <w:numFmt w:val="bullet"/>
      <w:lvlText w:val="o"/>
      <w:lvlJc w:val="left"/>
      <w:pPr>
        <w:tabs>
          <w:tab w:val="num" w:pos="2160"/>
        </w:tabs>
        <w:ind w:left="2160" w:hanging="360"/>
      </w:pPr>
      <w:rPr>
        <w:rFonts w:ascii="Trebuchet MS" w:eastAsia="Trebuchet MS" w:hAnsi="Trebuchet MS" w:cs="Trebuchet MS"/>
        <w:position w:val="0"/>
        <w:sz w:val="24"/>
        <w:szCs w:val="24"/>
        <w:rtl w:val="0"/>
      </w:rPr>
    </w:lvl>
    <w:lvl w:ilvl="2">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3">
      <w:start w:val="1"/>
      <w:numFmt w:val="bullet"/>
      <w:lvlText w:val="•"/>
      <w:lvlJc w:val="left"/>
      <w:pPr>
        <w:tabs>
          <w:tab w:val="num" w:pos="3600"/>
        </w:tabs>
        <w:ind w:left="3600" w:hanging="360"/>
      </w:pPr>
      <w:rPr>
        <w:rFonts w:ascii="Trebuchet MS" w:eastAsia="Trebuchet MS" w:hAnsi="Trebuchet MS" w:cs="Trebuchet MS"/>
        <w:position w:val="0"/>
        <w:sz w:val="24"/>
        <w:szCs w:val="24"/>
        <w:rtl w:val="0"/>
      </w:rPr>
    </w:lvl>
    <w:lvl w:ilvl="4">
      <w:start w:val="1"/>
      <w:numFmt w:val="bullet"/>
      <w:lvlText w:val="o"/>
      <w:lvlJc w:val="left"/>
      <w:pPr>
        <w:tabs>
          <w:tab w:val="num" w:pos="4320"/>
        </w:tabs>
        <w:ind w:left="4320" w:hanging="360"/>
      </w:pPr>
      <w:rPr>
        <w:rFonts w:ascii="Trebuchet MS" w:eastAsia="Trebuchet MS" w:hAnsi="Trebuchet MS" w:cs="Trebuchet MS"/>
        <w:position w:val="0"/>
        <w:sz w:val="24"/>
        <w:szCs w:val="24"/>
        <w:rtl w:val="0"/>
      </w:rPr>
    </w:lvl>
    <w:lvl w:ilvl="5">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6">
      <w:start w:val="1"/>
      <w:numFmt w:val="bullet"/>
      <w:lvlText w:val="•"/>
      <w:lvlJc w:val="left"/>
      <w:pPr>
        <w:tabs>
          <w:tab w:val="num" w:pos="5760"/>
        </w:tabs>
        <w:ind w:left="5760" w:hanging="360"/>
      </w:pPr>
      <w:rPr>
        <w:rFonts w:ascii="Trebuchet MS" w:eastAsia="Trebuchet MS" w:hAnsi="Trebuchet MS" w:cs="Trebuchet MS"/>
        <w:position w:val="0"/>
        <w:sz w:val="24"/>
        <w:szCs w:val="24"/>
        <w:rtl w:val="0"/>
      </w:rPr>
    </w:lvl>
    <w:lvl w:ilvl="7">
      <w:start w:val="1"/>
      <w:numFmt w:val="bullet"/>
      <w:lvlText w:val="o"/>
      <w:lvlJc w:val="left"/>
      <w:pPr>
        <w:tabs>
          <w:tab w:val="num" w:pos="6480"/>
        </w:tabs>
        <w:ind w:left="6480" w:hanging="360"/>
      </w:pPr>
      <w:rPr>
        <w:rFonts w:ascii="Trebuchet MS" w:eastAsia="Trebuchet MS" w:hAnsi="Trebuchet MS" w:cs="Trebuchet MS"/>
        <w:position w:val="0"/>
        <w:sz w:val="24"/>
        <w:szCs w:val="24"/>
        <w:rtl w:val="0"/>
      </w:rPr>
    </w:lvl>
    <w:lvl w:ilvl="8">
      <w:start w:val="1"/>
      <w:numFmt w:val="bullet"/>
      <w:lvlText w:val="▪"/>
      <w:lvlJc w:val="left"/>
      <w:pPr>
        <w:tabs>
          <w:tab w:val="num" w:pos="7200"/>
        </w:tabs>
        <w:ind w:left="7200" w:hanging="360"/>
      </w:pPr>
      <w:rPr>
        <w:rFonts w:ascii="Trebuchet MS" w:eastAsia="Trebuchet MS" w:hAnsi="Trebuchet MS" w:cs="Trebuchet MS"/>
        <w:position w:val="0"/>
        <w:sz w:val="24"/>
        <w:szCs w:val="24"/>
        <w:rtl w:val="0"/>
      </w:rPr>
    </w:lvl>
  </w:abstractNum>
  <w:abstractNum w:abstractNumId="81" w15:restartNumberingAfterBreak="0">
    <w:nsid w:val="36896A44"/>
    <w:multiLevelType w:val="multilevel"/>
    <w:tmpl w:val="0C544680"/>
    <w:lvl w:ilvl="0">
      <w:start w:val="1"/>
      <w:numFmt w:val="bullet"/>
      <w:lvlText w:val="➢"/>
      <w:lvlJc w:val="left"/>
      <w:rPr>
        <w:rFonts w:ascii="Trebuchet MS" w:eastAsia="Trebuchet MS" w:hAnsi="Trebuchet MS" w:cs="Trebuchet MS"/>
        <w:position w:val="0"/>
      </w:rPr>
    </w:lvl>
    <w:lvl w:ilvl="1">
      <w:numFmt w:val="bullet"/>
      <w:lvlText w:val="❖"/>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82" w15:restartNumberingAfterBreak="0">
    <w:nsid w:val="36E82A52"/>
    <w:multiLevelType w:val="multilevel"/>
    <w:tmpl w:val="8B26A594"/>
    <w:styleLink w:val="List1"/>
    <w:lvl w:ilvl="0">
      <w:numFmt w:val="bullet"/>
      <w:lvlText w:val="•"/>
      <w:lvlJc w:val="left"/>
      <w:rPr>
        <w:rFonts w:ascii="Trebuchet MS" w:eastAsia="Trebuchet MS" w:hAnsi="Trebuchet MS" w:cs="Trebuchet MS"/>
        <w:b/>
        <w:bCs/>
        <w:i/>
        <w:iCs/>
        <w:position w:val="0"/>
        <w:lang w:val="en-US"/>
      </w:rPr>
    </w:lvl>
    <w:lvl w:ilvl="1">
      <w:start w:val="1"/>
      <w:numFmt w:val="bullet"/>
      <w:lvlText w:val="o"/>
      <w:lvlJc w:val="left"/>
      <w:rPr>
        <w:rFonts w:ascii="Trebuchet MS" w:eastAsia="Trebuchet MS" w:hAnsi="Trebuchet MS" w:cs="Trebuchet MS"/>
        <w:b w:val="0"/>
        <w:bCs w:val="0"/>
        <w:i w:val="0"/>
        <w:iCs w:val="0"/>
        <w:position w:val="0"/>
        <w:lang w:val="en-US"/>
      </w:rPr>
    </w:lvl>
    <w:lvl w:ilvl="2">
      <w:start w:val="1"/>
      <w:numFmt w:val="bullet"/>
      <w:lvlText w:val="▪"/>
      <w:lvlJc w:val="left"/>
      <w:rPr>
        <w:rFonts w:ascii="Trebuchet MS" w:eastAsia="Trebuchet MS" w:hAnsi="Trebuchet MS" w:cs="Trebuchet MS"/>
        <w:b w:val="0"/>
        <w:bCs w:val="0"/>
        <w:i w:val="0"/>
        <w:iCs w:val="0"/>
        <w:position w:val="0"/>
        <w:lang w:val="en-US"/>
      </w:rPr>
    </w:lvl>
    <w:lvl w:ilvl="3">
      <w:start w:val="1"/>
      <w:numFmt w:val="bullet"/>
      <w:lvlText w:val="•"/>
      <w:lvlJc w:val="left"/>
      <w:rPr>
        <w:rFonts w:ascii="Trebuchet MS" w:eastAsia="Trebuchet MS" w:hAnsi="Trebuchet MS" w:cs="Trebuchet MS"/>
        <w:b w:val="0"/>
        <w:bCs w:val="0"/>
        <w:i w:val="0"/>
        <w:iCs w:val="0"/>
        <w:position w:val="0"/>
        <w:lang w:val="en-US"/>
      </w:rPr>
    </w:lvl>
    <w:lvl w:ilvl="4">
      <w:start w:val="1"/>
      <w:numFmt w:val="bullet"/>
      <w:lvlText w:val="o"/>
      <w:lvlJc w:val="left"/>
      <w:rPr>
        <w:rFonts w:ascii="Trebuchet MS" w:eastAsia="Trebuchet MS" w:hAnsi="Trebuchet MS" w:cs="Trebuchet MS"/>
        <w:b w:val="0"/>
        <w:bCs w:val="0"/>
        <w:i w:val="0"/>
        <w:iCs w:val="0"/>
        <w:position w:val="0"/>
        <w:lang w:val="en-US"/>
      </w:rPr>
    </w:lvl>
    <w:lvl w:ilvl="5">
      <w:start w:val="1"/>
      <w:numFmt w:val="bullet"/>
      <w:lvlText w:val="▪"/>
      <w:lvlJc w:val="left"/>
      <w:rPr>
        <w:rFonts w:ascii="Trebuchet MS" w:eastAsia="Trebuchet MS" w:hAnsi="Trebuchet MS" w:cs="Trebuchet MS"/>
        <w:b w:val="0"/>
        <w:bCs w:val="0"/>
        <w:i w:val="0"/>
        <w:iCs w:val="0"/>
        <w:position w:val="0"/>
        <w:lang w:val="en-US"/>
      </w:rPr>
    </w:lvl>
    <w:lvl w:ilvl="6">
      <w:start w:val="1"/>
      <w:numFmt w:val="bullet"/>
      <w:lvlText w:val="•"/>
      <w:lvlJc w:val="left"/>
      <w:rPr>
        <w:rFonts w:ascii="Trebuchet MS" w:eastAsia="Trebuchet MS" w:hAnsi="Trebuchet MS" w:cs="Trebuchet MS"/>
        <w:b w:val="0"/>
        <w:bCs w:val="0"/>
        <w:i w:val="0"/>
        <w:iCs w:val="0"/>
        <w:position w:val="0"/>
        <w:lang w:val="en-US"/>
      </w:rPr>
    </w:lvl>
    <w:lvl w:ilvl="7">
      <w:start w:val="1"/>
      <w:numFmt w:val="bullet"/>
      <w:lvlText w:val="o"/>
      <w:lvlJc w:val="left"/>
      <w:rPr>
        <w:rFonts w:ascii="Trebuchet MS" w:eastAsia="Trebuchet MS" w:hAnsi="Trebuchet MS" w:cs="Trebuchet MS"/>
        <w:b w:val="0"/>
        <w:bCs w:val="0"/>
        <w:i w:val="0"/>
        <w:iCs w:val="0"/>
        <w:position w:val="0"/>
        <w:lang w:val="en-US"/>
      </w:rPr>
    </w:lvl>
    <w:lvl w:ilvl="8">
      <w:start w:val="1"/>
      <w:numFmt w:val="bullet"/>
      <w:lvlText w:val="▪"/>
      <w:lvlJc w:val="left"/>
      <w:rPr>
        <w:rFonts w:ascii="Trebuchet MS" w:eastAsia="Trebuchet MS" w:hAnsi="Trebuchet MS" w:cs="Trebuchet MS"/>
        <w:b w:val="0"/>
        <w:bCs w:val="0"/>
        <w:i w:val="0"/>
        <w:iCs w:val="0"/>
        <w:position w:val="0"/>
        <w:lang w:val="en-US"/>
      </w:rPr>
    </w:lvl>
  </w:abstractNum>
  <w:abstractNum w:abstractNumId="83" w15:restartNumberingAfterBreak="0">
    <w:nsid w:val="36F47715"/>
    <w:multiLevelType w:val="multilevel"/>
    <w:tmpl w:val="8118FE32"/>
    <w:lvl w:ilvl="0">
      <w:numFmt w:val="bullet"/>
      <w:lvlText w:val="•"/>
      <w:lvlJc w:val="left"/>
      <w:pPr>
        <w:tabs>
          <w:tab w:val="num" w:pos="540"/>
        </w:tabs>
        <w:ind w:left="540" w:hanging="540"/>
      </w:pPr>
      <w:rPr>
        <w:rFonts w:ascii="Trebuchet MS" w:eastAsia="Trebuchet MS" w:hAnsi="Trebuchet MS" w:cs="Trebuchet MS"/>
        <w:position w:val="0"/>
        <w:sz w:val="22"/>
        <w:szCs w:val="22"/>
        <w:rtl w:val="0"/>
      </w:rPr>
    </w:lvl>
    <w:lvl w:ilvl="1">
      <w:start w:val="1"/>
      <w:numFmt w:val="bullet"/>
      <w:lvlText w:val="o"/>
      <w:lvlJc w:val="left"/>
      <w:pPr>
        <w:tabs>
          <w:tab w:val="num" w:pos="2160"/>
        </w:tabs>
        <w:ind w:left="2160" w:hanging="360"/>
      </w:pPr>
      <w:rPr>
        <w:rFonts w:ascii="Trebuchet MS" w:eastAsia="Trebuchet MS" w:hAnsi="Trebuchet MS" w:cs="Trebuchet MS"/>
        <w:position w:val="0"/>
        <w:sz w:val="24"/>
        <w:szCs w:val="24"/>
        <w:rtl w:val="0"/>
      </w:rPr>
    </w:lvl>
    <w:lvl w:ilvl="2">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3">
      <w:start w:val="1"/>
      <w:numFmt w:val="bullet"/>
      <w:lvlText w:val="•"/>
      <w:lvlJc w:val="left"/>
      <w:pPr>
        <w:tabs>
          <w:tab w:val="num" w:pos="3600"/>
        </w:tabs>
        <w:ind w:left="3600" w:hanging="360"/>
      </w:pPr>
      <w:rPr>
        <w:rFonts w:ascii="Trebuchet MS" w:eastAsia="Trebuchet MS" w:hAnsi="Trebuchet MS" w:cs="Trebuchet MS"/>
        <w:position w:val="0"/>
        <w:sz w:val="24"/>
        <w:szCs w:val="24"/>
        <w:rtl w:val="0"/>
      </w:rPr>
    </w:lvl>
    <w:lvl w:ilvl="4">
      <w:start w:val="1"/>
      <w:numFmt w:val="bullet"/>
      <w:lvlText w:val="o"/>
      <w:lvlJc w:val="left"/>
      <w:pPr>
        <w:tabs>
          <w:tab w:val="num" w:pos="4320"/>
        </w:tabs>
        <w:ind w:left="4320" w:hanging="360"/>
      </w:pPr>
      <w:rPr>
        <w:rFonts w:ascii="Trebuchet MS" w:eastAsia="Trebuchet MS" w:hAnsi="Trebuchet MS" w:cs="Trebuchet MS"/>
        <w:position w:val="0"/>
        <w:sz w:val="24"/>
        <w:szCs w:val="24"/>
        <w:rtl w:val="0"/>
      </w:rPr>
    </w:lvl>
    <w:lvl w:ilvl="5">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6">
      <w:start w:val="1"/>
      <w:numFmt w:val="bullet"/>
      <w:lvlText w:val="•"/>
      <w:lvlJc w:val="left"/>
      <w:pPr>
        <w:tabs>
          <w:tab w:val="num" w:pos="5760"/>
        </w:tabs>
        <w:ind w:left="5760" w:hanging="360"/>
      </w:pPr>
      <w:rPr>
        <w:rFonts w:ascii="Trebuchet MS" w:eastAsia="Trebuchet MS" w:hAnsi="Trebuchet MS" w:cs="Trebuchet MS"/>
        <w:position w:val="0"/>
        <w:sz w:val="24"/>
        <w:szCs w:val="24"/>
        <w:rtl w:val="0"/>
      </w:rPr>
    </w:lvl>
    <w:lvl w:ilvl="7">
      <w:start w:val="1"/>
      <w:numFmt w:val="bullet"/>
      <w:lvlText w:val="o"/>
      <w:lvlJc w:val="left"/>
      <w:pPr>
        <w:tabs>
          <w:tab w:val="num" w:pos="6480"/>
        </w:tabs>
        <w:ind w:left="6480" w:hanging="360"/>
      </w:pPr>
      <w:rPr>
        <w:rFonts w:ascii="Trebuchet MS" w:eastAsia="Trebuchet MS" w:hAnsi="Trebuchet MS" w:cs="Trebuchet MS"/>
        <w:position w:val="0"/>
        <w:sz w:val="24"/>
        <w:szCs w:val="24"/>
        <w:rtl w:val="0"/>
      </w:rPr>
    </w:lvl>
    <w:lvl w:ilvl="8">
      <w:start w:val="1"/>
      <w:numFmt w:val="bullet"/>
      <w:lvlText w:val="▪"/>
      <w:lvlJc w:val="left"/>
      <w:pPr>
        <w:tabs>
          <w:tab w:val="num" w:pos="7200"/>
        </w:tabs>
        <w:ind w:left="7200" w:hanging="360"/>
      </w:pPr>
      <w:rPr>
        <w:rFonts w:ascii="Trebuchet MS" w:eastAsia="Trebuchet MS" w:hAnsi="Trebuchet MS" w:cs="Trebuchet MS"/>
        <w:position w:val="0"/>
        <w:sz w:val="24"/>
        <w:szCs w:val="24"/>
        <w:rtl w:val="0"/>
      </w:rPr>
    </w:lvl>
  </w:abstractNum>
  <w:abstractNum w:abstractNumId="84" w15:restartNumberingAfterBreak="0">
    <w:nsid w:val="36F505E8"/>
    <w:multiLevelType w:val="multilevel"/>
    <w:tmpl w:val="8D601FC8"/>
    <w:styleLink w:val="List15"/>
    <w:lvl w:ilvl="0">
      <w:numFmt w:val="bullet"/>
      <w:lvlText w:val="➢"/>
      <w:lvlJc w:val="left"/>
      <w:pPr>
        <w:tabs>
          <w:tab w:val="num" w:pos="426"/>
        </w:tabs>
        <w:ind w:left="426" w:hanging="426"/>
      </w:pPr>
      <w:rPr>
        <w:rFonts w:ascii="Trebuchet MS" w:eastAsia="Trebuchet MS" w:hAnsi="Trebuchet MS" w:cs="Trebuchet MS"/>
        <w:position w:val="0"/>
        <w:sz w:val="22"/>
        <w:szCs w:val="22"/>
        <w:rtl w:val="0"/>
      </w:rPr>
    </w:lvl>
    <w:lvl w:ilvl="1">
      <w:start w:val="1"/>
      <w:numFmt w:val="bullet"/>
      <w:lvlText w:val="❖"/>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85" w15:restartNumberingAfterBreak="0">
    <w:nsid w:val="37A03019"/>
    <w:multiLevelType w:val="multilevel"/>
    <w:tmpl w:val="FDA8D4EE"/>
    <w:lvl w:ilvl="0">
      <w:numFmt w:val="bullet"/>
      <w:lvlText w:val="•"/>
      <w:lvlJc w:val="left"/>
      <w:pPr>
        <w:tabs>
          <w:tab w:val="num" w:pos="283"/>
        </w:tabs>
        <w:ind w:left="283" w:hanging="283"/>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1">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2">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3">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4">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5">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6">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7">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8">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abstractNum>
  <w:abstractNum w:abstractNumId="86" w15:restartNumberingAfterBreak="0">
    <w:nsid w:val="37F164E7"/>
    <w:multiLevelType w:val="multilevel"/>
    <w:tmpl w:val="81BECE8A"/>
    <w:lvl w:ilvl="0">
      <w:start w:val="1"/>
      <w:numFmt w:val="bullet"/>
      <w:lvlText w:val="➢"/>
      <w:lvlJc w:val="left"/>
      <w:rPr>
        <w:rFonts w:ascii="Trebuchet MS" w:eastAsia="Trebuchet MS" w:hAnsi="Trebuchet MS" w:cs="Trebuchet MS"/>
        <w:position w:val="0"/>
      </w:rPr>
    </w:lvl>
    <w:lvl w:ilvl="1">
      <w:numFmt w:val="bullet"/>
      <w:lvlText w:val="❖"/>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87" w15:restartNumberingAfterBreak="0">
    <w:nsid w:val="38C929AA"/>
    <w:multiLevelType w:val="multilevel"/>
    <w:tmpl w:val="2DDA93C0"/>
    <w:lvl w:ilvl="0">
      <w:start w:val="1"/>
      <w:numFmt w:val="bullet"/>
      <w:lvlText w:val="➢"/>
      <w:lvlJc w:val="left"/>
      <w:rPr>
        <w:rFonts w:ascii="Trebuchet MS" w:eastAsia="Trebuchet MS" w:hAnsi="Trebuchet MS" w:cs="Trebuchet MS"/>
        <w:position w:val="0"/>
      </w:rPr>
    </w:lvl>
    <w:lvl w:ilvl="1">
      <w:numFmt w:val="bullet"/>
      <w:lvlText w:val="❖"/>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88" w15:restartNumberingAfterBreak="0">
    <w:nsid w:val="3A771C4F"/>
    <w:multiLevelType w:val="multilevel"/>
    <w:tmpl w:val="52E8002E"/>
    <w:lvl w:ilvl="0">
      <w:numFmt w:val="bullet"/>
      <w:lvlText w:val="•"/>
      <w:lvlJc w:val="left"/>
      <w:pPr>
        <w:tabs>
          <w:tab w:val="num" w:pos="283"/>
        </w:tabs>
        <w:ind w:left="283" w:hanging="283"/>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1">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2">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3">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4">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5">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6">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7">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8">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abstractNum>
  <w:abstractNum w:abstractNumId="89" w15:restartNumberingAfterBreak="0">
    <w:nsid w:val="3A8D6D64"/>
    <w:multiLevelType w:val="multilevel"/>
    <w:tmpl w:val="E1D09606"/>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90" w15:restartNumberingAfterBreak="0">
    <w:nsid w:val="3ADA6EA3"/>
    <w:multiLevelType w:val="multilevel"/>
    <w:tmpl w:val="408E1804"/>
    <w:styleLink w:val="List23"/>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o"/>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91" w15:restartNumberingAfterBreak="0">
    <w:nsid w:val="3AFF7F64"/>
    <w:multiLevelType w:val="multilevel"/>
    <w:tmpl w:val="DE7A78DE"/>
    <w:lvl w:ilvl="0">
      <w:numFmt w:val="bullet"/>
      <w:lvlText w:val="➢"/>
      <w:lvlJc w:val="left"/>
      <w:rPr>
        <w:rFonts w:ascii="Trebuchet MS" w:eastAsia="Trebuchet MS" w:hAnsi="Trebuchet MS" w:cs="Trebuchet MS"/>
        <w:position w:val="0"/>
      </w:rPr>
    </w:lvl>
    <w:lvl w:ilvl="1">
      <w:start w:val="1"/>
      <w:numFmt w:val="bullet"/>
      <w:lvlText w:val="o"/>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92" w15:restartNumberingAfterBreak="0">
    <w:nsid w:val="3B0A3D49"/>
    <w:multiLevelType w:val="multilevel"/>
    <w:tmpl w:val="A1A84544"/>
    <w:lvl w:ilvl="0">
      <w:numFmt w:val="bullet"/>
      <w:lvlText w:val="➢"/>
      <w:lvlJc w:val="left"/>
      <w:rPr>
        <w:rFonts w:ascii="Trebuchet MS" w:eastAsia="Trebuchet MS" w:hAnsi="Trebuchet MS" w:cs="Trebuchet MS"/>
        <w:position w:val="0"/>
      </w:rPr>
    </w:lvl>
    <w:lvl w:ilvl="1">
      <w:start w:val="1"/>
      <w:numFmt w:val="bullet"/>
      <w:lvlText w:val="o"/>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93" w15:restartNumberingAfterBreak="0">
    <w:nsid w:val="3B93317D"/>
    <w:multiLevelType w:val="multilevel"/>
    <w:tmpl w:val="732E4024"/>
    <w:styleLink w:val="List31"/>
    <w:lvl w:ilvl="0">
      <w:numFmt w:val="bullet"/>
      <w:lvlText w:val="➢"/>
      <w:lvlJc w:val="left"/>
      <w:rPr>
        <w:rFonts w:ascii="Trebuchet MS" w:eastAsia="Trebuchet MS" w:hAnsi="Trebuchet MS" w:cs="Trebuchet MS"/>
        <w:position w:val="0"/>
      </w:rPr>
    </w:lvl>
    <w:lvl w:ilvl="1">
      <w:start w:val="1"/>
      <w:numFmt w:val="bullet"/>
      <w:lvlText w:val="o"/>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94" w15:restartNumberingAfterBreak="0">
    <w:nsid w:val="3BEC1564"/>
    <w:multiLevelType w:val="multilevel"/>
    <w:tmpl w:val="B28AE582"/>
    <w:styleLink w:val="List10"/>
    <w:lvl w:ilvl="0">
      <w:start w:val="1"/>
      <w:numFmt w:val="lowerLetter"/>
      <w:lvlText w:val="%1)"/>
      <w:lvlJc w:val="left"/>
      <w:rPr>
        <w:rFonts w:ascii="Trebuchet MS" w:eastAsia="Trebuchet MS" w:hAnsi="Trebuchet MS" w:cs="Trebuchet MS"/>
        <w:position w:val="0"/>
      </w:rPr>
    </w:lvl>
    <w:lvl w:ilvl="1">
      <w:start w:val="1"/>
      <w:numFmt w:val="lowerLetter"/>
      <w:lvlText w:val="%2."/>
      <w:lvlJc w:val="left"/>
      <w:rPr>
        <w:rFonts w:ascii="Trebuchet MS" w:eastAsia="Trebuchet MS" w:hAnsi="Trebuchet MS" w:cs="Trebuchet MS"/>
        <w:position w:val="0"/>
      </w:rPr>
    </w:lvl>
    <w:lvl w:ilvl="2">
      <w:start w:val="1"/>
      <w:numFmt w:val="lowerRoman"/>
      <w:lvlText w:val="%3."/>
      <w:lvlJc w:val="left"/>
      <w:rPr>
        <w:rFonts w:ascii="Trebuchet MS" w:eastAsia="Trebuchet MS" w:hAnsi="Trebuchet MS" w:cs="Trebuchet MS"/>
        <w:position w:val="0"/>
      </w:rPr>
    </w:lvl>
    <w:lvl w:ilvl="3">
      <w:start w:val="1"/>
      <w:numFmt w:val="decimal"/>
      <w:lvlText w:val="%4."/>
      <w:lvlJc w:val="left"/>
      <w:rPr>
        <w:rFonts w:ascii="Trebuchet MS" w:eastAsia="Trebuchet MS" w:hAnsi="Trebuchet MS" w:cs="Trebuchet MS"/>
        <w:position w:val="0"/>
      </w:rPr>
    </w:lvl>
    <w:lvl w:ilvl="4">
      <w:start w:val="1"/>
      <w:numFmt w:val="lowerLetter"/>
      <w:lvlText w:val="%5."/>
      <w:lvlJc w:val="left"/>
      <w:rPr>
        <w:rFonts w:ascii="Trebuchet MS" w:eastAsia="Trebuchet MS" w:hAnsi="Trebuchet MS" w:cs="Trebuchet MS"/>
        <w:position w:val="0"/>
      </w:rPr>
    </w:lvl>
    <w:lvl w:ilvl="5">
      <w:start w:val="1"/>
      <w:numFmt w:val="lowerRoman"/>
      <w:lvlText w:val="%6."/>
      <w:lvlJc w:val="left"/>
      <w:rPr>
        <w:rFonts w:ascii="Trebuchet MS" w:eastAsia="Trebuchet MS" w:hAnsi="Trebuchet MS" w:cs="Trebuchet MS"/>
        <w:position w:val="0"/>
      </w:rPr>
    </w:lvl>
    <w:lvl w:ilvl="6">
      <w:start w:val="1"/>
      <w:numFmt w:val="decimal"/>
      <w:lvlText w:val="%7."/>
      <w:lvlJc w:val="left"/>
      <w:rPr>
        <w:rFonts w:ascii="Trebuchet MS" w:eastAsia="Trebuchet MS" w:hAnsi="Trebuchet MS" w:cs="Trebuchet MS"/>
        <w:position w:val="0"/>
      </w:rPr>
    </w:lvl>
    <w:lvl w:ilvl="7">
      <w:start w:val="1"/>
      <w:numFmt w:val="lowerLetter"/>
      <w:lvlText w:val="%8."/>
      <w:lvlJc w:val="left"/>
      <w:rPr>
        <w:rFonts w:ascii="Trebuchet MS" w:eastAsia="Trebuchet MS" w:hAnsi="Trebuchet MS" w:cs="Trebuchet MS"/>
        <w:position w:val="0"/>
      </w:rPr>
    </w:lvl>
    <w:lvl w:ilvl="8">
      <w:start w:val="1"/>
      <w:numFmt w:val="lowerRoman"/>
      <w:lvlText w:val="%9."/>
      <w:lvlJc w:val="left"/>
      <w:rPr>
        <w:rFonts w:ascii="Trebuchet MS" w:eastAsia="Trebuchet MS" w:hAnsi="Trebuchet MS" w:cs="Trebuchet MS"/>
        <w:position w:val="0"/>
      </w:rPr>
    </w:lvl>
  </w:abstractNum>
  <w:abstractNum w:abstractNumId="95" w15:restartNumberingAfterBreak="0">
    <w:nsid w:val="3C321BAC"/>
    <w:multiLevelType w:val="multilevel"/>
    <w:tmpl w:val="AA6EEFB6"/>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96" w15:restartNumberingAfterBreak="0">
    <w:nsid w:val="3C8A3132"/>
    <w:multiLevelType w:val="multilevel"/>
    <w:tmpl w:val="FA728DEC"/>
    <w:lvl w:ilvl="0">
      <w:numFmt w:val="bullet"/>
      <w:lvlText w:val="➢"/>
      <w:lvlJc w:val="left"/>
      <w:rPr>
        <w:rFonts w:ascii="Trebuchet MS" w:eastAsia="Trebuchet MS" w:hAnsi="Trebuchet MS" w:cs="Trebuchet MS"/>
        <w:position w:val="0"/>
      </w:rPr>
    </w:lvl>
    <w:lvl w:ilvl="1">
      <w:start w:val="1"/>
      <w:numFmt w:val="bullet"/>
      <w:lvlText w:val="o"/>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97" w15:restartNumberingAfterBreak="0">
    <w:nsid w:val="3C990C9A"/>
    <w:multiLevelType w:val="multilevel"/>
    <w:tmpl w:val="54D83656"/>
    <w:lvl w:ilvl="0">
      <w:numFmt w:val="bullet"/>
      <w:lvlText w:val="•"/>
      <w:lvlJc w:val="left"/>
      <w:pPr>
        <w:tabs>
          <w:tab w:val="num" w:pos="540"/>
        </w:tabs>
        <w:ind w:left="540" w:hanging="540"/>
      </w:pPr>
      <w:rPr>
        <w:rFonts w:ascii="Trebuchet MS" w:eastAsia="Trebuchet MS" w:hAnsi="Trebuchet MS" w:cs="Trebuchet MS"/>
        <w:position w:val="0"/>
        <w:sz w:val="22"/>
        <w:szCs w:val="22"/>
        <w:rtl w:val="0"/>
      </w:rPr>
    </w:lvl>
    <w:lvl w:ilvl="1">
      <w:start w:val="1"/>
      <w:numFmt w:val="bullet"/>
      <w:lvlText w:val="o"/>
      <w:lvlJc w:val="left"/>
      <w:pPr>
        <w:tabs>
          <w:tab w:val="num" w:pos="2160"/>
        </w:tabs>
        <w:ind w:left="2160" w:hanging="360"/>
      </w:pPr>
      <w:rPr>
        <w:rFonts w:ascii="Trebuchet MS" w:eastAsia="Trebuchet MS" w:hAnsi="Trebuchet MS" w:cs="Trebuchet MS"/>
        <w:position w:val="0"/>
        <w:sz w:val="24"/>
        <w:szCs w:val="24"/>
        <w:rtl w:val="0"/>
      </w:rPr>
    </w:lvl>
    <w:lvl w:ilvl="2">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3">
      <w:start w:val="1"/>
      <w:numFmt w:val="bullet"/>
      <w:lvlText w:val="•"/>
      <w:lvlJc w:val="left"/>
      <w:pPr>
        <w:tabs>
          <w:tab w:val="num" w:pos="3600"/>
        </w:tabs>
        <w:ind w:left="3600" w:hanging="360"/>
      </w:pPr>
      <w:rPr>
        <w:rFonts w:ascii="Trebuchet MS" w:eastAsia="Trebuchet MS" w:hAnsi="Trebuchet MS" w:cs="Trebuchet MS"/>
        <w:position w:val="0"/>
        <w:sz w:val="24"/>
        <w:szCs w:val="24"/>
        <w:rtl w:val="0"/>
      </w:rPr>
    </w:lvl>
    <w:lvl w:ilvl="4">
      <w:start w:val="1"/>
      <w:numFmt w:val="bullet"/>
      <w:lvlText w:val="o"/>
      <w:lvlJc w:val="left"/>
      <w:pPr>
        <w:tabs>
          <w:tab w:val="num" w:pos="4320"/>
        </w:tabs>
        <w:ind w:left="4320" w:hanging="360"/>
      </w:pPr>
      <w:rPr>
        <w:rFonts w:ascii="Trebuchet MS" w:eastAsia="Trebuchet MS" w:hAnsi="Trebuchet MS" w:cs="Trebuchet MS"/>
        <w:position w:val="0"/>
        <w:sz w:val="24"/>
        <w:szCs w:val="24"/>
        <w:rtl w:val="0"/>
      </w:rPr>
    </w:lvl>
    <w:lvl w:ilvl="5">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6">
      <w:start w:val="1"/>
      <w:numFmt w:val="bullet"/>
      <w:lvlText w:val="•"/>
      <w:lvlJc w:val="left"/>
      <w:pPr>
        <w:tabs>
          <w:tab w:val="num" w:pos="5760"/>
        </w:tabs>
        <w:ind w:left="5760" w:hanging="360"/>
      </w:pPr>
      <w:rPr>
        <w:rFonts w:ascii="Trebuchet MS" w:eastAsia="Trebuchet MS" w:hAnsi="Trebuchet MS" w:cs="Trebuchet MS"/>
        <w:position w:val="0"/>
        <w:sz w:val="24"/>
        <w:szCs w:val="24"/>
        <w:rtl w:val="0"/>
      </w:rPr>
    </w:lvl>
    <w:lvl w:ilvl="7">
      <w:start w:val="1"/>
      <w:numFmt w:val="bullet"/>
      <w:lvlText w:val="o"/>
      <w:lvlJc w:val="left"/>
      <w:pPr>
        <w:tabs>
          <w:tab w:val="num" w:pos="6480"/>
        </w:tabs>
        <w:ind w:left="6480" w:hanging="360"/>
      </w:pPr>
      <w:rPr>
        <w:rFonts w:ascii="Trebuchet MS" w:eastAsia="Trebuchet MS" w:hAnsi="Trebuchet MS" w:cs="Trebuchet MS"/>
        <w:position w:val="0"/>
        <w:sz w:val="24"/>
        <w:szCs w:val="24"/>
        <w:rtl w:val="0"/>
      </w:rPr>
    </w:lvl>
    <w:lvl w:ilvl="8">
      <w:start w:val="1"/>
      <w:numFmt w:val="bullet"/>
      <w:lvlText w:val="▪"/>
      <w:lvlJc w:val="left"/>
      <w:pPr>
        <w:tabs>
          <w:tab w:val="num" w:pos="7200"/>
        </w:tabs>
        <w:ind w:left="7200" w:hanging="360"/>
      </w:pPr>
      <w:rPr>
        <w:rFonts w:ascii="Trebuchet MS" w:eastAsia="Trebuchet MS" w:hAnsi="Trebuchet MS" w:cs="Trebuchet MS"/>
        <w:position w:val="0"/>
        <w:sz w:val="24"/>
        <w:szCs w:val="24"/>
        <w:rtl w:val="0"/>
      </w:rPr>
    </w:lvl>
  </w:abstractNum>
  <w:abstractNum w:abstractNumId="98" w15:restartNumberingAfterBreak="0">
    <w:nsid w:val="3D3D1D27"/>
    <w:multiLevelType w:val="multilevel"/>
    <w:tmpl w:val="4A0623B8"/>
    <w:lvl w:ilvl="0">
      <w:numFmt w:val="bullet"/>
      <w:lvlText w:val="➢"/>
      <w:lvlJc w:val="left"/>
      <w:rPr>
        <w:rFonts w:ascii="Trebuchet MS" w:eastAsia="Trebuchet MS" w:hAnsi="Trebuchet MS" w:cs="Trebuchet MS"/>
        <w:position w:val="0"/>
      </w:rPr>
    </w:lvl>
    <w:lvl w:ilvl="1">
      <w:start w:val="1"/>
      <w:numFmt w:val="bullet"/>
      <w:lvlText w:val="o"/>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99" w15:restartNumberingAfterBreak="0">
    <w:nsid w:val="3D54750B"/>
    <w:multiLevelType w:val="multilevel"/>
    <w:tmpl w:val="F65AA058"/>
    <w:styleLink w:val="List19"/>
    <w:lvl w:ilvl="0">
      <w:numFmt w:val="bullet"/>
      <w:lvlText w:val="•"/>
      <w:lvlJc w:val="left"/>
      <w:pPr>
        <w:tabs>
          <w:tab w:val="num" w:pos="1080"/>
        </w:tabs>
        <w:ind w:left="1080" w:hanging="360"/>
      </w:pPr>
      <w:rPr>
        <w:rFonts w:ascii="Trebuchet MS" w:eastAsia="Trebuchet MS" w:hAnsi="Trebuchet MS" w:cs="Trebuchet MS"/>
        <w:position w:val="0"/>
        <w:sz w:val="22"/>
        <w:szCs w:val="22"/>
        <w:rtl w:val="0"/>
      </w:rPr>
    </w:lvl>
    <w:lvl w:ilvl="1">
      <w:start w:val="1"/>
      <w:numFmt w:val="bullet"/>
      <w:lvlText w:val="o"/>
      <w:lvlJc w:val="left"/>
      <w:pPr>
        <w:tabs>
          <w:tab w:val="num" w:pos="1800"/>
        </w:tabs>
        <w:ind w:left="1800" w:hanging="360"/>
      </w:pPr>
      <w:rPr>
        <w:rFonts w:ascii="Trebuchet MS" w:eastAsia="Trebuchet MS" w:hAnsi="Trebuchet MS" w:cs="Trebuchet MS"/>
        <w:position w:val="0"/>
        <w:sz w:val="24"/>
        <w:szCs w:val="24"/>
        <w:rtl w:val="0"/>
      </w:rPr>
    </w:lvl>
    <w:lvl w:ilvl="2">
      <w:start w:val="1"/>
      <w:numFmt w:val="bullet"/>
      <w:lvlText w:val="▪"/>
      <w:lvlJc w:val="left"/>
      <w:pPr>
        <w:tabs>
          <w:tab w:val="num" w:pos="2520"/>
        </w:tabs>
        <w:ind w:left="2520" w:hanging="360"/>
      </w:pPr>
      <w:rPr>
        <w:rFonts w:ascii="Trebuchet MS" w:eastAsia="Trebuchet MS" w:hAnsi="Trebuchet MS" w:cs="Trebuchet MS"/>
        <w:position w:val="0"/>
        <w:sz w:val="24"/>
        <w:szCs w:val="24"/>
        <w:rtl w:val="0"/>
      </w:rPr>
    </w:lvl>
    <w:lvl w:ilvl="3">
      <w:start w:val="1"/>
      <w:numFmt w:val="bullet"/>
      <w:lvlText w:val="•"/>
      <w:lvlJc w:val="left"/>
      <w:pPr>
        <w:tabs>
          <w:tab w:val="num" w:pos="3240"/>
        </w:tabs>
        <w:ind w:left="3240" w:hanging="360"/>
      </w:pPr>
      <w:rPr>
        <w:rFonts w:ascii="Trebuchet MS" w:eastAsia="Trebuchet MS" w:hAnsi="Trebuchet MS" w:cs="Trebuchet MS"/>
        <w:position w:val="0"/>
        <w:sz w:val="24"/>
        <w:szCs w:val="24"/>
        <w:rtl w:val="0"/>
      </w:rPr>
    </w:lvl>
    <w:lvl w:ilvl="4">
      <w:start w:val="1"/>
      <w:numFmt w:val="bullet"/>
      <w:lvlText w:val="o"/>
      <w:lvlJc w:val="left"/>
      <w:pPr>
        <w:tabs>
          <w:tab w:val="num" w:pos="3960"/>
        </w:tabs>
        <w:ind w:left="3960" w:hanging="360"/>
      </w:pPr>
      <w:rPr>
        <w:rFonts w:ascii="Trebuchet MS" w:eastAsia="Trebuchet MS" w:hAnsi="Trebuchet MS" w:cs="Trebuchet MS"/>
        <w:position w:val="0"/>
        <w:sz w:val="24"/>
        <w:szCs w:val="24"/>
        <w:rtl w:val="0"/>
      </w:rPr>
    </w:lvl>
    <w:lvl w:ilvl="5">
      <w:start w:val="1"/>
      <w:numFmt w:val="bullet"/>
      <w:lvlText w:val="▪"/>
      <w:lvlJc w:val="left"/>
      <w:pPr>
        <w:tabs>
          <w:tab w:val="num" w:pos="4680"/>
        </w:tabs>
        <w:ind w:left="4680" w:hanging="360"/>
      </w:pPr>
      <w:rPr>
        <w:rFonts w:ascii="Trebuchet MS" w:eastAsia="Trebuchet MS" w:hAnsi="Trebuchet MS" w:cs="Trebuchet MS"/>
        <w:position w:val="0"/>
        <w:sz w:val="24"/>
        <w:szCs w:val="24"/>
        <w:rtl w:val="0"/>
      </w:rPr>
    </w:lvl>
    <w:lvl w:ilvl="6">
      <w:start w:val="1"/>
      <w:numFmt w:val="bullet"/>
      <w:lvlText w:val="•"/>
      <w:lvlJc w:val="left"/>
      <w:pPr>
        <w:tabs>
          <w:tab w:val="num" w:pos="5400"/>
        </w:tabs>
        <w:ind w:left="5400" w:hanging="360"/>
      </w:pPr>
      <w:rPr>
        <w:rFonts w:ascii="Trebuchet MS" w:eastAsia="Trebuchet MS" w:hAnsi="Trebuchet MS" w:cs="Trebuchet MS"/>
        <w:position w:val="0"/>
        <w:sz w:val="24"/>
        <w:szCs w:val="24"/>
        <w:rtl w:val="0"/>
      </w:rPr>
    </w:lvl>
    <w:lvl w:ilvl="7">
      <w:start w:val="1"/>
      <w:numFmt w:val="bullet"/>
      <w:lvlText w:val="o"/>
      <w:lvlJc w:val="left"/>
      <w:pPr>
        <w:tabs>
          <w:tab w:val="num" w:pos="6120"/>
        </w:tabs>
        <w:ind w:left="6120" w:hanging="360"/>
      </w:pPr>
      <w:rPr>
        <w:rFonts w:ascii="Trebuchet MS" w:eastAsia="Trebuchet MS" w:hAnsi="Trebuchet MS" w:cs="Trebuchet MS"/>
        <w:position w:val="0"/>
        <w:sz w:val="24"/>
        <w:szCs w:val="24"/>
        <w:rtl w:val="0"/>
      </w:rPr>
    </w:lvl>
    <w:lvl w:ilvl="8">
      <w:start w:val="1"/>
      <w:numFmt w:val="bullet"/>
      <w:lvlText w:val="▪"/>
      <w:lvlJc w:val="left"/>
      <w:pPr>
        <w:tabs>
          <w:tab w:val="num" w:pos="6840"/>
        </w:tabs>
        <w:ind w:left="6840" w:hanging="360"/>
      </w:pPr>
      <w:rPr>
        <w:rFonts w:ascii="Trebuchet MS" w:eastAsia="Trebuchet MS" w:hAnsi="Trebuchet MS" w:cs="Trebuchet MS"/>
        <w:position w:val="0"/>
        <w:sz w:val="24"/>
        <w:szCs w:val="24"/>
        <w:rtl w:val="0"/>
      </w:rPr>
    </w:lvl>
  </w:abstractNum>
  <w:abstractNum w:abstractNumId="100" w15:restartNumberingAfterBreak="0">
    <w:nsid w:val="3DE24EF1"/>
    <w:multiLevelType w:val="multilevel"/>
    <w:tmpl w:val="54CEBD5A"/>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o"/>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101" w15:restartNumberingAfterBreak="0">
    <w:nsid w:val="3E8649A6"/>
    <w:multiLevelType w:val="multilevel"/>
    <w:tmpl w:val="3A6827E6"/>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102" w15:restartNumberingAfterBreak="0">
    <w:nsid w:val="3E9773AC"/>
    <w:multiLevelType w:val="multilevel"/>
    <w:tmpl w:val="DE24A1C4"/>
    <w:lvl w:ilvl="0">
      <w:numFmt w:val="bullet"/>
      <w:lvlText w:val="➢"/>
      <w:lvlJc w:val="left"/>
      <w:rPr>
        <w:rFonts w:ascii="Trebuchet MS" w:eastAsia="Trebuchet MS" w:hAnsi="Trebuchet MS" w:cs="Trebuchet MS"/>
        <w:position w:val="0"/>
      </w:rPr>
    </w:lvl>
    <w:lvl w:ilvl="1">
      <w:start w:val="1"/>
      <w:numFmt w:val="bullet"/>
      <w:lvlText w:val="o"/>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103" w15:restartNumberingAfterBreak="0">
    <w:nsid w:val="3F7228A6"/>
    <w:multiLevelType w:val="multilevel"/>
    <w:tmpl w:val="5DA875BA"/>
    <w:lvl w:ilvl="0">
      <w:numFmt w:val="bullet"/>
      <w:lvlText w:val="-"/>
      <w:lvlJc w:val="left"/>
      <w:rPr>
        <w:rFonts w:ascii="Trebuchet MS" w:eastAsia="Trebuchet MS" w:hAnsi="Trebuchet MS" w:cs="Trebuchet MS"/>
        <w:position w:val="0"/>
      </w:rPr>
    </w:lvl>
    <w:lvl w:ilvl="1">
      <w:start w:val="1"/>
      <w:numFmt w:val="bullet"/>
      <w:lvlText w:val="o"/>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104" w15:restartNumberingAfterBreak="0">
    <w:nsid w:val="42405A07"/>
    <w:multiLevelType w:val="multilevel"/>
    <w:tmpl w:val="10EC6DA8"/>
    <w:lvl w:ilvl="0">
      <w:numFmt w:val="bullet"/>
      <w:lvlText w:val="➢"/>
      <w:lvlJc w:val="left"/>
      <w:rPr>
        <w:rFonts w:ascii="Trebuchet MS" w:eastAsia="Trebuchet MS" w:hAnsi="Trebuchet MS" w:cs="Trebuchet MS"/>
        <w:position w:val="0"/>
        <w:lang w:val="en-US"/>
      </w:rPr>
    </w:lvl>
    <w:lvl w:ilvl="1">
      <w:start w:val="1"/>
      <w:numFmt w:val="bullet"/>
      <w:lvlText w:val="o"/>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105" w15:restartNumberingAfterBreak="0">
    <w:nsid w:val="42590068"/>
    <w:multiLevelType w:val="multilevel"/>
    <w:tmpl w:val="8A56A60E"/>
    <w:styleLink w:val="List12"/>
    <w:lvl w:ilvl="0">
      <w:numFmt w:val="bullet"/>
      <w:lvlText w:val="➢"/>
      <w:lvlJc w:val="left"/>
      <w:rPr>
        <w:rFonts w:ascii="Trebuchet MS" w:eastAsia="Trebuchet MS" w:hAnsi="Trebuchet MS" w:cs="Trebuchet MS"/>
        <w:position w:val="0"/>
      </w:rPr>
    </w:lvl>
    <w:lvl w:ilvl="1">
      <w:start w:val="1"/>
      <w:numFmt w:val="bullet"/>
      <w:lvlText w:val="-"/>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106" w15:restartNumberingAfterBreak="0">
    <w:nsid w:val="42C36D79"/>
    <w:multiLevelType w:val="multilevel"/>
    <w:tmpl w:val="112E5478"/>
    <w:styleLink w:val="List8"/>
    <w:lvl w:ilvl="0">
      <w:numFmt w:val="bullet"/>
      <w:lvlText w:val="•"/>
      <w:lvlJc w:val="left"/>
      <w:rPr>
        <w:rFonts w:ascii="Trebuchet MS" w:eastAsia="Trebuchet MS" w:hAnsi="Trebuchet MS" w:cs="Trebuchet MS"/>
        <w:position w:val="0"/>
      </w:rPr>
    </w:lvl>
    <w:lvl w:ilvl="1">
      <w:start w:val="1"/>
      <w:numFmt w:val="bullet"/>
      <w:lvlText w:val="o"/>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107" w15:restartNumberingAfterBreak="0">
    <w:nsid w:val="432D6861"/>
    <w:multiLevelType w:val="multilevel"/>
    <w:tmpl w:val="313081AE"/>
    <w:styleLink w:val="List21"/>
    <w:lvl w:ilvl="0">
      <w:start w:val="1"/>
      <w:numFmt w:val="bullet"/>
      <w:lvlText w:val="•"/>
      <w:lvlJc w:val="left"/>
      <w:rPr>
        <w:rFonts w:ascii="Trebuchet MS" w:eastAsia="Trebuchet MS" w:hAnsi="Trebuchet MS" w:cs="Trebuchet MS"/>
        <w:position w:val="0"/>
        <w:lang w:val="en-US"/>
      </w:rPr>
    </w:lvl>
    <w:lvl w:ilvl="1">
      <w:numFmt w:val="bullet"/>
      <w:lvlText w:val="•"/>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108" w15:restartNumberingAfterBreak="0">
    <w:nsid w:val="433B5E5B"/>
    <w:multiLevelType w:val="multilevel"/>
    <w:tmpl w:val="4130497A"/>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o"/>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109" w15:restartNumberingAfterBreak="0">
    <w:nsid w:val="43E72D59"/>
    <w:multiLevelType w:val="hybridMultilevel"/>
    <w:tmpl w:val="B34022D0"/>
    <w:lvl w:ilvl="0" w:tplc="47F02534">
      <w:start w:val="1"/>
      <w:numFmt w:val="lowerLetter"/>
      <w:lvlText w:val="%1)"/>
      <w:lvlJc w:val="left"/>
      <w:pPr>
        <w:ind w:left="720" w:hanging="360"/>
      </w:pPr>
      <w:rPr>
        <w:rFonts w:eastAsia="Arial Unicode MS" w:hAnsi="Arial Unicode MS" w:cs="Arial Unicode M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0" w15:restartNumberingAfterBreak="0">
    <w:nsid w:val="45CD0AB0"/>
    <w:multiLevelType w:val="multilevel"/>
    <w:tmpl w:val="69682652"/>
    <w:lvl w:ilvl="0">
      <w:numFmt w:val="bullet"/>
      <w:lvlText w:val="•"/>
      <w:lvlJc w:val="left"/>
      <w:rPr>
        <w:rFonts w:ascii="Trebuchet MS" w:eastAsia="Trebuchet MS" w:hAnsi="Trebuchet MS" w:cs="Trebuchet MS"/>
        <w:b/>
        <w:bCs/>
        <w:i/>
        <w:iCs/>
        <w:position w:val="0"/>
      </w:rPr>
    </w:lvl>
    <w:lvl w:ilvl="1">
      <w:start w:val="1"/>
      <w:numFmt w:val="bullet"/>
      <w:lvlText w:val="o"/>
      <w:lvlJc w:val="left"/>
      <w:rPr>
        <w:rFonts w:ascii="Trebuchet MS" w:eastAsia="Trebuchet MS" w:hAnsi="Trebuchet MS" w:cs="Trebuchet MS"/>
        <w:b w:val="0"/>
        <w:bCs w:val="0"/>
        <w:i w:val="0"/>
        <w:iCs w:val="0"/>
        <w:position w:val="0"/>
      </w:rPr>
    </w:lvl>
    <w:lvl w:ilvl="2">
      <w:start w:val="1"/>
      <w:numFmt w:val="bullet"/>
      <w:lvlText w:val="▪"/>
      <w:lvlJc w:val="left"/>
      <w:rPr>
        <w:rFonts w:ascii="Trebuchet MS" w:eastAsia="Trebuchet MS" w:hAnsi="Trebuchet MS" w:cs="Trebuchet MS"/>
        <w:b w:val="0"/>
        <w:bCs w:val="0"/>
        <w:i w:val="0"/>
        <w:iCs w:val="0"/>
        <w:position w:val="0"/>
      </w:rPr>
    </w:lvl>
    <w:lvl w:ilvl="3">
      <w:start w:val="1"/>
      <w:numFmt w:val="bullet"/>
      <w:lvlText w:val="•"/>
      <w:lvlJc w:val="left"/>
      <w:rPr>
        <w:rFonts w:ascii="Trebuchet MS" w:eastAsia="Trebuchet MS" w:hAnsi="Trebuchet MS" w:cs="Trebuchet MS"/>
        <w:b w:val="0"/>
        <w:bCs w:val="0"/>
        <w:i w:val="0"/>
        <w:iCs w:val="0"/>
        <w:position w:val="0"/>
      </w:rPr>
    </w:lvl>
    <w:lvl w:ilvl="4">
      <w:start w:val="1"/>
      <w:numFmt w:val="bullet"/>
      <w:lvlText w:val="o"/>
      <w:lvlJc w:val="left"/>
      <w:rPr>
        <w:rFonts w:ascii="Trebuchet MS" w:eastAsia="Trebuchet MS" w:hAnsi="Trebuchet MS" w:cs="Trebuchet MS"/>
        <w:b w:val="0"/>
        <w:bCs w:val="0"/>
        <w:i w:val="0"/>
        <w:iCs w:val="0"/>
        <w:position w:val="0"/>
      </w:rPr>
    </w:lvl>
    <w:lvl w:ilvl="5">
      <w:start w:val="1"/>
      <w:numFmt w:val="bullet"/>
      <w:lvlText w:val="▪"/>
      <w:lvlJc w:val="left"/>
      <w:rPr>
        <w:rFonts w:ascii="Trebuchet MS" w:eastAsia="Trebuchet MS" w:hAnsi="Trebuchet MS" w:cs="Trebuchet MS"/>
        <w:b w:val="0"/>
        <w:bCs w:val="0"/>
        <w:i w:val="0"/>
        <w:iCs w:val="0"/>
        <w:position w:val="0"/>
      </w:rPr>
    </w:lvl>
    <w:lvl w:ilvl="6">
      <w:start w:val="1"/>
      <w:numFmt w:val="bullet"/>
      <w:lvlText w:val="•"/>
      <w:lvlJc w:val="left"/>
      <w:rPr>
        <w:rFonts w:ascii="Trebuchet MS" w:eastAsia="Trebuchet MS" w:hAnsi="Trebuchet MS" w:cs="Trebuchet MS"/>
        <w:b w:val="0"/>
        <w:bCs w:val="0"/>
        <w:i w:val="0"/>
        <w:iCs w:val="0"/>
        <w:position w:val="0"/>
      </w:rPr>
    </w:lvl>
    <w:lvl w:ilvl="7">
      <w:start w:val="1"/>
      <w:numFmt w:val="bullet"/>
      <w:lvlText w:val="o"/>
      <w:lvlJc w:val="left"/>
      <w:rPr>
        <w:rFonts w:ascii="Trebuchet MS" w:eastAsia="Trebuchet MS" w:hAnsi="Trebuchet MS" w:cs="Trebuchet MS"/>
        <w:b w:val="0"/>
        <w:bCs w:val="0"/>
        <w:i w:val="0"/>
        <w:iCs w:val="0"/>
        <w:position w:val="0"/>
      </w:rPr>
    </w:lvl>
    <w:lvl w:ilvl="8">
      <w:start w:val="1"/>
      <w:numFmt w:val="bullet"/>
      <w:lvlText w:val="▪"/>
      <w:lvlJc w:val="left"/>
      <w:rPr>
        <w:rFonts w:ascii="Trebuchet MS" w:eastAsia="Trebuchet MS" w:hAnsi="Trebuchet MS" w:cs="Trebuchet MS"/>
        <w:b w:val="0"/>
        <w:bCs w:val="0"/>
        <w:i w:val="0"/>
        <w:iCs w:val="0"/>
        <w:position w:val="0"/>
      </w:rPr>
    </w:lvl>
  </w:abstractNum>
  <w:abstractNum w:abstractNumId="111" w15:restartNumberingAfterBreak="0">
    <w:nsid w:val="462E08A7"/>
    <w:multiLevelType w:val="multilevel"/>
    <w:tmpl w:val="1C1A544A"/>
    <w:lvl w:ilvl="0">
      <w:numFmt w:val="bullet"/>
      <w:lvlText w:val="❑"/>
      <w:lvlJc w:val="left"/>
      <w:rPr>
        <w:rFonts w:ascii="Trebuchet MS" w:eastAsia="Trebuchet MS" w:hAnsi="Trebuchet MS" w:cs="Trebuchet MS"/>
        <w:position w:val="0"/>
        <w:lang w:val="en-US"/>
      </w:rPr>
    </w:lvl>
    <w:lvl w:ilvl="1">
      <w:start w:val="1"/>
      <w:numFmt w:val="bullet"/>
      <w:lvlText w:val="o"/>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112" w15:restartNumberingAfterBreak="0">
    <w:nsid w:val="464F151A"/>
    <w:multiLevelType w:val="multilevel"/>
    <w:tmpl w:val="611AA870"/>
    <w:lvl w:ilvl="0">
      <w:numFmt w:val="bullet"/>
      <w:lvlText w:val="➢"/>
      <w:lvlJc w:val="left"/>
      <w:rPr>
        <w:rFonts w:ascii="Trebuchet MS" w:eastAsia="Trebuchet MS" w:hAnsi="Trebuchet MS" w:cs="Trebuchet MS"/>
        <w:position w:val="0"/>
        <w:lang w:val="en-US"/>
      </w:rPr>
    </w:lvl>
    <w:lvl w:ilvl="1">
      <w:start w:val="1"/>
      <w:numFmt w:val="bullet"/>
      <w:lvlText w:val="o"/>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113" w15:restartNumberingAfterBreak="0">
    <w:nsid w:val="46612EB3"/>
    <w:multiLevelType w:val="multilevel"/>
    <w:tmpl w:val="7390F8C6"/>
    <w:lvl w:ilvl="0">
      <w:numFmt w:val="bullet"/>
      <w:lvlText w:val="•"/>
      <w:lvlJc w:val="left"/>
      <w:pPr>
        <w:tabs>
          <w:tab w:val="num" w:pos="540"/>
        </w:tabs>
        <w:ind w:left="540" w:hanging="540"/>
      </w:pPr>
      <w:rPr>
        <w:rFonts w:ascii="Trebuchet MS" w:eastAsia="Trebuchet MS" w:hAnsi="Trebuchet MS" w:cs="Trebuchet MS"/>
        <w:position w:val="0"/>
        <w:sz w:val="22"/>
        <w:szCs w:val="22"/>
        <w:rtl w:val="0"/>
      </w:rPr>
    </w:lvl>
    <w:lvl w:ilvl="1">
      <w:start w:val="1"/>
      <w:numFmt w:val="bullet"/>
      <w:lvlText w:val="o"/>
      <w:lvlJc w:val="left"/>
      <w:pPr>
        <w:tabs>
          <w:tab w:val="num" w:pos="2160"/>
        </w:tabs>
        <w:ind w:left="2160" w:hanging="360"/>
      </w:pPr>
      <w:rPr>
        <w:rFonts w:ascii="Trebuchet MS" w:eastAsia="Trebuchet MS" w:hAnsi="Trebuchet MS" w:cs="Trebuchet MS"/>
        <w:position w:val="0"/>
        <w:sz w:val="24"/>
        <w:szCs w:val="24"/>
        <w:rtl w:val="0"/>
      </w:rPr>
    </w:lvl>
    <w:lvl w:ilvl="2">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3">
      <w:start w:val="1"/>
      <w:numFmt w:val="bullet"/>
      <w:lvlText w:val="•"/>
      <w:lvlJc w:val="left"/>
      <w:pPr>
        <w:tabs>
          <w:tab w:val="num" w:pos="3600"/>
        </w:tabs>
        <w:ind w:left="3600" w:hanging="360"/>
      </w:pPr>
      <w:rPr>
        <w:rFonts w:ascii="Trebuchet MS" w:eastAsia="Trebuchet MS" w:hAnsi="Trebuchet MS" w:cs="Trebuchet MS"/>
        <w:position w:val="0"/>
        <w:sz w:val="24"/>
        <w:szCs w:val="24"/>
        <w:rtl w:val="0"/>
      </w:rPr>
    </w:lvl>
    <w:lvl w:ilvl="4">
      <w:start w:val="1"/>
      <w:numFmt w:val="bullet"/>
      <w:lvlText w:val="o"/>
      <w:lvlJc w:val="left"/>
      <w:pPr>
        <w:tabs>
          <w:tab w:val="num" w:pos="4320"/>
        </w:tabs>
        <w:ind w:left="4320" w:hanging="360"/>
      </w:pPr>
      <w:rPr>
        <w:rFonts w:ascii="Trebuchet MS" w:eastAsia="Trebuchet MS" w:hAnsi="Trebuchet MS" w:cs="Trebuchet MS"/>
        <w:position w:val="0"/>
        <w:sz w:val="24"/>
        <w:szCs w:val="24"/>
        <w:rtl w:val="0"/>
      </w:rPr>
    </w:lvl>
    <w:lvl w:ilvl="5">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6">
      <w:start w:val="1"/>
      <w:numFmt w:val="bullet"/>
      <w:lvlText w:val="•"/>
      <w:lvlJc w:val="left"/>
      <w:pPr>
        <w:tabs>
          <w:tab w:val="num" w:pos="5760"/>
        </w:tabs>
        <w:ind w:left="5760" w:hanging="360"/>
      </w:pPr>
      <w:rPr>
        <w:rFonts w:ascii="Trebuchet MS" w:eastAsia="Trebuchet MS" w:hAnsi="Trebuchet MS" w:cs="Trebuchet MS"/>
        <w:position w:val="0"/>
        <w:sz w:val="24"/>
        <w:szCs w:val="24"/>
        <w:rtl w:val="0"/>
      </w:rPr>
    </w:lvl>
    <w:lvl w:ilvl="7">
      <w:start w:val="1"/>
      <w:numFmt w:val="bullet"/>
      <w:lvlText w:val="o"/>
      <w:lvlJc w:val="left"/>
      <w:pPr>
        <w:tabs>
          <w:tab w:val="num" w:pos="6480"/>
        </w:tabs>
        <w:ind w:left="6480" w:hanging="360"/>
      </w:pPr>
      <w:rPr>
        <w:rFonts w:ascii="Trebuchet MS" w:eastAsia="Trebuchet MS" w:hAnsi="Trebuchet MS" w:cs="Trebuchet MS"/>
        <w:position w:val="0"/>
        <w:sz w:val="24"/>
        <w:szCs w:val="24"/>
        <w:rtl w:val="0"/>
      </w:rPr>
    </w:lvl>
    <w:lvl w:ilvl="8">
      <w:start w:val="1"/>
      <w:numFmt w:val="bullet"/>
      <w:lvlText w:val="▪"/>
      <w:lvlJc w:val="left"/>
      <w:pPr>
        <w:tabs>
          <w:tab w:val="num" w:pos="7200"/>
        </w:tabs>
        <w:ind w:left="7200" w:hanging="360"/>
      </w:pPr>
      <w:rPr>
        <w:rFonts w:ascii="Trebuchet MS" w:eastAsia="Trebuchet MS" w:hAnsi="Trebuchet MS" w:cs="Trebuchet MS"/>
        <w:position w:val="0"/>
        <w:sz w:val="24"/>
        <w:szCs w:val="24"/>
        <w:rtl w:val="0"/>
      </w:rPr>
    </w:lvl>
  </w:abstractNum>
  <w:abstractNum w:abstractNumId="114" w15:restartNumberingAfterBreak="0">
    <w:nsid w:val="46BC6812"/>
    <w:multiLevelType w:val="multilevel"/>
    <w:tmpl w:val="8E527C2E"/>
    <w:styleLink w:val="List40"/>
    <w:lvl w:ilvl="0">
      <w:numFmt w:val="bullet"/>
      <w:lvlText w:val="•"/>
      <w:lvlJc w:val="left"/>
      <w:rPr>
        <w:rFonts w:ascii="Trebuchet MS" w:eastAsia="Trebuchet MS" w:hAnsi="Trebuchet MS" w:cs="Trebuchet MS"/>
        <w:position w:val="0"/>
        <w:lang w:val="en-US"/>
      </w:rPr>
    </w:lvl>
    <w:lvl w:ilvl="1">
      <w:start w:val="1"/>
      <w:numFmt w:val="bullet"/>
      <w:lvlText w:val="o"/>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115" w15:restartNumberingAfterBreak="0">
    <w:nsid w:val="475F50A9"/>
    <w:multiLevelType w:val="multilevel"/>
    <w:tmpl w:val="32C88CE8"/>
    <w:styleLink w:val="List410"/>
    <w:lvl w:ilvl="0">
      <w:start w:val="1"/>
      <w:numFmt w:val="lowerLetter"/>
      <w:lvlText w:val="%1)"/>
      <w:lvlJc w:val="left"/>
      <w:rPr>
        <w:rFonts w:ascii="Trebuchet MS" w:eastAsia="Trebuchet MS" w:hAnsi="Trebuchet MS" w:cs="Trebuchet MS"/>
        <w:position w:val="0"/>
        <w:lang w:val="en-US"/>
      </w:rPr>
    </w:lvl>
    <w:lvl w:ilvl="1">
      <w:start w:val="1"/>
      <w:numFmt w:val="lowerLetter"/>
      <w:lvlText w:val="%2."/>
      <w:lvlJc w:val="left"/>
      <w:rPr>
        <w:rFonts w:ascii="Trebuchet MS" w:eastAsia="Trebuchet MS" w:hAnsi="Trebuchet MS" w:cs="Trebuchet MS"/>
        <w:position w:val="0"/>
        <w:lang w:val="en-US"/>
      </w:rPr>
    </w:lvl>
    <w:lvl w:ilvl="2">
      <w:start w:val="1"/>
      <w:numFmt w:val="lowerRoman"/>
      <w:lvlText w:val="%3."/>
      <w:lvlJc w:val="left"/>
      <w:rPr>
        <w:rFonts w:ascii="Trebuchet MS" w:eastAsia="Trebuchet MS" w:hAnsi="Trebuchet MS" w:cs="Trebuchet MS"/>
        <w:position w:val="0"/>
        <w:lang w:val="en-US"/>
      </w:rPr>
    </w:lvl>
    <w:lvl w:ilvl="3">
      <w:start w:val="5"/>
      <w:numFmt w:val="decimal"/>
      <w:lvlText w:val="%4."/>
      <w:lvlJc w:val="left"/>
      <w:rPr>
        <w:rFonts w:ascii="Trebuchet MS" w:eastAsia="Trebuchet MS" w:hAnsi="Trebuchet MS" w:cs="Trebuchet MS"/>
        <w:position w:val="0"/>
        <w:lang w:val="en-US"/>
      </w:rPr>
    </w:lvl>
    <w:lvl w:ilvl="4">
      <w:start w:val="1"/>
      <w:numFmt w:val="lowerLetter"/>
      <w:lvlText w:val="%5."/>
      <w:lvlJc w:val="left"/>
      <w:rPr>
        <w:rFonts w:ascii="Trebuchet MS" w:eastAsia="Trebuchet MS" w:hAnsi="Trebuchet MS" w:cs="Trebuchet MS"/>
        <w:position w:val="0"/>
        <w:lang w:val="en-US"/>
      </w:rPr>
    </w:lvl>
    <w:lvl w:ilvl="5">
      <w:start w:val="1"/>
      <w:numFmt w:val="lowerRoman"/>
      <w:lvlText w:val="%6."/>
      <w:lvlJc w:val="left"/>
      <w:rPr>
        <w:rFonts w:ascii="Trebuchet MS" w:eastAsia="Trebuchet MS" w:hAnsi="Trebuchet MS" w:cs="Trebuchet MS"/>
        <w:position w:val="0"/>
        <w:lang w:val="en-US"/>
      </w:rPr>
    </w:lvl>
    <w:lvl w:ilvl="6">
      <w:start w:val="1"/>
      <w:numFmt w:val="decimal"/>
      <w:lvlText w:val="%7."/>
      <w:lvlJc w:val="left"/>
      <w:rPr>
        <w:rFonts w:ascii="Trebuchet MS" w:eastAsia="Trebuchet MS" w:hAnsi="Trebuchet MS" w:cs="Trebuchet MS"/>
        <w:position w:val="0"/>
        <w:lang w:val="en-US"/>
      </w:rPr>
    </w:lvl>
    <w:lvl w:ilvl="7">
      <w:start w:val="1"/>
      <w:numFmt w:val="lowerLetter"/>
      <w:lvlText w:val="%8."/>
      <w:lvlJc w:val="left"/>
      <w:rPr>
        <w:rFonts w:ascii="Trebuchet MS" w:eastAsia="Trebuchet MS" w:hAnsi="Trebuchet MS" w:cs="Trebuchet MS"/>
        <w:position w:val="0"/>
        <w:lang w:val="en-US"/>
      </w:rPr>
    </w:lvl>
    <w:lvl w:ilvl="8">
      <w:start w:val="1"/>
      <w:numFmt w:val="lowerRoman"/>
      <w:lvlText w:val="%9."/>
      <w:lvlJc w:val="left"/>
      <w:rPr>
        <w:rFonts w:ascii="Trebuchet MS" w:eastAsia="Trebuchet MS" w:hAnsi="Trebuchet MS" w:cs="Trebuchet MS"/>
        <w:position w:val="0"/>
        <w:lang w:val="en-US"/>
      </w:rPr>
    </w:lvl>
  </w:abstractNum>
  <w:abstractNum w:abstractNumId="116" w15:restartNumberingAfterBreak="0">
    <w:nsid w:val="47BD50CD"/>
    <w:multiLevelType w:val="multilevel"/>
    <w:tmpl w:val="FEC2034C"/>
    <w:lvl w:ilvl="0">
      <w:numFmt w:val="bullet"/>
      <w:lvlText w:val="•"/>
      <w:lvlJc w:val="left"/>
      <w:pPr>
        <w:tabs>
          <w:tab w:val="num" w:pos="1080"/>
        </w:tabs>
        <w:ind w:left="1080" w:hanging="360"/>
      </w:pPr>
      <w:rPr>
        <w:rFonts w:ascii="Trebuchet MS" w:eastAsia="Trebuchet MS" w:hAnsi="Trebuchet MS" w:cs="Trebuchet MS"/>
        <w:position w:val="0"/>
        <w:sz w:val="22"/>
        <w:szCs w:val="22"/>
        <w:rtl w:val="0"/>
      </w:rPr>
    </w:lvl>
    <w:lvl w:ilvl="1">
      <w:start w:val="1"/>
      <w:numFmt w:val="bullet"/>
      <w:lvlText w:val="o"/>
      <w:lvlJc w:val="left"/>
      <w:pPr>
        <w:tabs>
          <w:tab w:val="num" w:pos="1800"/>
        </w:tabs>
        <w:ind w:left="1800" w:hanging="360"/>
      </w:pPr>
      <w:rPr>
        <w:rFonts w:ascii="Trebuchet MS" w:eastAsia="Trebuchet MS" w:hAnsi="Trebuchet MS" w:cs="Trebuchet MS"/>
        <w:position w:val="0"/>
        <w:sz w:val="24"/>
        <w:szCs w:val="24"/>
        <w:rtl w:val="0"/>
      </w:rPr>
    </w:lvl>
    <w:lvl w:ilvl="2">
      <w:start w:val="1"/>
      <w:numFmt w:val="bullet"/>
      <w:lvlText w:val="▪"/>
      <w:lvlJc w:val="left"/>
      <w:pPr>
        <w:tabs>
          <w:tab w:val="num" w:pos="2520"/>
        </w:tabs>
        <w:ind w:left="2520" w:hanging="360"/>
      </w:pPr>
      <w:rPr>
        <w:rFonts w:ascii="Trebuchet MS" w:eastAsia="Trebuchet MS" w:hAnsi="Trebuchet MS" w:cs="Trebuchet MS"/>
        <w:position w:val="0"/>
        <w:sz w:val="24"/>
        <w:szCs w:val="24"/>
        <w:rtl w:val="0"/>
      </w:rPr>
    </w:lvl>
    <w:lvl w:ilvl="3">
      <w:start w:val="1"/>
      <w:numFmt w:val="bullet"/>
      <w:lvlText w:val="•"/>
      <w:lvlJc w:val="left"/>
      <w:pPr>
        <w:tabs>
          <w:tab w:val="num" w:pos="3240"/>
        </w:tabs>
        <w:ind w:left="3240" w:hanging="360"/>
      </w:pPr>
      <w:rPr>
        <w:rFonts w:ascii="Trebuchet MS" w:eastAsia="Trebuchet MS" w:hAnsi="Trebuchet MS" w:cs="Trebuchet MS"/>
        <w:position w:val="0"/>
        <w:sz w:val="24"/>
        <w:szCs w:val="24"/>
        <w:rtl w:val="0"/>
      </w:rPr>
    </w:lvl>
    <w:lvl w:ilvl="4">
      <w:start w:val="1"/>
      <w:numFmt w:val="bullet"/>
      <w:lvlText w:val="o"/>
      <w:lvlJc w:val="left"/>
      <w:pPr>
        <w:tabs>
          <w:tab w:val="num" w:pos="3960"/>
        </w:tabs>
        <w:ind w:left="3960" w:hanging="360"/>
      </w:pPr>
      <w:rPr>
        <w:rFonts w:ascii="Trebuchet MS" w:eastAsia="Trebuchet MS" w:hAnsi="Trebuchet MS" w:cs="Trebuchet MS"/>
        <w:position w:val="0"/>
        <w:sz w:val="24"/>
        <w:szCs w:val="24"/>
        <w:rtl w:val="0"/>
      </w:rPr>
    </w:lvl>
    <w:lvl w:ilvl="5">
      <w:start w:val="1"/>
      <w:numFmt w:val="bullet"/>
      <w:lvlText w:val="▪"/>
      <w:lvlJc w:val="left"/>
      <w:pPr>
        <w:tabs>
          <w:tab w:val="num" w:pos="4680"/>
        </w:tabs>
        <w:ind w:left="4680" w:hanging="360"/>
      </w:pPr>
      <w:rPr>
        <w:rFonts w:ascii="Trebuchet MS" w:eastAsia="Trebuchet MS" w:hAnsi="Trebuchet MS" w:cs="Trebuchet MS"/>
        <w:position w:val="0"/>
        <w:sz w:val="24"/>
        <w:szCs w:val="24"/>
        <w:rtl w:val="0"/>
      </w:rPr>
    </w:lvl>
    <w:lvl w:ilvl="6">
      <w:start w:val="1"/>
      <w:numFmt w:val="bullet"/>
      <w:lvlText w:val="•"/>
      <w:lvlJc w:val="left"/>
      <w:pPr>
        <w:tabs>
          <w:tab w:val="num" w:pos="5400"/>
        </w:tabs>
        <w:ind w:left="5400" w:hanging="360"/>
      </w:pPr>
      <w:rPr>
        <w:rFonts w:ascii="Trebuchet MS" w:eastAsia="Trebuchet MS" w:hAnsi="Trebuchet MS" w:cs="Trebuchet MS"/>
        <w:position w:val="0"/>
        <w:sz w:val="24"/>
        <w:szCs w:val="24"/>
        <w:rtl w:val="0"/>
      </w:rPr>
    </w:lvl>
    <w:lvl w:ilvl="7">
      <w:start w:val="1"/>
      <w:numFmt w:val="bullet"/>
      <w:lvlText w:val="o"/>
      <w:lvlJc w:val="left"/>
      <w:pPr>
        <w:tabs>
          <w:tab w:val="num" w:pos="6120"/>
        </w:tabs>
        <w:ind w:left="6120" w:hanging="360"/>
      </w:pPr>
      <w:rPr>
        <w:rFonts w:ascii="Trebuchet MS" w:eastAsia="Trebuchet MS" w:hAnsi="Trebuchet MS" w:cs="Trebuchet MS"/>
        <w:position w:val="0"/>
        <w:sz w:val="24"/>
        <w:szCs w:val="24"/>
        <w:rtl w:val="0"/>
      </w:rPr>
    </w:lvl>
    <w:lvl w:ilvl="8">
      <w:start w:val="1"/>
      <w:numFmt w:val="bullet"/>
      <w:lvlText w:val="▪"/>
      <w:lvlJc w:val="left"/>
      <w:pPr>
        <w:tabs>
          <w:tab w:val="num" w:pos="6840"/>
        </w:tabs>
        <w:ind w:left="6840" w:hanging="360"/>
      </w:pPr>
      <w:rPr>
        <w:rFonts w:ascii="Trebuchet MS" w:eastAsia="Trebuchet MS" w:hAnsi="Trebuchet MS" w:cs="Trebuchet MS"/>
        <w:position w:val="0"/>
        <w:sz w:val="24"/>
        <w:szCs w:val="24"/>
        <w:rtl w:val="0"/>
      </w:rPr>
    </w:lvl>
  </w:abstractNum>
  <w:abstractNum w:abstractNumId="117" w15:restartNumberingAfterBreak="0">
    <w:nsid w:val="47FC4789"/>
    <w:multiLevelType w:val="multilevel"/>
    <w:tmpl w:val="42D0B306"/>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o"/>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118" w15:restartNumberingAfterBreak="0">
    <w:nsid w:val="483259FC"/>
    <w:multiLevelType w:val="multilevel"/>
    <w:tmpl w:val="A4CE0446"/>
    <w:lvl w:ilvl="0">
      <w:numFmt w:val="bullet"/>
      <w:lvlText w:val="•"/>
      <w:lvlJc w:val="left"/>
      <w:pPr>
        <w:tabs>
          <w:tab w:val="num" w:pos="540"/>
        </w:tabs>
        <w:ind w:left="540" w:hanging="540"/>
      </w:pPr>
      <w:rPr>
        <w:rFonts w:ascii="Trebuchet MS" w:eastAsia="Trebuchet MS" w:hAnsi="Trebuchet MS" w:cs="Trebuchet MS"/>
        <w:position w:val="0"/>
        <w:sz w:val="22"/>
        <w:szCs w:val="22"/>
        <w:rtl w:val="0"/>
      </w:rPr>
    </w:lvl>
    <w:lvl w:ilvl="1">
      <w:start w:val="1"/>
      <w:numFmt w:val="bullet"/>
      <w:lvlText w:val="o"/>
      <w:lvlJc w:val="left"/>
      <w:pPr>
        <w:tabs>
          <w:tab w:val="num" w:pos="2160"/>
        </w:tabs>
        <w:ind w:left="2160" w:hanging="360"/>
      </w:pPr>
      <w:rPr>
        <w:rFonts w:ascii="Trebuchet MS" w:eastAsia="Trebuchet MS" w:hAnsi="Trebuchet MS" w:cs="Trebuchet MS"/>
        <w:position w:val="0"/>
        <w:sz w:val="24"/>
        <w:szCs w:val="24"/>
        <w:rtl w:val="0"/>
      </w:rPr>
    </w:lvl>
    <w:lvl w:ilvl="2">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3">
      <w:start w:val="1"/>
      <w:numFmt w:val="bullet"/>
      <w:lvlText w:val="•"/>
      <w:lvlJc w:val="left"/>
      <w:pPr>
        <w:tabs>
          <w:tab w:val="num" w:pos="3600"/>
        </w:tabs>
        <w:ind w:left="3600" w:hanging="360"/>
      </w:pPr>
      <w:rPr>
        <w:rFonts w:ascii="Trebuchet MS" w:eastAsia="Trebuchet MS" w:hAnsi="Trebuchet MS" w:cs="Trebuchet MS"/>
        <w:position w:val="0"/>
        <w:sz w:val="24"/>
        <w:szCs w:val="24"/>
        <w:rtl w:val="0"/>
      </w:rPr>
    </w:lvl>
    <w:lvl w:ilvl="4">
      <w:start w:val="1"/>
      <w:numFmt w:val="bullet"/>
      <w:lvlText w:val="o"/>
      <w:lvlJc w:val="left"/>
      <w:pPr>
        <w:tabs>
          <w:tab w:val="num" w:pos="4320"/>
        </w:tabs>
        <w:ind w:left="4320" w:hanging="360"/>
      </w:pPr>
      <w:rPr>
        <w:rFonts w:ascii="Trebuchet MS" w:eastAsia="Trebuchet MS" w:hAnsi="Trebuchet MS" w:cs="Trebuchet MS"/>
        <w:position w:val="0"/>
        <w:sz w:val="24"/>
        <w:szCs w:val="24"/>
        <w:rtl w:val="0"/>
      </w:rPr>
    </w:lvl>
    <w:lvl w:ilvl="5">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6">
      <w:start w:val="1"/>
      <w:numFmt w:val="bullet"/>
      <w:lvlText w:val="•"/>
      <w:lvlJc w:val="left"/>
      <w:pPr>
        <w:tabs>
          <w:tab w:val="num" w:pos="5760"/>
        </w:tabs>
        <w:ind w:left="5760" w:hanging="360"/>
      </w:pPr>
      <w:rPr>
        <w:rFonts w:ascii="Trebuchet MS" w:eastAsia="Trebuchet MS" w:hAnsi="Trebuchet MS" w:cs="Trebuchet MS"/>
        <w:position w:val="0"/>
        <w:sz w:val="24"/>
        <w:szCs w:val="24"/>
        <w:rtl w:val="0"/>
      </w:rPr>
    </w:lvl>
    <w:lvl w:ilvl="7">
      <w:start w:val="1"/>
      <w:numFmt w:val="bullet"/>
      <w:lvlText w:val="o"/>
      <w:lvlJc w:val="left"/>
      <w:pPr>
        <w:tabs>
          <w:tab w:val="num" w:pos="6480"/>
        </w:tabs>
        <w:ind w:left="6480" w:hanging="360"/>
      </w:pPr>
      <w:rPr>
        <w:rFonts w:ascii="Trebuchet MS" w:eastAsia="Trebuchet MS" w:hAnsi="Trebuchet MS" w:cs="Trebuchet MS"/>
        <w:position w:val="0"/>
        <w:sz w:val="24"/>
        <w:szCs w:val="24"/>
        <w:rtl w:val="0"/>
      </w:rPr>
    </w:lvl>
    <w:lvl w:ilvl="8">
      <w:start w:val="1"/>
      <w:numFmt w:val="bullet"/>
      <w:lvlText w:val="▪"/>
      <w:lvlJc w:val="left"/>
      <w:pPr>
        <w:tabs>
          <w:tab w:val="num" w:pos="7200"/>
        </w:tabs>
        <w:ind w:left="7200" w:hanging="360"/>
      </w:pPr>
      <w:rPr>
        <w:rFonts w:ascii="Trebuchet MS" w:eastAsia="Trebuchet MS" w:hAnsi="Trebuchet MS" w:cs="Trebuchet MS"/>
        <w:position w:val="0"/>
        <w:sz w:val="24"/>
        <w:szCs w:val="24"/>
        <w:rtl w:val="0"/>
      </w:rPr>
    </w:lvl>
  </w:abstractNum>
  <w:abstractNum w:abstractNumId="119" w15:restartNumberingAfterBreak="0">
    <w:nsid w:val="48343C7D"/>
    <w:multiLevelType w:val="multilevel"/>
    <w:tmpl w:val="808E6BDC"/>
    <w:styleLink w:val="List0"/>
    <w:lvl w:ilvl="0">
      <w:numFmt w:val="bullet"/>
      <w:lvlText w:val="➢"/>
      <w:lvlJc w:val="left"/>
      <w:rPr>
        <w:rFonts w:ascii="Trebuchet MS" w:eastAsia="Trebuchet MS" w:hAnsi="Trebuchet MS" w:cs="Trebuchet MS"/>
        <w:b/>
        <w:bCs/>
        <w:position w:val="0"/>
      </w:rPr>
    </w:lvl>
    <w:lvl w:ilvl="1">
      <w:start w:val="1"/>
      <w:numFmt w:val="bullet"/>
      <w:lvlText w:val="o"/>
      <w:lvlJc w:val="left"/>
      <w:rPr>
        <w:rFonts w:ascii="Trebuchet MS" w:eastAsia="Trebuchet MS" w:hAnsi="Trebuchet MS" w:cs="Trebuchet MS"/>
        <w:b w:val="0"/>
        <w:bCs w:val="0"/>
        <w:position w:val="0"/>
      </w:rPr>
    </w:lvl>
    <w:lvl w:ilvl="2">
      <w:start w:val="1"/>
      <w:numFmt w:val="bullet"/>
      <w:lvlText w:val="▪"/>
      <w:lvlJc w:val="left"/>
      <w:rPr>
        <w:rFonts w:ascii="Trebuchet MS" w:eastAsia="Trebuchet MS" w:hAnsi="Trebuchet MS" w:cs="Trebuchet MS"/>
        <w:b w:val="0"/>
        <w:bCs w:val="0"/>
        <w:position w:val="0"/>
      </w:rPr>
    </w:lvl>
    <w:lvl w:ilvl="3">
      <w:start w:val="1"/>
      <w:numFmt w:val="bullet"/>
      <w:lvlText w:val="•"/>
      <w:lvlJc w:val="left"/>
      <w:rPr>
        <w:rFonts w:ascii="Trebuchet MS" w:eastAsia="Trebuchet MS" w:hAnsi="Trebuchet MS" w:cs="Trebuchet MS"/>
        <w:b w:val="0"/>
        <w:bCs w:val="0"/>
        <w:position w:val="0"/>
      </w:rPr>
    </w:lvl>
    <w:lvl w:ilvl="4">
      <w:start w:val="1"/>
      <w:numFmt w:val="bullet"/>
      <w:lvlText w:val="o"/>
      <w:lvlJc w:val="left"/>
      <w:rPr>
        <w:rFonts w:ascii="Trebuchet MS" w:eastAsia="Trebuchet MS" w:hAnsi="Trebuchet MS" w:cs="Trebuchet MS"/>
        <w:b w:val="0"/>
        <w:bCs w:val="0"/>
        <w:position w:val="0"/>
      </w:rPr>
    </w:lvl>
    <w:lvl w:ilvl="5">
      <w:start w:val="1"/>
      <w:numFmt w:val="bullet"/>
      <w:lvlText w:val="▪"/>
      <w:lvlJc w:val="left"/>
      <w:rPr>
        <w:rFonts w:ascii="Trebuchet MS" w:eastAsia="Trebuchet MS" w:hAnsi="Trebuchet MS" w:cs="Trebuchet MS"/>
        <w:b w:val="0"/>
        <w:bCs w:val="0"/>
        <w:position w:val="0"/>
      </w:rPr>
    </w:lvl>
    <w:lvl w:ilvl="6">
      <w:start w:val="1"/>
      <w:numFmt w:val="bullet"/>
      <w:lvlText w:val="•"/>
      <w:lvlJc w:val="left"/>
      <w:rPr>
        <w:rFonts w:ascii="Trebuchet MS" w:eastAsia="Trebuchet MS" w:hAnsi="Trebuchet MS" w:cs="Trebuchet MS"/>
        <w:b w:val="0"/>
        <w:bCs w:val="0"/>
        <w:position w:val="0"/>
      </w:rPr>
    </w:lvl>
    <w:lvl w:ilvl="7">
      <w:start w:val="1"/>
      <w:numFmt w:val="bullet"/>
      <w:lvlText w:val="o"/>
      <w:lvlJc w:val="left"/>
      <w:rPr>
        <w:rFonts w:ascii="Trebuchet MS" w:eastAsia="Trebuchet MS" w:hAnsi="Trebuchet MS" w:cs="Trebuchet MS"/>
        <w:b w:val="0"/>
        <w:bCs w:val="0"/>
        <w:position w:val="0"/>
      </w:rPr>
    </w:lvl>
    <w:lvl w:ilvl="8">
      <w:start w:val="1"/>
      <w:numFmt w:val="bullet"/>
      <w:lvlText w:val="▪"/>
      <w:lvlJc w:val="left"/>
      <w:rPr>
        <w:rFonts w:ascii="Trebuchet MS" w:eastAsia="Trebuchet MS" w:hAnsi="Trebuchet MS" w:cs="Trebuchet MS"/>
        <w:b w:val="0"/>
        <w:bCs w:val="0"/>
        <w:position w:val="0"/>
      </w:rPr>
    </w:lvl>
  </w:abstractNum>
  <w:abstractNum w:abstractNumId="120" w15:restartNumberingAfterBreak="0">
    <w:nsid w:val="48E41356"/>
    <w:multiLevelType w:val="multilevel"/>
    <w:tmpl w:val="1728CEA2"/>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121" w15:restartNumberingAfterBreak="0">
    <w:nsid w:val="49126B70"/>
    <w:multiLevelType w:val="multilevel"/>
    <w:tmpl w:val="0C706F8C"/>
    <w:lvl w:ilvl="0">
      <w:numFmt w:val="bullet"/>
      <w:lvlText w:val="➢"/>
      <w:lvlJc w:val="left"/>
      <w:rPr>
        <w:rFonts w:ascii="Trebuchet MS" w:eastAsia="Trebuchet MS" w:hAnsi="Trebuchet MS" w:cs="Trebuchet MS"/>
        <w:position w:val="0"/>
      </w:rPr>
    </w:lvl>
    <w:lvl w:ilvl="1">
      <w:start w:val="1"/>
      <w:numFmt w:val="bullet"/>
      <w:lvlText w:val="o"/>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122" w15:restartNumberingAfterBreak="0">
    <w:nsid w:val="49127392"/>
    <w:multiLevelType w:val="multilevel"/>
    <w:tmpl w:val="E962EEA2"/>
    <w:lvl w:ilvl="0">
      <w:numFmt w:val="bullet"/>
      <w:lvlText w:val="➢"/>
      <w:lvlJc w:val="left"/>
      <w:rPr>
        <w:rFonts w:ascii="Trebuchet MS" w:eastAsia="Trebuchet MS" w:hAnsi="Trebuchet MS" w:cs="Trebuchet MS"/>
        <w:b/>
        <w:bCs/>
        <w:i/>
        <w:iCs/>
        <w:position w:val="0"/>
      </w:rPr>
    </w:lvl>
    <w:lvl w:ilvl="1">
      <w:start w:val="1"/>
      <w:numFmt w:val="bullet"/>
      <w:lvlText w:val="o"/>
      <w:lvlJc w:val="left"/>
      <w:rPr>
        <w:rFonts w:ascii="Trebuchet MS" w:eastAsia="Trebuchet MS" w:hAnsi="Trebuchet MS" w:cs="Trebuchet MS"/>
        <w:b w:val="0"/>
        <w:bCs w:val="0"/>
        <w:i w:val="0"/>
        <w:iCs w:val="0"/>
        <w:position w:val="0"/>
      </w:rPr>
    </w:lvl>
    <w:lvl w:ilvl="2">
      <w:start w:val="1"/>
      <w:numFmt w:val="bullet"/>
      <w:lvlText w:val="▪"/>
      <w:lvlJc w:val="left"/>
      <w:rPr>
        <w:rFonts w:ascii="Trebuchet MS" w:eastAsia="Trebuchet MS" w:hAnsi="Trebuchet MS" w:cs="Trebuchet MS"/>
        <w:b w:val="0"/>
        <w:bCs w:val="0"/>
        <w:i w:val="0"/>
        <w:iCs w:val="0"/>
        <w:position w:val="0"/>
      </w:rPr>
    </w:lvl>
    <w:lvl w:ilvl="3">
      <w:start w:val="1"/>
      <w:numFmt w:val="bullet"/>
      <w:lvlText w:val="•"/>
      <w:lvlJc w:val="left"/>
      <w:rPr>
        <w:rFonts w:ascii="Trebuchet MS" w:eastAsia="Trebuchet MS" w:hAnsi="Trebuchet MS" w:cs="Trebuchet MS"/>
        <w:b w:val="0"/>
        <w:bCs w:val="0"/>
        <w:i w:val="0"/>
        <w:iCs w:val="0"/>
        <w:position w:val="0"/>
      </w:rPr>
    </w:lvl>
    <w:lvl w:ilvl="4">
      <w:start w:val="1"/>
      <w:numFmt w:val="bullet"/>
      <w:lvlText w:val="o"/>
      <w:lvlJc w:val="left"/>
      <w:rPr>
        <w:rFonts w:ascii="Trebuchet MS" w:eastAsia="Trebuchet MS" w:hAnsi="Trebuchet MS" w:cs="Trebuchet MS"/>
        <w:b w:val="0"/>
        <w:bCs w:val="0"/>
        <w:i w:val="0"/>
        <w:iCs w:val="0"/>
        <w:position w:val="0"/>
      </w:rPr>
    </w:lvl>
    <w:lvl w:ilvl="5">
      <w:start w:val="1"/>
      <w:numFmt w:val="bullet"/>
      <w:lvlText w:val="▪"/>
      <w:lvlJc w:val="left"/>
      <w:rPr>
        <w:rFonts w:ascii="Trebuchet MS" w:eastAsia="Trebuchet MS" w:hAnsi="Trebuchet MS" w:cs="Trebuchet MS"/>
        <w:b w:val="0"/>
        <w:bCs w:val="0"/>
        <w:i w:val="0"/>
        <w:iCs w:val="0"/>
        <w:position w:val="0"/>
      </w:rPr>
    </w:lvl>
    <w:lvl w:ilvl="6">
      <w:start w:val="1"/>
      <w:numFmt w:val="bullet"/>
      <w:lvlText w:val="•"/>
      <w:lvlJc w:val="left"/>
      <w:rPr>
        <w:rFonts w:ascii="Trebuchet MS" w:eastAsia="Trebuchet MS" w:hAnsi="Trebuchet MS" w:cs="Trebuchet MS"/>
        <w:b w:val="0"/>
        <w:bCs w:val="0"/>
        <w:i w:val="0"/>
        <w:iCs w:val="0"/>
        <w:position w:val="0"/>
      </w:rPr>
    </w:lvl>
    <w:lvl w:ilvl="7">
      <w:start w:val="1"/>
      <w:numFmt w:val="bullet"/>
      <w:lvlText w:val="o"/>
      <w:lvlJc w:val="left"/>
      <w:rPr>
        <w:rFonts w:ascii="Trebuchet MS" w:eastAsia="Trebuchet MS" w:hAnsi="Trebuchet MS" w:cs="Trebuchet MS"/>
        <w:b w:val="0"/>
        <w:bCs w:val="0"/>
        <w:i w:val="0"/>
        <w:iCs w:val="0"/>
        <w:position w:val="0"/>
      </w:rPr>
    </w:lvl>
    <w:lvl w:ilvl="8">
      <w:start w:val="1"/>
      <w:numFmt w:val="bullet"/>
      <w:lvlText w:val="▪"/>
      <w:lvlJc w:val="left"/>
      <w:rPr>
        <w:rFonts w:ascii="Trebuchet MS" w:eastAsia="Trebuchet MS" w:hAnsi="Trebuchet MS" w:cs="Trebuchet MS"/>
        <w:b w:val="0"/>
        <w:bCs w:val="0"/>
        <w:i w:val="0"/>
        <w:iCs w:val="0"/>
        <w:position w:val="0"/>
      </w:rPr>
    </w:lvl>
  </w:abstractNum>
  <w:abstractNum w:abstractNumId="123" w15:restartNumberingAfterBreak="0">
    <w:nsid w:val="49B7325B"/>
    <w:multiLevelType w:val="multilevel"/>
    <w:tmpl w:val="28302E8A"/>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124" w15:restartNumberingAfterBreak="0">
    <w:nsid w:val="4A3A517F"/>
    <w:multiLevelType w:val="multilevel"/>
    <w:tmpl w:val="80527058"/>
    <w:styleLink w:val="List37"/>
    <w:lvl w:ilvl="0">
      <w:start w:val="1"/>
      <w:numFmt w:val="lowerLetter"/>
      <w:lvlText w:val="%1)"/>
      <w:lvlJc w:val="left"/>
      <w:rPr>
        <w:rFonts w:ascii="Trebuchet MS" w:eastAsia="Trebuchet MS" w:hAnsi="Trebuchet MS" w:cs="Trebuchet MS"/>
        <w:position w:val="0"/>
        <w:lang w:val="en-US"/>
      </w:rPr>
    </w:lvl>
    <w:lvl w:ilvl="1">
      <w:start w:val="1"/>
      <w:numFmt w:val="lowerLetter"/>
      <w:lvlText w:val="%2."/>
      <w:lvlJc w:val="left"/>
      <w:rPr>
        <w:rFonts w:ascii="Trebuchet MS" w:eastAsia="Trebuchet MS" w:hAnsi="Trebuchet MS" w:cs="Trebuchet MS"/>
        <w:position w:val="0"/>
        <w:lang w:val="en-US"/>
      </w:rPr>
    </w:lvl>
    <w:lvl w:ilvl="2">
      <w:start w:val="1"/>
      <w:numFmt w:val="lowerRoman"/>
      <w:lvlText w:val="%3."/>
      <w:lvlJc w:val="left"/>
      <w:rPr>
        <w:rFonts w:ascii="Trebuchet MS" w:eastAsia="Trebuchet MS" w:hAnsi="Trebuchet MS" w:cs="Trebuchet MS"/>
        <w:position w:val="0"/>
        <w:lang w:val="en-US"/>
      </w:rPr>
    </w:lvl>
    <w:lvl w:ilvl="3">
      <w:start w:val="1"/>
      <w:numFmt w:val="decimal"/>
      <w:lvlText w:val="%4."/>
      <w:lvlJc w:val="left"/>
      <w:rPr>
        <w:rFonts w:ascii="Trebuchet MS" w:eastAsia="Trebuchet MS" w:hAnsi="Trebuchet MS" w:cs="Trebuchet MS"/>
        <w:position w:val="0"/>
        <w:lang w:val="en-US"/>
      </w:rPr>
    </w:lvl>
    <w:lvl w:ilvl="4">
      <w:start w:val="1"/>
      <w:numFmt w:val="lowerLetter"/>
      <w:lvlText w:val="%5."/>
      <w:lvlJc w:val="left"/>
      <w:rPr>
        <w:rFonts w:ascii="Trebuchet MS" w:eastAsia="Trebuchet MS" w:hAnsi="Trebuchet MS" w:cs="Trebuchet MS"/>
        <w:position w:val="0"/>
        <w:lang w:val="en-US"/>
      </w:rPr>
    </w:lvl>
    <w:lvl w:ilvl="5">
      <w:start w:val="1"/>
      <w:numFmt w:val="lowerRoman"/>
      <w:lvlText w:val="%6."/>
      <w:lvlJc w:val="left"/>
      <w:rPr>
        <w:rFonts w:ascii="Trebuchet MS" w:eastAsia="Trebuchet MS" w:hAnsi="Trebuchet MS" w:cs="Trebuchet MS"/>
        <w:position w:val="0"/>
        <w:lang w:val="en-US"/>
      </w:rPr>
    </w:lvl>
    <w:lvl w:ilvl="6">
      <w:start w:val="1"/>
      <w:numFmt w:val="decimal"/>
      <w:lvlText w:val="%7."/>
      <w:lvlJc w:val="left"/>
      <w:rPr>
        <w:rFonts w:ascii="Trebuchet MS" w:eastAsia="Trebuchet MS" w:hAnsi="Trebuchet MS" w:cs="Trebuchet MS"/>
        <w:position w:val="0"/>
        <w:lang w:val="en-US"/>
      </w:rPr>
    </w:lvl>
    <w:lvl w:ilvl="7">
      <w:start w:val="1"/>
      <w:numFmt w:val="lowerLetter"/>
      <w:lvlText w:val="%8."/>
      <w:lvlJc w:val="left"/>
      <w:rPr>
        <w:rFonts w:ascii="Trebuchet MS" w:eastAsia="Trebuchet MS" w:hAnsi="Trebuchet MS" w:cs="Trebuchet MS"/>
        <w:position w:val="0"/>
        <w:lang w:val="en-US"/>
      </w:rPr>
    </w:lvl>
    <w:lvl w:ilvl="8">
      <w:start w:val="1"/>
      <w:numFmt w:val="lowerRoman"/>
      <w:lvlText w:val="%9."/>
      <w:lvlJc w:val="left"/>
      <w:rPr>
        <w:rFonts w:ascii="Trebuchet MS" w:eastAsia="Trebuchet MS" w:hAnsi="Trebuchet MS" w:cs="Trebuchet MS"/>
        <w:position w:val="0"/>
        <w:lang w:val="en-US"/>
      </w:rPr>
    </w:lvl>
  </w:abstractNum>
  <w:abstractNum w:abstractNumId="125" w15:restartNumberingAfterBreak="0">
    <w:nsid w:val="4A474201"/>
    <w:multiLevelType w:val="multilevel"/>
    <w:tmpl w:val="B36A8178"/>
    <w:lvl w:ilvl="0">
      <w:numFmt w:val="bullet"/>
      <w:lvlText w:val="•"/>
      <w:lvlJc w:val="left"/>
      <w:rPr>
        <w:rFonts w:ascii="Trebuchet MS" w:eastAsia="Trebuchet MS" w:hAnsi="Trebuchet MS" w:cs="Trebuchet MS"/>
        <w:b/>
        <w:bCs/>
        <w:i/>
        <w:iCs/>
        <w:position w:val="0"/>
      </w:rPr>
    </w:lvl>
    <w:lvl w:ilvl="1">
      <w:start w:val="1"/>
      <w:numFmt w:val="bullet"/>
      <w:lvlText w:val="o"/>
      <w:lvlJc w:val="left"/>
      <w:rPr>
        <w:rFonts w:ascii="Trebuchet MS" w:eastAsia="Trebuchet MS" w:hAnsi="Trebuchet MS" w:cs="Trebuchet MS"/>
        <w:b w:val="0"/>
        <w:bCs w:val="0"/>
        <w:i w:val="0"/>
        <w:iCs w:val="0"/>
        <w:position w:val="0"/>
      </w:rPr>
    </w:lvl>
    <w:lvl w:ilvl="2">
      <w:start w:val="1"/>
      <w:numFmt w:val="bullet"/>
      <w:lvlText w:val="▪"/>
      <w:lvlJc w:val="left"/>
      <w:rPr>
        <w:rFonts w:ascii="Trebuchet MS" w:eastAsia="Trebuchet MS" w:hAnsi="Trebuchet MS" w:cs="Trebuchet MS"/>
        <w:b w:val="0"/>
        <w:bCs w:val="0"/>
        <w:i w:val="0"/>
        <w:iCs w:val="0"/>
        <w:position w:val="0"/>
      </w:rPr>
    </w:lvl>
    <w:lvl w:ilvl="3">
      <w:start w:val="1"/>
      <w:numFmt w:val="bullet"/>
      <w:lvlText w:val="•"/>
      <w:lvlJc w:val="left"/>
      <w:rPr>
        <w:rFonts w:ascii="Trebuchet MS" w:eastAsia="Trebuchet MS" w:hAnsi="Trebuchet MS" w:cs="Trebuchet MS"/>
        <w:b w:val="0"/>
        <w:bCs w:val="0"/>
        <w:i w:val="0"/>
        <w:iCs w:val="0"/>
        <w:position w:val="0"/>
      </w:rPr>
    </w:lvl>
    <w:lvl w:ilvl="4">
      <w:start w:val="1"/>
      <w:numFmt w:val="bullet"/>
      <w:lvlText w:val="o"/>
      <w:lvlJc w:val="left"/>
      <w:rPr>
        <w:rFonts w:ascii="Trebuchet MS" w:eastAsia="Trebuchet MS" w:hAnsi="Trebuchet MS" w:cs="Trebuchet MS"/>
        <w:b w:val="0"/>
        <w:bCs w:val="0"/>
        <w:i w:val="0"/>
        <w:iCs w:val="0"/>
        <w:position w:val="0"/>
      </w:rPr>
    </w:lvl>
    <w:lvl w:ilvl="5">
      <w:start w:val="1"/>
      <w:numFmt w:val="bullet"/>
      <w:lvlText w:val="▪"/>
      <w:lvlJc w:val="left"/>
      <w:rPr>
        <w:rFonts w:ascii="Trebuchet MS" w:eastAsia="Trebuchet MS" w:hAnsi="Trebuchet MS" w:cs="Trebuchet MS"/>
        <w:b w:val="0"/>
        <w:bCs w:val="0"/>
        <w:i w:val="0"/>
        <w:iCs w:val="0"/>
        <w:position w:val="0"/>
      </w:rPr>
    </w:lvl>
    <w:lvl w:ilvl="6">
      <w:start w:val="1"/>
      <w:numFmt w:val="bullet"/>
      <w:lvlText w:val="•"/>
      <w:lvlJc w:val="left"/>
      <w:rPr>
        <w:rFonts w:ascii="Trebuchet MS" w:eastAsia="Trebuchet MS" w:hAnsi="Trebuchet MS" w:cs="Trebuchet MS"/>
        <w:b w:val="0"/>
        <w:bCs w:val="0"/>
        <w:i w:val="0"/>
        <w:iCs w:val="0"/>
        <w:position w:val="0"/>
      </w:rPr>
    </w:lvl>
    <w:lvl w:ilvl="7">
      <w:start w:val="1"/>
      <w:numFmt w:val="bullet"/>
      <w:lvlText w:val="o"/>
      <w:lvlJc w:val="left"/>
      <w:rPr>
        <w:rFonts w:ascii="Trebuchet MS" w:eastAsia="Trebuchet MS" w:hAnsi="Trebuchet MS" w:cs="Trebuchet MS"/>
        <w:b w:val="0"/>
        <w:bCs w:val="0"/>
        <w:i w:val="0"/>
        <w:iCs w:val="0"/>
        <w:position w:val="0"/>
      </w:rPr>
    </w:lvl>
    <w:lvl w:ilvl="8">
      <w:start w:val="1"/>
      <w:numFmt w:val="bullet"/>
      <w:lvlText w:val="▪"/>
      <w:lvlJc w:val="left"/>
      <w:rPr>
        <w:rFonts w:ascii="Trebuchet MS" w:eastAsia="Trebuchet MS" w:hAnsi="Trebuchet MS" w:cs="Trebuchet MS"/>
        <w:b w:val="0"/>
        <w:bCs w:val="0"/>
        <w:i w:val="0"/>
        <w:iCs w:val="0"/>
        <w:position w:val="0"/>
      </w:rPr>
    </w:lvl>
  </w:abstractNum>
  <w:abstractNum w:abstractNumId="126" w15:restartNumberingAfterBreak="0">
    <w:nsid w:val="4A8B6E69"/>
    <w:multiLevelType w:val="multilevel"/>
    <w:tmpl w:val="EB5A87B8"/>
    <w:lvl w:ilvl="0">
      <w:numFmt w:val="bullet"/>
      <w:lvlText w:val="➢"/>
      <w:lvlJc w:val="left"/>
      <w:rPr>
        <w:rFonts w:ascii="Trebuchet MS" w:eastAsia="Trebuchet MS" w:hAnsi="Trebuchet MS" w:cs="Trebuchet MS"/>
        <w:position w:val="0"/>
      </w:rPr>
    </w:lvl>
    <w:lvl w:ilvl="1">
      <w:start w:val="1"/>
      <w:numFmt w:val="bullet"/>
      <w:lvlText w:val="o"/>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127" w15:restartNumberingAfterBreak="0">
    <w:nsid w:val="4ACD6832"/>
    <w:multiLevelType w:val="multilevel"/>
    <w:tmpl w:val="1794089A"/>
    <w:lvl w:ilvl="0">
      <w:numFmt w:val="bullet"/>
      <w:lvlText w:val="➢"/>
      <w:lvlJc w:val="left"/>
      <w:pPr>
        <w:tabs>
          <w:tab w:val="num" w:pos="426"/>
        </w:tabs>
        <w:ind w:left="426" w:hanging="426"/>
      </w:pPr>
      <w:rPr>
        <w:rFonts w:ascii="Trebuchet MS" w:eastAsia="Trebuchet MS" w:hAnsi="Trebuchet MS" w:cs="Trebuchet MS"/>
        <w:position w:val="0"/>
        <w:sz w:val="22"/>
        <w:szCs w:val="22"/>
        <w:rtl w:val="0"/>
      </w:rPr>
    </w:lvl>
    <w:lvl w:ilvl="1">
      <w:start w:val="1"/>
      <w:numFmt w:val="bullet"/>
      <w:lvlText w:val="❖"/>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128" w15:restartNumberingAfterBreak="0">
    <w:nsid w:val="4C034DC6"/>
    <w:multiLevelType w:val="multilevel"/>
    <w:tmpl w:val="BDF62142"/>
    <w:lvl w:ilvl="0">
      <w:numFmt w:val="bullet"/>
      <w:lvlText w:val="•"/>
      <w:lvlJc w:val="left"/>
      <w:pPr>
        <w:tabs>
          <w:tab w:val="num" w:pos="540"/>
        </w:tabs>
        <w:ind w:left="540" w:hanging="540"/>
      </w:pPr>
      <w:rPr>
        <w:rFonts w:ascii="Trebuchet MS" w:eastAsia="Trebuchet MS" w:hAnsi="Trebuchet MS" w:cs="Trebuchet MS"/>
        <w:position w:val="0"/>
        <w:sz w:val="22"/>
        <w:szCs w:val="22"/>
        <w:rtl w:val="0"/>
      </w:rPr>
    </w:lvl>
    <w:lvl w:ilvl="1">
      <w:start w:val="1"/>
      <w:numFmt w:val="bullet"/>
      <w:lvlText w:val="o"/>
      <w:lvlJc w:val="left"/>
      <w:pPr>
        <w:tabs>
          <w:tab w:val="num" w:pos="2160"/>
        </w:tabs>
        <w:ind w:left="2160" w:hanging="360"/>
      </w:pPr>
      <w:rPr>
        <w:rFonts w:ascii="Trebuchet MS" w:eastAsia="Trebuchet MS" w:hAnsi="Trebuchet MS" w:cs="Trebuchet MS"/>
        <w:position w:val="0"/>
        <w:sz w:val="24"/>
        <w:szCs w:val="24"/>
        <w:rtl w:val="0"/>
      </w:rPr>
    </w:lvl>
    <w:lvl w:ilvl="2">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3">
      <w:start w:val="1"/>
      <w:numFmt w:val="bullet"/>
      <w:lvlText w:val="•"/>
      <w:lvlJc w:val="left"/>
      <w:pPr>
        <w:tabs>
          <w:tab w:val="num" w:pos="3600"/>
        </w:tabs>
        <w:ind w:left="3600" w:hanging="360"/>
      </w:pPr>
      <w:rPr>
        <w:rFonts w:ascii="Trebuchet MS" w:eastAsia="Trebuchet MS" w:hAnsi="Trebuchet MS" w:cs="Trebuchet MS"/>
        <w:position w:val="0"/>
        <w:sz w:val="24"/>
        <w:szCs w:val="24"/>
        <w:rtl w:val="0"/>
      </w:rPr>
    </w:lvl>
    <w:lvl w:ilvl="4">
      <w:start w:val="1"/>
      <w:numFmt w:val="bullet"/>
      <w:lvlText w:val="o"/>
      <w:lvlJc w:val="left"/>
      <w:pPr>
        <w:tabs>
          <w:tab w:val="num" w:pos="4320"/>
        </w:tabs>
        <w:ind w:left="4320" w:hanging="360"/>
      </w:pPr>
      <w:rPr>
        <w:rFonts w:ascii="Trebuchet MS" w:eastAsia="Trebuchet MS" w:hAnsi="Trebuchet MS" w:cs="Trebuchet MS"/>
        <w:position w:val="0"/>
        <w:sz w:val="24"/>
        <w:szCs w:val="24"/>
        <w:rtl w:val="0"/>
      </w:rPr>
    </w:lvl>
    <w:lvl w:ilvl="5">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6">
      <w:start w:val="1"/>
      <w:numFmt w:val="bullet"/>
      <w:lvlText w:val="•"/>
      <w:lvlJc w:val="left"/>
      <w:pPr>
        <w:tabs>
          <w:tab w:val="num" w:pos="5760"/>
        </w:tabs>
        <w:ind w:left="5760" w:hanging="360"/>
      </w:pPr>
      <w:rPr>
        <w:rFonts w:ascii="Trebuchet MS" w:eastAsia="Trebuchet MS" w:hAnsi="Trebuchet MS" w:cs="Trebuchet MS"/>
        <w:position w:val="0"/>
        <w:sz w:val="24"/>
        <w:szCs w:val="24"/>
        <w:rtl w:val="0"/>
      </w:rPr>
    </w:lvl>
    <w:lvl w:ilvl="7">
      <w:start w:val="1"/>
      <w:numFmt w:val="bullet"/>
      <w:lvlText w:val="o"/>
      <w:lvlJc w:val="left"/>
      <w:pPr>
        <w:tabs>
          <w:tab w:val="num" w:pos="6480"/>
        </w:tabs>
        <w:ind w:left="6480" w:hanging="360"/>
      </w:pPr>
      <w:rPr>
        <w:rFonts w:ascii="Trebuchet MS" w:eastAsia="Trebuchet MS" w:hAnsi="Trebuchet MS" w:cs="Trebuchet MS"/>
        <w:position w:val="0"/>
        <w:sz w:val="24"/>
        <w:szCs w:val="24"/>
        <w:rtl w:val="0"/>
      </w:rPr>
    </w:lvl>
    <w:lvl w:ilvl="8">
      <w:start w:val="1"/>
      <w:numFmt w:val="bullet"/>
      <w:lvlText w:val="▪"/>
      <w:lvlJc w:val="left"/>
      <w:pPr>
        <w:tabs>
          <w:tab w:val="num" w:pos="7200"/>
        </w:tabs>
        <w:ind w:left="7200" w:hanging="360"/>
      </w:pPr>
      <w:rPr>
        <w:rFonts w:ascii="Trebuchet MS" w:eastAsia="Trebuchet MS" w:hAnsi="Trebuchet MS" w:cs="Trebuchet MS"/>
        <w:position w:val="0"/>
        <w:sz w:val="24"/>
        <w:szCs w:val="24"/>
        <w:rtl w:val="0"/>
      </w:rPr>
    </w:lvl>
  </w:abstractNum>
  <w:abstractNum w:abstractNumId="129" w15:restartNumberingAfterBreak="0">
    <w:nsid w:val="4C7C71B0"/>
    <w:multiLevelType w:val="hybridMultilevel"/>
    <w:tmpl w:val="63F2CE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0" w15:restartNumberingAfterBreak="0">
    <w:nsid w:val="4C981F07"/>
    <w:multiLevelType w:val="multilevel"/>
    <w:tmpl w:val="345C0BD0"/>
    <w:lvl w:ilvl="0">
      <w:numFmt w:val="bullet"/>
      <w:lvlText w:val="•"/>
      <w:lvlJc w:val="left"/>
      <w:rPr>
        <w:rFonts w:ascii="Trebuchet MS" w:eastAsia="Trebuchet MS" w:hAnsi="Trebuchet MS" w:cs="Trebuchet MS"/>
        <w:position w:val="0"/>
      </w:rPr>
    </w:lvl>
    <w:lvl w:ilvl="1">
      <w:start w:val="1"/>
      <w:numFmt w:val="bullet"/>
      <w:lvlText w:val="o"/>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131" w15:restartNumberingAfterBreak="0">
    <w:nsid w:val="4F1F2266"/>
    <w:multiLevelType w:val="multilevel"/>
    <w:tmpl w:val="9FC0350E"/>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o"/>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132" w15:restartNumberingAfterBreak="0">
    <w:nsid w:val="50CC6484"/>
    <w:multiLevelType w:val="multilevel"/>
    <w:tmpl w:val="B5481628"/>
    <w:styleLink w:val="List45"/>
    <w:lvl w:ilvl="0">
      <w:start w:val="1"/>
      <w:numFmt w:val="decimal"/>
      <w:lvlText w:val="%1."/>
      <w:lvlJc w:val="left"/>
      <w:pPr>
        <w:tabs>
          <w:tab w:val="num" w:pos="720"/>
        </w:tabs>
        <w:ind w:left="720" w:hanging="360"/>
      </w:pPr>
      <w:rPr>
        <w:rFonts w:ascii="Trebuchet MS" w:eastAsia="Trebuchet MS" w:hAnsi="Trebuchet MS" w:cs="Trebuchet MS"/>
        <w:position w:val="0"/>
        <w:sz w:val="24"/>
        <w:szCs w:val="24"/>
        <w:rtl w:val="0"/>
      </w:rPr>
    </w:lvl>
    <w:lvl w:ilvl="1">
      <w:start w:val="1"/>
      <w:numFmt w:val="lowerLetter"/>
      <w:lvlText w:val="%2."/>
      <w:lvlJc w:val="left"/>
      <w:pPr>
        <w:tabs>
          <w:tab w:val="num" w:pos="1440"/>
        </w:tabs>
        <w:ind w:left="1440" w:hanging="360"/>
      </w:pPr>
      <w:rPr>
        <w:rFonts w:ascii="Trebuchet MS" w:eastAsia="Trebuchet MS" w:hAnsi="Trebuchet MS" w:cs="Trebuchet MS"/>
        <w:position w:val="0"/>
        <w:sz w:val="24"/>
        <w:szCs w:val="24"/>
        <w:rtl w:val="0"/>
      </w:rPr>
    </w:lvl>
    <w:lvl w:ilvl="2">
      <w:start w:val="1"/>
      <w:numFmt w:val="lowerRoman"/>
      <w:lvlText w:val="%3."/>
      <w:lvlJc w:val="left"/>
      <w:pPr>
        <w:tabs>
          <w:tab w:val="num" w:pos="2160"/>
        </w:tabs>
        <w:ind w:left="2160" w:hanging="296"/>
      </w:pPr>
      <w:rPr>
        <w:rFonts w:ascii="Trebuchet MS" w:eastAsia="Trebuchet MS" w:hAnsi="Trebuchet MS" w:cs="Trebuchet MS"/>
        <w:position w:val="0"/>
        <w:sz w:val="24"/>
        <w:szCs w:val="24"/>
        <w:rtl w:val="0"/>
      </w:rPr>
    </w:lvl>
    <w:lvl w:ilvl="3">
      <w:start w:val="1"/>
      <w:numFmt w:val="decimal"/>
      <w:lvlText w:val="%4."/>
      <w:lvlJc w:val="left"/>
      <w:pPr>
        <w:tabs>
          <w:tab w:val="num" w:pos="2880"/>
        </w:tabs>
        <w:ind w:left="2880" w:hanging="360"/>
      </w:pPr>
      <w:rPr>
        <w:rFonts w:ascii="Trebuchet MS" w:eastAsia="Trebuchet MS" w:hAnsi="Trebuchet MS" w:cs="Trebuchet MS"/>
        <w:position w:val="0"/>
        <w:sz w:val="24"/>
        <w:szCs w:val="24"/>
        <w:rtl w:val="0"/>
      </w:rPr>
    </w:lvl>
    <w:lvl w:ilvl="4">
      <w:start w:val="1"/>
      <w:numFmt w:val="lowerLetter"/>
      <w:lvlText w:val="%5."/>
      <w:lvlJc w:val="left"/>
      <w:pPr>
        <w:tabs>
          <w:tab w:val="num" w:pos="3600"/>
        </w:tabs>
        <w:ind w:left="3600" w:hanging="360"/>
      </w:pPr>
      <w:rPr>
        <w:rFonts w:ascii="Trebuchet MS" w:eastAsia="Trebuchet MS" w:hAnsi="Trebuchet MS" w:cs="Trebuchet MS"/>
        <w:position w:val="0"/>
        <w:sz w:val="24"/>
        <w:szCs w:val="24"/>
        <w:rtl w:val="0"/>
      </w:rPr>
    </w:lvl>
    <w:lvl w:ilvl="5">
      <w:start w:val="1"/>
      <w:numFmt w:val="lowerRoman"/>
      <w:lvlText w:val="%6."/>
      <w:lvlJc w:val="left"/>
      <w:pPr>
        <w:tabs>
          <w:tab w:val="num" w:pos="4320"/>
        </w:tabs>
        <w:ind w:left="4320" w:hanging="296"/>
      </w:pPr>
      <w:rPr>
        <w:rFonts w:ascii="Trebuchet MS" w:eastAsia="Trebuchet MS" w:hAnsi="Trebuchet MS" w:cs="Trebuchet MS"/>
        <w:position w:val="0"/>
        <w:sz w:val="24"/>
        <w:szCs w:val="24"/>
        <w:rtl w:val="0"/>
      </w:rPr>
    </w:lvl>
    <w:lvl w:ilvl="6">
      <w:start w:val="1"/>
      <w:numFmt w:val="decimal"/>
      <w:lvlText w:val="%7."/>
      <w:lvlJc w:val="left"/>
      <w:pPr>
        <w:tabs>
          <w:tab w:val="num" w:pos="5040"/>
        </w:tabs>
        <w:ind w:left="5040" w:hanging="360"/>
      </w:pPr>
      <w:rPr>
        <w:rFonts w:ascii="Trebuchet MS" w:eastAsia="Trebuchet MS" w:hAnsi="Trebuchet MS" w:cs="Trebuchet MS"/>
        <w:position w:val="0"/>
        <w:sz w:val="24"/>
        <w:szCs w:val="24"/>
        <w:rtl w:val="0"/>
      </w:rPr>
    </w:lvl>
    <w:lvl w:ilvl="7">
      <w:start w:val="1"/>
      <w:numFmt w:val="lowerLetter"/>
      <w:lvlText w:val="%8."/>
      <w:lvlJc w:val="left"/>
      <w:pPr>
        <w:tabs>
          <w:tab w:val="num" w:pos="5760"/>
        </w:tabs>
        <w:ind w:left="5760" w:hanging="360"/>
      </w:pPr>
      <w:rPr>
        <w:rFonts w:ascii="Trebuchet MS" w:eastAsia="Trebuchet MS" w:hAnsi="Trebuchet MS" w:cs="Trebuchet MS"/>
        <w:position w:val="0"/>
        <w:sz w:val="24"/>
        <w:szCs w:val="24"/>
        <w:rtl w:val="0"/>
      </w:rPr>
    </w:lvl>
    <w:lvl w:ilvl="8">
      <w:start w:val="1"/>
      <w:numFmt w:val="lowerRoman"/>
      <w:lvlText w:val="%9."/>
      <w:lvlJc w:val="left"/>
      <w:pPr>
        <w:tabs>
          <w:tab w:val="num" w:pos="6480"/>
        </w:tabs>
        <w:ind w:left="6480" w:hanging="296"/>
      </w:pPr>
      <w:rPr>
        <w:rFonts w:ascii="Trebuchet MS" w:eastAsia="Trebuchet MS" w:hAnsi="Trebuchet MS" w:cs="Trebuchet MS"/>
        <w:position w:val="0"/>
        <w:sz w:val="24"/>
        <w:szCs w:val="24"/>
        <w:rtl w:val="0"/>
      </w:rPr>
    </w:lvl>
  </w:abstractNum>
  <w:abstractNum w:abstractNumId="133" w15:restartNumberingAfterBreak="0">
    <w:nsid w:val="50ED5E1D"/>
    <w:multiLevelType w:val="multilevel"/>
    <w:tmpl w:val="6D083560"/>
    <w:lvl w:ilvl="0">
      <w:numFmt w:val="bullet"/>
      <w:lvlText w:val="•"/>
      <w:lvlJc w:val="left"/>
      <w:pPr>
        <w:tabs>
          <w:tab w:val="num" w:pos="540"/>
        </w:tabs>
        <w:ind w:left="540" w:hanging="540"/>
      </w:pPr>
      <w:rPr>
        <w:rFonts w:ascii="Trebuchet MS" w:eastAsia="Trebuchet MS" w:hAnsi="Trebuchet MS" w:cs="Trebuchet MS"/>
        <w:position w:val="0"/>
        <w:sz w:val="22"/>
        <w:szCs w:val="22"/>
        <w:rtl w:val="0"/>
      </w:rPr>
    </w:lvl>
    <w:lvl w:ilvl="1">
      <w:start w:val="1"/>
      <w:numFmt w:val="bullet"/>
      <w:lvlText w:val="o"/>
      <w:lvlJc w:val="left"/>
      <w:pPr>
        <w:tabs>
          <w:tab w:val="num" w:pos="2160"/>
        </w:tabs>
        <w:ind w:left="2160" w:hanging="360"/>
      </w:pPr>
      <w:rPr>
        <w:rFonts w:ascii="Trebuchet MS" w:eastAsia="Trebuchet MS" w:hAnsi="Trebuchet MS" w:cs="Trebuchet MS"/>
        <w:position w:val="0"/>
        <w:sz w:val="24"/>
        <w:szCs w:val="24"/>
        <w:rtl w:val="0"/>
      </w:rPr>
    </w:lvl>
    <w:lvl w:ilvl="2">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3">
      <w:start w:val="1"/>
      <w:numFmt w:val="bullet"/>
      <w:lvlText w:val="•"/>
      <w:lvlJc w:val="left"/>
      <w:pPr>
        <w:tabs>
          <w:tab w:val="num" w:pos="3600"/>
        </w:tabs>
        <w:ind w:left="3600" w:hanging="360"/>
      </w:pPr>
      <w:rPr>
        <w:rFonts w:ascii="Trebuchet MS" w:eastAsia="Trebuchet MS" w:hAnsi="Trebuchet MS" w:cs="Trebuchet MS"/>
        <w:position w:val="0"/>
        <w:sz w:val="24"/>
        <w:szCs w:val="24"/>
        <w:rtl w:val="0"/>
      </w:rPr>
    </w:lvl>
    <w:lvl w:ilvl="4">
      <w:start w:val="1"/>
      <w:numFmt w:val="bullet"/>
      <w:lvlText w:val="o"/>
      <w:lvlJc w:val="left"/>
      <w:pPr>
        <w:tabs>
          <w:tab w:val="num" w:pos="4320"/>
        </w:tabs>
        <w:ind w:left="4320" w:hanging="360"/>
      </w:pPr>
      <w:rPr>
        <w:rFonts w:ascii="Trebuchet MS" w:eastAsia="Trebuchet MS" w:hAnsi="Trebuchet MS" w:cs="Trebuchet MS"/>
        <w:position w:val="0"/>
        <w:sz w:val="24"/>
        <w:szCs w:val="24"/>
        <w:rtl w:val="0"/>
      </w:rPr>
    </w:lvl>
    <w:lvl w:ilvl="5">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6">
      <w:start w:val="1"/>
      <w:numFmt w:val="bullet"/>
      <w:lvlText w:val="•"/>
      <w:lvlJc w:val="left"/>
      <w:pPr>
        <w:tabs>
          <w:tab w:val="num" w:pos="5760"/>
        </w:tabs>
        <w:ind w:left="5760" w:hanging="360"/>
      </w:pPr>
      <w:rPr>
        <w:rFonts w:ascii="Trebuchet MS" w:eastAsia="Trebuchet MS" w:hAnsi="Trebuchet MS" w:cs="Trebuchet MS"/>
        <w:position w:val="0"/>
        <w:sz w:val="24"/>
        <w:szCs w:val="24"/>
        <w:rtl w:val="0"/>
      </w:rPr>
    </w:lvl>
    <w:lvl w:ilvl="7">
      <w:start w:val="1"/>
      <w:numFmt w:val="bullet"/>
      <w:lvlText w:val="o"/>
      <w:lvlJc w:val="left"/>
      <w:pPr>
        <w:tabs>
          <w:tab w:val="num" w:pos="6480"/>
        </w:tabs>
        <w:ind w:left="6480" w:hanging="360"/>
      </w:pPr>
      <w:rPr>
        <w:rFonts w:ascii="Trebuchet MS" w:eastAsia="Trebuchet MS" w:hAnsi="Trebuchet MS" w:cs="Trebuchet MS"/>
        <w:position w:val="0"/>
        <w:sz w:val="24"/>
        <w:szCs w:val="24"/>
        <w:rtl w:val="0"/>
      </w:rPr>
    </w:lvl>
    <w:lvl w:ilvl="8">
      <w:start w:val="1"/>
      <w:numFmt w:val="bullet"/>
      <w:lvlText w:val="▪"/>
      <w:lvlJc w:val="left"/>
      <w:pPr>
        <w:tabs>
          <w:tab w:val="num" w:pos="7200"/>
        </w:tabs>
        <w:ind w:left="7200" w:hanging="360"/>
      </w:pPr>
      <w:rPr>
        <w:rFonts w:ascii="Trebuchet MS" w:eastAsia="Trebuchet MS" w:hAnsi="Trebuchet MS" w:cs="Trebuchet MS"/>
        <w:position w:val="0"/>
        <w:sz w:val="24"/>
        <w:szCs w:val="24"/>
        <w:rtl w:val="0"/>
      </w:rPr>
    </w:lvl>
  </w:abstractNum>
  <w:abstractNum w:abstractNumId="134" w15:restartNumberingAfterBreak="0">
    <w:nsid w:val="514B61A4"/>
    <w:multiLevelType w:val="multilevel"/>
    <w:tmpl w:val="3904E1E4"/>
    <w:styleLink w:val="List30"/>
    <w:lvl w:ilvl="0">
      <w:numFmt w:val="bullet"/>
      <w:lvlText w:val="➢"/>
      <w:lvlJc w:val="left"/>
      <w:rPr>
        <w:rFonts w:ascii="Trebuchet MS" w:eastAsia="Trebuchet MS" w:hAnsi="Trebuchet MS" w:cs="Trebuchet MS"/>
        <w:position w:val="0"/>
      </w:rPr>
    </w:lvl>
    <w:lvl w:ilvl="1">
      <w:start w:val="1"/>
      <w:numFmt w:val="bullet"/>
      <w:lvlText w:val="o"/>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135" w15:restartNumberingAfterBreak="0">
    <w:nsid w:val="51C5400C"/>
    <w:multiLevelType w:val="multilevel"/>
    <w:tmpl w:val="A8A44432"/>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o"/>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136" w15:restartNumberingAfterBreak="0">
    <w:nsid w:val="52083CC8"/>
    <w:multiLevelType w:val="multilevel"/>
    <w:tmpl w:val="296808C6"/>
    <w:styleLink w:val="List18"/>
    <w:lvl w:ilvl="0">
      <w:start w:val="1"/>
      <w:numFmt w:val="lowerLetter"/>
      <w:lvlText w:val="(%1)"/>
      <w:lvlJc w:val="left"/>
      <w:rPr>
        <w:rFonts w:ascii="Trebuchet MS" w:eastAsia="Trebuchet MS" w:hAnsi="Trebuchet MS" w:cs="Trebuchet MS"/>
        <w:color w:val="000000"/>
        <w:position w:val="0"/>
        <w:u w:color="000000"/>
      </w:rPr>
    </w:lvl>
    <w:lvl w:ilvl="1">
      <w:start w:val="1"/>
      <w:numFmt w:val="lowerLetter"/>
      <w:lvlText w:val="%2."/>
      <w:lvlJc w:val="left"/>
      <w:rPr>
        <w:rFonts w:ascii="Trebuchet MS" w:eastAsia="Trebuchet MS" w:hAnsi="Trebuchet MS" w:cs="Trebuchet MS"/>
        <w:color w:val="000000"/>
        <w:position w:val="0"/>
        <w:u w:color="000000"/>
      </w:rPr>
    </w:lvl>
    <w:lvl w:ilvl="2">
      <w:start w:val="1"/>
      <w:numFmt w:val="lowerRoman"/>
      <w:lvlText w:val="%3."/>
      <w:lvlJc w:val="left"/>
      <w:rPr>
        <w:rFonts w:ascii="Trebuchet MS" w:eastAsia="Trebuchet MS" w:hAnsi="Trebuchet MS" w:cs="Trebuchet MS"/>
        <w:color w:val="000000"/>
        <w:position w:val="0"/>
        <w:u w:color="000000"/>
      </w:rPr>
    </w:lvl>
    <w:lvl w:ilvl="3">
      <w:start w:val="1"/>
      <w:numFmt w:val="decimal"/>
      <w:lvlText w:val="%4."/>
      <w:lvlJc w:val="left"/>
      <w:rPr>
        <w:rFonts w:ascii="Trebuchet MS" w:eastAsia="Trebuchet MS" w:hAnsi="Trebuchet MS" w:cs="Trebuchet MS"/>
        <w:color w:val="000000"/>
        <w:position w:val="0"/>
        <w:u w:color="000000"/>
      </w:rPr>
    </w:lvl>
    <w:lvl w:ilvl="4">
      <w:start w:val="1"/>
      <w:numFmt w:val="lowerLetter"/>
      <w:lvlText w:val="%5."/>
      <w:lvlJc w:val="left"/>
      <w:rPr>
        <w:rFonts w:ascii="Trebuchet MS" w:eastAsia="Trebuchet MS" w:hAnsi="Trebuchet MS" w:cs="Trebuchet MS"/>
        <w:color w:val="000000"/>
        <w:position w:val="0"/>
        <w:u w:color="000000"/>
      </w:rPr>
    </w:lvl>
    <w:lvl w:ilvl="5">
      <w:start w:val="1"/>
      <w:numFmt w:val="lowerRoman"/>
      <w:lvlText w:val="%6."/>
      <w:lvlJc w:val="left"/>
      <w:rPr>
        <w:rFonts w:ascii="Trebuchet MS" w:eastAsia="Trebuchet MS" w:hAnsi="Trebuchet MS" w:cs="Trebuchet MS"/>
        <w:color w:val="000000"/>
        <w:position w:val="0"/>
        <w:u w:color="000000"/>
      </w:rPr>
    </w:lvl>
    <w:lvl w:ilvl="6">
      <w:start w:val="1"/>
      <w:numFmt w:val="decimal"/>
      <w:lvlText w:val="%7."/>
      <w:lvlJc w:val="left"/>
      <w:rPr>
        <w:rFonts w:ascii="Trebuchet MS" w:eastAsia="Trebuchet MS" w:hAnsi="Trebuchet MS" w:cs="Trebuchet MS"/>
        <w:color w:val="000000"/>
        <w:position w:val="0"/>
        <w:u w:color="000000"/>
      </w:rPr>
    </w:lvl>
    <w:lvl w:ilvl="7">
      <w:start w:val="1"/>
      <w:numFmt w:val="lowerLetter"/>
      <w:lvlText w:val="%8."/>
      <w:lvlJc w:val="left"/>
      <w:rPr>
        <w:rFonts w:ascii="Trebuchet MS" w:eastAsia="Trebuchet MS" w:hAnsi="Trebuchet MS" w:cs="Trebuchet MS"/>
        <w:color w:val="000000"/>
        <w:position w:val="0"/>
        <w:u w:color="000000"/>
      </w:rPr>
    </w:lvl>
    <w:lvl w:ilvl="8">
      <w:start w:val="1"/>
      <w:numFmt w:val="lowerRoman"/>
      <w:lvlText w:val="%9."/>
      <w:lvlJc w:val="left"/>
      <w:rPr>
        <w:rFonts w:ascii="Trebuchet MS" w:eastAsia="Trebuchet MS" w:hAnsi="Trebuchet MS" w:cs="Trebuchet MS"/>
        <w:color w:val="000000"/>
        <w:position w:val="0"/>
        <w:u w:color="000000"/>
      </w:rPr>
    </w:lvl>
  </w:abstractNum>
  <w:abstractNum w:abstractNumId="137" w15:restartNumberingAfterBreak="0">
    <w:nsid w:val="520D7622"/>
    <w:multiLevelType w:val="multilevel"/>
    <w:tmpl w:val="8D321FD0"/>
    <w:lvl w:ilvl="0">
      <w:numFmt w:val="bullet"/>
      <w:lvlText w:val="➢"/>
      <w:lvlJc w:val="left"/>
      <w:rPr>
        <w:rFonts w:ascii="Trebuchet MS" w:eastAsia="Trebuchet MS" w:hAnsi="Trebuchet MS" w:cs="Trebuchet MS"/>
        <w:position w:val="0"/>
        <w:lang w:val="en-US"/>
      </w:rPr>
    </w:lvl>
    <w:lvl w:ilvl="1">
      <w:start w:val="1"/>
      <w:numFmt w:val="bullet"/>
      <w:lvlText w:val="o"/>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138" w15:restartNumberingAfterBreak="0">
    <w:nsid w:val="5232048C"/>
    <w:multiLevelType w:val="multilevel"/>
    <w:tmpl w:val="356854F0"/>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139" w15:restartNumberingAfterBreak="0">
    <w:nsid w:val="52CB6BEB"/>
    <w:multiLevelType w:val="multilevel"/>
    <w:tmpl w:val="B6DC8682"/>
    <w:lvl w:ilvl="0">
      <w:numFmt w:val="bullet"/>
      <w:lvlText w:val="•"/>
      <w:lvlJc w:val="left"/>
      <w:rPr>
        <w:rFonts w:ascii="Trebuchet MS" w:eastAsia="Trebuchet MS" w:hAnsi="Trebuchet MS" w:cs="Trebuchet MS"/>
        <w:b/>
        <w:bCs/>
        <w:i/>
        <w:iCs/>
        <w:position w:val="0"/>
      </w:rPr>
    </w:lvl>
    <w:lvl w:ilvl="1">
      <w:start w:val="1"/>
      <w:numFmt w:val="bullet"/>
      <w:lvlText w:val="o"/>
      <w:lvlJc w:val="left"/>
      <w:rPr>
        <w:rFonts w:ascii="Trebuchet MS" w:eastAsia="Trebuchet MS" w:hAnsi="Trebuchet MS" w:cs="Trebuchet MS"/>
        <w:b w:val="0"/>
        <w:bCs w:val="0"/>
        <w:i w:val="0"/>
        <w:iCs w:val="0"/>
        <w:position w:val="0"/>
      </w:rPr>
    </w:lvl>
    <w:lvl w:ilvl="2">
      <w:start w:val="1"/>
      <w:numFmt w:val="bullet"/>
      <w:lvlText w:val="▪"/>
      <w:lvlJc w:val="left"/>
      <w:rPr>
        <w:rFonts w:ascii="Trebuchet MS" w:eastAsia="Trebuchet MS" w:hAnsi="Trebuchet MS" w:cs="Trebuchet MS"/>
        <w:b w:val="0"/>
        <w:bCs w:val="0"/>
        <w:i w:val="0"/>
        <w:iCs w:val="0"/>
        <w:position w:val="0"/>
      </w:rPr>
    </w:lvl>
    <w:lvl w:ilvl="3">
      <w:start w:val="1"/>
      <w:numFmt w:val="bullet"/>
      <w:lvlText w:val="•"/>
      <w:lvlJc w:val="left"/>
      <w:rPr>
        <w:rFonts w:ascii="Trebuchet MS" w:eastAsia="Trebuchet MS" w:hAnsi="Trebuchet MS" w:cs="Trebuchet MS"/>
        <w:b w:val="0"/>
        <w:bCs w:val="0"/>
        <w:i w:val="0"/>
        <w:iCs w:val="0"/>
        <w:position w:val="0"/>
      </w:rPr>
    </w:lvl>
    <w:lvl w:ilvl="4">
      <w:start w:val="1"/>
      <w:numFmt w:val="bullet"/>
      <w:lvlText w:val="o"/>
      <w:lvlJc w:val="left"/>
      <w:rPr>
        <w:rFonts w:ascii="Trebuchet MS" w:eastAsia="Trebuchet MS" w:hAnsi="Trebuchet MS" w:cs="Trebuchet MS"/>
        <w:b w:val="0"/>
        <w:bCs w:val="0"/>
        <w:i w:val="0"/>
        <w:iCs w:val="0"/>
        <w:position w:val="0"/>
      </w:rPr>
    </w:lvl>
    <w:lvl w:ilvl="5">
      <w:start w:val="1"/>
      <w:numFmt w:val="bullet"/>
      <w:lvlText w:val="▪"/>
      <w:lvlJc w:val="left"/>
      <w:rPr>
        <w:rFonts w:ascii="Trebuchet MS" w:eastAsia="Trebuchet MS" w:hAnsi="Trebuchet MS" w:cs="Trebuchet MS"/>
        <w:b w:val="0"/>
        <w:bCs w:val="0"/>
        <w:i w:val="0"/>
        <w:iCs w:val="0"/>
        <w:position w:val="0"/>
      </w:rPr>
    </w:lvl>
    <w:lvl w:ilvl="6">
      <w:start w:val="1"/>
      <w:numFmt w:val="bullet"/>
      <w:lvlText w:val="•"/>
      <w:lvlJc w:val="left"/>
      <w:rPr>
        <w:rFonts w:ascii="Trebuchet MS" w:eastAsia="Trebuchet MS" w:hAnsi="Trebuchet MS" w:cs="Trebuchet MS"/>
        <w:b w:val="0"/>
        <w:bCs w:val="0"/>
        <w:i w:val="0"/>
        <w:iCs w:val="0"/>
        <w:position w:val="0"/>
      </w:rPr>
    </w:lvl>
    <w:lvl w:ilvl="7">
      <w:start w:val="1"/>
      <w:numFmt w:val="bullet"/>
      <w:lvlText w:val="o"/>
      <w:lvlJc w:val="left"/>
      <w:rPr>
        <w:rFonts w:ascii="Trebuchet MS" w:eastAsia="Trebuchet MS" w:hAnsi="Trebuchet MS" w:cs="Trebuchet MS"/>
        <w:b w:val="0"/>
        <w:bCs w:val="0"/>
        <w:i w:val="0"/>
        <w:iCs w:val="0"/>
        <w:position w:val="0"/>
      </w:rPr>
    </w:lvl>
    <w:lvl w:ilvl="8">
      <w:start w:val="1"/>
      <w:numFmt w:val="bullet"/>
      <w:lvlText w:val="▪"/>
      <w:lvlJc w:val="left"/>
      <w:rPr>
        <w:rFonts w:ascii="Trebuchet MS" w:eastAsia="Trebuchet MS" w:hAnsi="Trebuchet MS" w:cs="Trebuchet MS"/>
        <w:b w:val="0"/>
        <w:bCs w:val="0"/>
        <w:i w:val="0"/>
        <w:iCs w:val="0"/>
        <w:position w:val="0"/>
      </w:rPr>
    </w:lvl>
  </w:abstractNum>
  <w:abstractNum w:abstractNumId="140" w15:restartNumberingAfterBreak="0">
    <w:nsid w:val="538F6B78"/>
    <w:multiLevelType w:val="multilevel"/>
    <w:tmpl w:val="635C386E"/>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o"/>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141" w15:restartNumberingAfterBreak="0">
    <w:nsid w:val="550D1ED8"/>
    <w:multiLevelType w:val="multilevel"/>
    <w:tmpl w:val="FAA6426E"/>
    <w:lvl w:ilvl="0">
      <w:start w:val="1"/>
      <w:numFmt w:val="bullet"/>
      <w:lvlText w:val="➢"/>
      <w:lvlJc w:val="left"/>
      <w:rPr>
        <w:rFonts w:ascii="Trebuchet MS" w:eastAsia="Trebuchet MS" w:hAnsi="Trebuchet MS" w:cs="Trebuchet MS"/>
        <w:position w:val="0"/>
      </w:rPr>
    </w:lvl>
    <w:lvl w:ilvl="1">
      <w:numFmt w:val="bullet"/>
      <w:lvlText w:val="❖"/>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142" w15:restartNumberingAfterBreak="0">
    <w:nsid w:val="55503376"/>
    <w:multiLevelType w:val="multilevel"/>
    <w:tmpl w:val="EC12348C"/>
    <w:lvl w:ilvl="0">
      <w:start w:val="1"/>
      <w:numFmt w:val="bullet"/>
      <w:lvlText w:val="➢"/>
      <w:lvlJc w:val="left"/>
      <w:rPr>
        <w:rFonts w:ascii="Trebuchet MS" w:eastAsia="Trebuchet MS" w:hAnsi="Trebuchet MS" w:cs="Trebuchet MS"/>
        <w:position w:val="0"/>
      </w:rPr>
    </w:lvl>
    <w:lvl w:ilvl="1">
      <w:numFmt w:val="bullet"/>
      <w:lvlText w:val="❖"/>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143" w15:restartNumberingAfterBreak="0">
    <w:nsid w:val="55712692"/>
    <w:multiLevelType w:val="multilevel"/>
    <w:tmpl w:val="E798697A"/>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144" w15:restartNumberingAfterBreak="0">
    <w:nsid w:val="571753A1"/>
    <w:multiLevelType w:val="multilevel"/>
    <w:tmpl w:val="2A1A9CFE"/>
    <w:styleLink w:val="List6"/>
    <w:lvl w:ilvl="0">
      <w:numFmt w:val="bullet"/>
      <w:lvlText w:val="•"/>
      <w:lvlJc w:val="left"/>
      <w:pPr>
        <w:tabs>
          <w:tab w:val="num" w:pos="720"/>
        </w:tabs>
        <w:ind w:left="720" w:hanging="360"/>
      </w:pPr>
      <w:rPr>
        <w:rFonts w:ascii="Trebuchet MS" w:eastAsia="Trebuchet MS" w:hAnsi="Trebuchet MS" w:cs="Trebuchet MS"/>
        <w:position w:val="0"/>
        <w:sz w:val="20"/>
        <w:szCs w:val="20"/>
        <w:lang w:val="en-US"/>
      </w:rPr>
    </w:lvl>
    <w:lvl w:ilvl="1">
      <w:start w:val="1"/>
      <w:numFmt w:val="bullet"/>
      <w:lvlText w:val="o"/>
      <w:lvlJc w:val="left"/>
      <w:pPr>
        <w:tabs>
          <w:tab w:val="num" w:pos="1440"/>
        </w:tabs>
        <w:ind w:left="1440" w:hanging="360"/>
      </w:pPr>
      <w:rPr>
        <w:rFonts w:ascii="Trebuchet MS" w:eastAsia="Trebuchet MS" w:hAnsi="Trebuchet MS" w:cs="Trebuchet MS"/>
        <w:position w:val="0"/>
        <w:sz w:val="24"/>
        <w:szCs w:val="24"/>
        <w:lang w:val="en-US"/>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lang w:val="en-US"/>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lang w:val="en-US"/>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lang w:val="en-US"/>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lang w:val="en-US"/>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lang w:val="en-US"/>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lang w:val="en-US"/>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lang w:val="en-US"/>
      </w:rPr>
    </w:lvl>
  </w:abstractNum>
  <w:abstractNum w:abstractNumId="145" w15:restartNumberingAfterBreak="0">
    <w:nsid w:val="577A2DCD"/>
    <w:multiLevelType w:val="multilevel"/>
    <w:tmpl w:val="B9A8D3EC"/>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o"/>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146" w15:restartNumberingAfterBreak="0">
    <w:nsid w:val="578F5C03"/>
    <w:multiLevelType w:val="multilevel"/>
    <w:tmpl w:val="61E4FBEC"/>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147" w15:restartNumberingAfterBreak="0">
    <w:nsid w:val="58847ACD"/>
    <w:multiLevelType w:val="multilevel"/>
    <w:tmpl w:val="C9A66172"/>
    <w:lvl w:ilvl="0">
      <w:numFmt w:val="bullet"/>
      <w:lvlText w:val="➢"/>
      <w:lvlJc w:val="left"/>
      <w:rPr>
        <w:rFonts w:ascii="Trebuchet MS" w:eastAsia="Trebuchet MS" w:hAnsi="Trebuchet MS" w:cs="Trebuchet MS"/>
        <w:position w:val="0"/>
        <w:lang w:val="en-US"/>
      </w:rPr>
    </w:lvl>
    <w:lvl w:ilvl="1">
      <w:start w:val="1"/>
      <w:numFmt w:val="bullet"/>
      <w:lvlText w:val="o"/>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148" w15:restartNumberingAfterBreak="0">
    <w:nsid w:val="58FD1C16"/>
    <w:multiLevelType w:val="multilevel"/>
    <w:tmpl w:val="79149502"/>
    <w:lvl w:ilvl="0">
      <w:start w:val="1"/>
      <w:numFmt w:val="bullet"/>
      <w:lvlText w:val="➢"/>
      <w:lvlJc w:val="left"/>
      <w:rPr>
        <w:rFonts w:ascii="Trebuchet MS" w:eastAsia="Trebuchet MS" w:hAnsi="Trebuchet MS" w:cs="Trebuchet MS"/>
        <w:position w:val="0"/>
      </w:rPr>
    </w:lvl>
    <w:lvl w:ilvl="1">
      <w:numFmt w:val="bullet"/>
      <w:lvlText w:val="❖"/>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149" w15:restartNumberingAfterBreak="0">
    <w:nsid w:val="5B214B74"/>
    <w:multiLevelType w:val="multilevel"/>
    <w:tmpl w:val="C6508900"/>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150" w15:restartNumberingAfterBreak="0">
    <w:nsid w:val="5CA86753"/>
    <w:multiLevelType w:val="multilevel"/>
    <w:tmpl w:val="08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51" w15:restartNumberingAfterBreak="0">
    <w:nsid w:val="5CBF67EE"/>
    <w:multiLevelType w:val="multilevel"/>
    <w:tmpl w:val="B816AFC4"/>
    <w:lvl w:ilvl="0">
      <w:numFmt w:val="bullet"/>
      <w:lvlText w:val="•"/>
      <w:lvlJc w:val="left"/>
      <w:rPr>
        <w:rFonts w:ascii="Trebuchet MS" w:eastAsia="Trebuchet MS" w:hAnsi="Trebuchet MS" w:cs="Trebuchet MS"/>
        <w:position w:val="0"/>
      </w:rPr>
    </w:lvl>
    <w:lvl w:ilvl="1">
      <w:start w:val="1"/>
      <w:numFmt w:val="bullet"/>
      <w:lvlText w:val="o"/>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152" w15:restartNumberingAfterBreak="0">
    <w:nsid w:val="5CCA72BD"/>
    <w:multiLevelType w:val="multilevel"/>
    <w:tmpl w:val="09C294E8"/>
    <w:lvl w:ilvl="0">
      <w:numFmt w:val="bullet"/>
      <w:lvlText w:val="•"/>
      <w:lvlJc w:val="left"/>
      <w:rPr>
        <w:rFonts w:ascii="Trebuchet MS" w:eastAsia="Trebuchet MS" w:hAnsi="Trebuchet MS" w:cs="Trebuchet MS"/>
        <w:b w:val="0"/>
        <w:bCs w:val="0"/>
        <w:position w:val="0"/>
        <w:lang w:val="en-US"/>
      </w:rPr>
    </w:lvl>
    <w:lvl w:ilvl="1">
      <w:start w:val="1"/>
      <w:numFmt w:val="bullet"/>
      <w:lvlText w:val="o"/>
      <w:lvlJc w:val="left"/>
      <w:rPr>
        <w:rFonts w:ascii="Trebuchet MS" w:eastAsia="Trebuchet MS" w:hAnsi="Trebuchet MS" w:cs="Trebuchet MS"/>
        <w:b w:val="0"/>
        <w:bCs w:val="0"/>
        <w:position w:val="0"/>
        <w:lang w:val="en-US"/>
      </w:rPr>
    </w:lvl>
    <w:lvl w:ilvl="2">
      <w:start w:val="1"/>
      <w:numFmt w:val="bullet"/>
      <w:lvlText w:val="▪"/>
      <w:lvlJc w:val="left"/>
      <w:rPr>
        <w:rFonts w:ascii="Trebuchet MS" w:eastAsia="Trebuchet MS" w:hAnsi="Trebuchet MS" w:cs="Trebuchet MS"/>
        <w:b w:val="0"/>
        <w:bCs w:val="0"/>
        <w:position w:val="0"/>
        <w:lang w:val="en-US"/>
      </w:rPr>
    </w:lvl>
    <w:lvl w:ilvl="3">
      <w:start w:val="1"/>
      <w:numFmt w:val="bullet"/>
      <w:lvlText w:val="•"/>
      <w:lvlJc w:val="left"/>
      <w:rPr>
        <w:rFonts w:ascii="Trebuchet MS" w:eastAsia="Trebuchet MS" w:hAnsi="Trebuchet MS" w:cs="Trebuchet MS"/>
        <w:b w:val="0"/>
        <w:bCs w:val="0"/>
        <w:position w:val="0"/>
        <w:lang w:val="en-US"/>
      </w:rPr>
    </w:lvl>
    <w:lvl w:ilvl="4">
      <w:start w:val="1"/>
      <w:numFmt w:val="bullet"/>
      <w:lvlText w:val="o"/>
      <w:lvlJc w:val="left"/>
      <w:rPr>
        <w:rFonts w:ascii="Trebuchet MS" w:eastAsia="Trebuchet MS" w:hAnsi="Trebuchet MS" w:cs="Trebuchet MS"/>
        <w:b w:val="0"/>
        <w:bCs w:val="0"/>
        <w:position w:val="0"/>
        <w:lang w:val="en-US"/>
      </w:rPr>
    </w:lvl>
    <w:lvl w:ilvl="5">
      <w:start w:val="1"/>
      <w:numFmt w:val="bullet"/>
      <w:lvlText w:val="▪"/>
      <w:lvlJc w:val="left"/>
      <w:rPr>
        <w:rFonts w:ascii="Trebuchet MS" w:eastAsia="Trebuchet MS" w:hAnsi="Trebuchet MS" w:cs="Trebuchet MS"/>
        <w:b w:val="0"/>
        <w:bCs w:val="0"/>
        <w:position w:val="0"/>
        <w:lang w:val="en-US"/>
      </w:rPr>
    </w:lvl>
    <w:lvl w:ilvl="6">
      <w:start w:val="1"/>
      <w:numFmt w:val="bullet"/>
      <w:lvlText w:val="•"/>
      <w:lvlJc w:val="left"/>
      <w:rPr>
        <w:rFonts w:ascii="Trebuchet MS" w:eastAsia="Trebuchet MS" w:hAnsi="Trebuchet MS" w:cs="Trebuchet MS"/>
        <w:b w:val="0"/>
        <w:bCs w:val="0"/>
        <w:position w:val="0"/>
        <w:lang w:val="en-US"/>
      </w:rPr>
    </w:lvl>
    <w:lvl w:ilvl="7">
      <w:start w:val="1"/>
      <w:numFmt w:val="bullet"/>
      <w:lvlText w:val="o"/>
      <w:lvlJc w:val="left"/>
      <w:rPr>
        <w:rFonts w:ascii="Trebuchet MS" w:eastAsia="Trebuchet MS" w:hAnsi="Trebuchet MS" w:cs="Trebuchet MS"/>
        <w:b w:val="0"/>
        <w:bCs w:val="0"/>
        <w:position w:val="0"/>
        <w:lang w:val="en-US"/>
      </w:rPr>
    </w:lvl>
    <w:lvl w:ilvl="8">
      <w:start w:val="1"/>
      <w:numFmt w:val="bullet"/>
      <w:lvlText w:val="▪"/>
      <w:lvlJc w:val="left"/>
      <w:rPr>
        <w:rFonts w:ascii="Trebuchet MS" w:eastAsia="Trebuchet MS" w:hAnsi="Trebuchet MS" w:cs="Trebuchet MS"/>
        <w:b w:val="0"/>
        <w:bCs w:val="0"/>
        <w:position w:val="0"/>
        <w:lang w:val="en-US"/>
      </w:rPr>
    </w:lvl>
  </w:abstractNum>
  <w:abstractNum w:abstractNumId="153" w15:restartNumberingAfterBreak="0">
    <w:nsid w:val="5D80495E"/>
    <w:multiLevelType w:val="multilevel"/>
    <w:tmpl w:val="B0A8C138"/>
    <w:lvl w:ilvl="0">
      <w:numFmt w:val="bullet"/>
      <w:lvlText w:val="➢"/>
      <w:lvlJc w:val="left"/>
      <w:rPr>
        <w:rFonts w:ascii="Trebuchet MS" w:eastAsia="Trebuchet MS" w:hAnsi="Trebuchet MS" w:cs="Trebuchet MS"/>
        <w:position w:val="0"/>
        <w:lang w:val="en-US"/>
      </w:rPr>
    </w:lvl>
    <w:lvl w:ilvl="1">
      <w:start w:val="1"/>
      <w:numFmt w:val="bullet"/>
      <w:lvlText w:val="o"/>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154" w15:restartNumberingAfterBreak="0">
    <w:nsid w:val="5DED1485"/>
    <w:multiLevelType w:val="multilevel"/>
    <w:tmpl w:val="CF92C460"/>
    <w:lvl w:ilvl="0">
      <w:numFmt w:val="bullet"/>
      <w:lvlText w:val="✓"/>
      <w:lvlJc w:val="left"/>
      <w:rPr>
        <w:rFonts w:ascii="Trebuchet MS" w:eastAsia="Trebuchet MS" w:hAnsi="Trebuchet MS" w:cs="Trebuchet MS"/>
        <w:position w:val="0"/>
      </w:rPr>
    </w:lvl>
    <w:lvl w:ilvl="1">
      <w:start w:val="1"/>
      <w:numFmt w:val="bullet"/>
      <w:lvlText w:val="o"/>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155" w15:restartNumberingAfterBreak="0">
    <w:nsid w:val="5E2E4B6B"/>
    <w:multiLevelType w:val="multilevel"/>
    <w:tmpl w:val="37AE7A90"/>
    <w:styleLink w:val="List34"/>
    <w:lvl w:ilvl="0">
      <w:numFmt w:val="bullet"/>
      <w:lvlText w:val="➢"/>
      <w:lvlJc w:val="left"/>
      <w:rPr>
        <w:rFonts w:ascii="Trebuchet MS" w:eastAsia="Trebuchet MS" w:hAnsi="Trebuchet MS" w:cs="Trebuchet MS"/>
        <w:position w:val="0"/>
        <w:lang w:val="en-US"/>
      </w:rPr>
    </w:lvl>
    <w:lvl w:ilvl="1">
      <w:start w:val="1"/>
      <w:numFmt w:val="bullet"/>
      <w:lvlText w:val="o"/>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156" w15:restartNumberingAfterBreak="0">
    <w:nsid w:val="5E9F31EE"/>
    <w:multiLevelType w:val="hybridMultilevel"/>
    <w:tmpl w:val="8FC267E6"/>
    <w:lvl w:ilvl="0" w:tplc="12665AFC">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7" w15:restartNumberingAfterBreak="0">
    <w:nsid w:val="5EB51AE1"/>
    <w:multiLevelType w:val="multilevel"/>
    <w:tmpl w:val="A3F6B5A2"/>
    <w:styleLink w:val="List28"/>
    <w:lvl w:ilvl="0">
      <w:start w:val="1"/>
      <w:numFmt w:val="upperLetter"/>
      <w:lvlText w:val="%1."/>
      <w:lvlJc w:val="left"/>
      <w:rPr>
        <w:rFonts w:ascii="Trebuchet MS" w:eastAsia="Trebuchet MS" w:hAnsi="Trebuchet MS" w:cs="Trebuchet MS"/>
        <w:position w:val="0"/>
        <w:lang w:val="en-US"/>
      </w:rPr>
    </w:lvl>
    <w:lvl w:ilvl="1">
      <w:start w:val="1"/>
      <w:numFmt w:val="lowerLetter"/>
      <w:lvlText w:val="%2."/>
      <w:lvlJc w:val="left"/>
      <w:rPr>
        <w:rFonts w:ascii="Trebuchet MS" w:eastAsia="Trebuchet MS" w:hAnsi="Trebuchet MS" w:cs="Trebuchet MS"/>
        <w:position w:val="0"/>
        <w:lang w:val="en-US"/>
      </w:rPr>
    </w:lvl>
    <w:lvl w:ilvl="2">
      <w:start w:val="1"/>
      <w:numFmt w:val="lowerRoman"/>
      <w:lvlText w:val="%3."/>
      <w:lvlJc w:val="left"/>
      <w:rPr>
        <w:rFonts w:ascii="Trebuchet MS" w:eastAsia="Trebuchet MS" w:hAnsi="Trebuchet MS" w:cs="Trebuchet MS"/>
        <w:position w:val="0"/>
        <w:lang w:val="en-US"/>
      </w:rPr>
    </w:lvl>
    <w:lvl w:ilvl="3">
      <w:start w:val="1"/>
      <w:numFmt w:val="decimal"/>
      <w:lvlText w:val="%4."/>
      <w:lvlJc w:val="left"/>
      <w:rPr>
        <w:rFonts w:ascii="Trebuchet MS" w:eastAsia="Trebuchet MS" w:hAnsi="Trebuchet MS" w:cs="Trebuchet MS"/>
        <w:position w:val="0"/>
        <w:lang w:val="en-US"/>
      </w:rPr>
    </w:lvl>
    <w:lvl w:ilvl="4">
      <w:start w:val="1"/>
      <w:numFmt w:val="lowerLetter"/>
      <w:lvlText w:val="%5."/>
      <w:lvlJc w:val="left"/>
      <w:rPr>
        <w:rFonts w:ascii="Trebuchet MS" w:eastAsia="Trebuchet MS" w:hAnsi="Trebuchet MS" w:cs="Trebuchet MS"/>
        <w:position w:val="0"/>
        <w:lang w:val="en-US"/>
      </w:rPr>
    </w:lvl>
    <w:lvl w:ilvl="5">
      <w:start w:val="1"/>
      <w:numFmt w:val="lowerRoman"/>
      <w:lvlText w:val="%6."/>
      <w:lvlJc w:val="left"/>
      <w:rPr>
        <w:rFonts w:ascii="Trebuchet MS" w:eastAsia="Trebuchet MS" w:hAnsi="Trebuchet MS" w:cs="Trebuchet MS"/>
        <w:position w:val="0"/>
        <w:lang w:val="en-US"/>
      </w:rPr>
    </w:lvl>
    <w:lvl w:ilvl="6">
      <w:start w:val="1"/>
      <w:numFmt w:val="decimal"/>
      <w:lvlText w:val="%7."/>
      <w:lvlJc w:val="left"/>
      <w:rPr>
        <w:rFonts w:ascii="Trebuchet MS" w:eastAsia="Trebuchet MS" w:hAnsi="Trebuchet MS" w:cs="Trebuchet MS"/>
        <w:position w:val="0"/>
        <w:lang w:val="en-US"/>
      </w:rPr>
    </w:lvl>
    <w:lvl w:ilvl="7">
      <w:start w:val="1"/>
      <w:numFmt w:val="lowerLetter"/>
      <w:lvlText w:val="%8."/>
      <w:lvlJc w:val="left"/>
      <w:rPr>
        <w:rFonts w:ascii="Trebuchet MS" w:eastAsia="Trebuchet MS" w:hAnsi="Trebuchet MS" w:cs="Trebuchet MS"/>
        <w:position w:val="0"/>
        <w:lang w:val="en-US"/>
      </w:rPr>
    </w:lvl>
    <w:lvl w:ilvl="8">
      <w:start w:val="1"/>
      <w:numFmt w:val="lowerRoman"/>
      <w:lvlText w:val="%9."/>
      <w:lvlJc w:val="left"/>
      <w:rPr>
        <w:rFonts w:ascii="Trebuchet MS" w:eastAsia="Trebuchet MS" w:hAnsi="Trebuchet MS" w:cs="Trebuchet MS"/>
        <w:position w:val="0"/>
        <w:lang w:val="en-US"/>
      </w:rPr>
    </w:lvl>
  </w:abstractNum>
  <w:abstractNum w:abstractNumId="158" w15:restartNumberingAfterBreak="0">
    <w:nsid w:val="5EBF067F"/>
    <w:multiLevelType w:val="multilevel"/>
    <w:tmpl w:val="EBB89BCE"/>
    <w:lvl w:ilvl="0">
      <w:start w:val="1"/>
      <w:numFmt w:val="bullet"/>
      <w:lvlText w:val="-"/>
      <w:lvlJc w:val="left"/>
      <w:rPr>
        <w:rFonts w:ascii="Trebuchet MS" w:eastAsia="Trebuchet MS" w:hAnsi="Trebuchet MS" w:cs="Trebuchet MS"/>
        <w:color w:val="000000"/>
        <w:position w:val="0"/>
        <w:lang w:val="en-US"/>
      </w:rPr>
    </w:lvl>
    <w:lvl w:ilvl="1">
      <w:numFmt w:val="bullet"/>
      <w:lvlText w:val="o"/>
      <w:lvlJc w:val="left"/>
      <w:rPr>
        <w:rFonts w:ascii="Trebuchet MS" w:eastAsia="Trebuchet MS" w:hAnsi="Trebuchet MS" w:cs="Trebuchet MS"/>
        <w:color w:val="000000"/>
        <w:position w:val="0"/>
        <w:lang w:val="en-US"/>
      </w:rPr>
    </w:lvl>
    <w:lvl w:ilvl="2">
      <w:start w:val="1"/>
      <w:numFmt w:val="decimal"/>
      <w:lvlText w:val="%3."/>
      <w:lvlJc w:val="left"/>
      <w:rPr>
        <w:rFonts w:ascii="Trebuchet MS" w:eastAsia="Trebuchet MS" w:hAnsi="Trebuchet MS" w:cs="Trebuchet MS"/>
        <w:color w:val="000000"/>
        <w:position w:val="0"/>
        <w:lang w:val="en-US"/>
      </w:rPr>
    </w:lvl>
    <w:lvl w:ilvl="3">
      <w:start w:val="1"/>
      <w:numFmt w:val="lowerRoman"/>
      <w:lvlText w:val="%4."/>
      <w:lvlJc w:val="left"/>
      <w:rPr>
        <w:rFonts w:ascii="Trebuchet MS" w:eastAsia="Trebuchet MS" w:hAnsi="Trebuchet MS" w:cs="Trebuchet MS"/>
        <w:color w:val="000000"/>
        <w:position w:val="0"/>
        <w:lang w:val="en-US"/>
      </w:rPr>
    </w:lvl>
    <w:lvl w:ilvl="4">
      <w:start w:val="1"/>
      <w:numFmt w:val="bullet"/>
      <w:lvlText w:val="o"/>
      <w:lvlJc w:val="left"/>
      <w:rPr>
        <w:rFonts w:ascii="Trebuchet MS" w:eastAsia="Trebuchet MS" w:hAnsi="Trebuchet MS" w:cs="Trebuchet MS"/>
        <w:color w:val="000000"/>
        <w:position w:val="0"/>
        <w:lang w:val="en-US"/>
      </w:rPr>
    </w:lvl>
    <w:lvl w:ilvl="5">
      <w:start w:val="1"/>
      <w:numFmt w:val="decimal"/>
      <w:lvlText w:val="%6."/>
      <w:lvlJc w:val="left"/>
      <w:rPr>
        <w:rFonts w:ascii="Trebuchet MS" w:eastAsia="Trebuchet MS" w:hAnsi="Trebuchet MS" w:cs="Trebuchet MS"/>
        <w:color w:val="000000"/>
        <w:position w:val="0"/>
        <w:lang w:val="en-US"/>
      </w:rPr>
    </w:lvl>
    <w:lvl w:ilvl="6">
      <w:start w:val="1"/>
      <w:numFmt w:val="bullet"/>
      <w:lvlText w:val="•"/>
      <w:lvlJc w:val="left"/>
      <w:rPr>
        <w:rFonts w:ascii="Trebuchet MS" w:eastAsia="Trebuchet MS" w:hAnsi="Trebuchet MS" w:cs="Trebuchet MS"/>
        <w:color w:val="000000"/>
        <w:position w:val="0"/>
        <w:lang w:val="en-US"/>
      </w:rPr>
    </w:lvl>
    <w:lvl w:ilvl="7">
      <w:start w:val="1"/>
      <w:numFmt w:val="bullet"/>
      <w:lvlText w:val="o"/>
      <w:lvlJc w:val="left"/>
      <w:rPr>
        <w:rFonts w:ascii="Trebuchet MS" w:eastAsia="Trebuchet MS" w:hAnsi="Trebuchet MS" w:cs="Trebuchet MS"/>
        <w:color w:val="000000"/>
        <w:position w:val="0"/>
        <w:lang w:val="en-US"/>
      </w:rPr>
    </w:lvl>
    <w:lvl w:ilvl="8">
      <w:start w:val="1"/>
      <w:numFmt w:val="bullet"/>
      <w:lvlText w:val="▪"/>
      <w:lvlJc w:val="left"/>
      <w:rPr>
        <w:rFonts w:ascii="Trebuchet MS" w:eastAsia="Trebuchet MS" w:hAnsi="Trebuchet MS" w:cs="Trebuchet MS"/>
        <w:color w:val="000000"/>
        <w:position w:val="0"/>
        <w:lang w:val="en-US"/>
      </w:rPr>
    </w:lvl>
  </w:abstractNum>
  <w:abstractNum w:abstractNumId="159" w15:restartNumberingAfterBreak="0">
    <w:nsid w:val="60904FBE"/>
    <w:multiLevelType w:val="multilevel"/>
    <w:tmpl w:val="F81E5158"/>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o"/>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160" w15:restartNumberingAfterBreak="0">
    <w:nsid w:val="610F561A"/>
    <w:multiLevelType w:val="multilevel"/>
    <w:tmpl w:val="F4FADFD2"/>
    <w:styleLink w:val="List33"/>
    <w:lvl w:ilvl="0">
      <w:numFmt w:val="bullet"/>
      <w:lvlText w:val="➢"/>
      <w:lvlJc w:val="left"/>
      <w:rPr>
        <w:rFonts w:ascii="Trebuchet MS" w:eastAsia="Trebuchet MS" w:hAnsi="Trebuchet MS" w:cs="Trebuchet MS"/>
        <w:position w:val="0"/>
      </w:rPr>
    </w:lvl>
    <w:lvl w:ilvl="1">
      <w:start w:val="1"/>
      <w:numFmt w:val="bullet"/>
      <w:lvlText w:val="o"/>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161" w15:restartNumberingAfterBreak="0">
    <w:nsid w:val="6130295A"/>
    <w:multiLevelType w:val="multilevel"/>
    <w:tmpl w:val="204413FC"/>
    <w:lvl w:ilvl="0">
      <w:numFmt w:val="bullet"/>
      <w:lvlText w:val="➢"/>
      <w:lvlJc w:val="left"/>
      <w:pPr>
        <w:tabs>
          <w:tab w:val="num" w:pos="426"/>
        </w:tabs>
        <w:ind w:left="426" w:hanging="426"/>
      </w:pPr>
      <w:rPr>
        <w:rFonts w:ascii="Trebuchet MS" w:eastAsia="Trebuchet MS" w:hAnsi="Trebuchet MS" w:cs="Trebuchet MS"/>
        <w:position w:val="0"/>
        <w:sz w:val="22"/>
        <w:szCs w:val="22"/>
        <w:rtl w:val="0"/>
      </w:rPr>
    </w:lvl>
    <w:lvl w:ilvl="1">
      <w:start w:val="1"/>
      <w:numFmt w:val="bullet"/>
      <w:lvlText w:val="❖"/>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162" w15:restartNumberingAfterBreak="0">
    <w:nsid w:val="61734C0F"/>
    <w:multiLevelType w:val="multilevel"/>
    <w:tmpl w:val="1FD48288"/>
    <w:lvl w:ilvl="0">
      <w:numFmt w:val="bullet"/>
      <w:lvlText w:val="➢"/>
      <w:lvlJc w:val="left"/>
      <w:rPr>
        <w:rFonts w:ascii="Trebuchet MS" w:eastAsia="Trebuchet MS" w:hAnsi="Trebuchet MS" w:cs="Trebuchet MS"/>
        <w:position w:val="0"/>
        <w:lang w:val="en-US"/>
      </w:rPr>
    </w:lvl>
    <w:lvl w:ilvl="1">
      <w:start w:val="1"/>
      <w:numFmt w:val="bullet"/>
      <w:lvlText w:val="o"/>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163" w15:restartNumberingAfterBreak="0">
    <w:nsid w:val="61C91E5A"/>
    <w:multiLevelType w:val="multilevel"/>
    <w:tmpl w:val="19A4EE12"/>
    <w:lvl w:ilvl="0">
      <w:numFmt w:val="bullet"/>
      <w:lvlText w:val="➢"/>
      <w:lvlJc w:val="left"/>
      <w:rPr>
        <w:rFonts w:ascii="Trebuchet MS" w:eastAsia="Trebuchet MS" w:hAnsi="Trebuchet MS" w:cs="Trebuchet MS"/>
        <w:position w:val="0"/>
      </w:rPr>
    </w:lvl>
    <w:lvl w:ilvl="1">
      <w:start w:val="1"/>
      <w:numFmt w:val="bullet"/>
      <w:lvlText w:val="o"/>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164" w15:restartNumberingAfterBreak="0">
    <w:nsid w:val="61CC2DA0"/>
    <w:multiLevelType w:val="multilevel"/>
    <w:tmpl w:val="17DCB7BE"/>
    <w:lvl w:ilvl="0">
      <w:numFmt w:val="bullet"/>
      <w:lvlText w:val="❑"/>
      <w:lvlJc w:val="left"/>
      <w:rPr>
        <w:rFonts w:ascii="Trebuchet MS" w:eastAsia="Trebuchet MS" w:hAnsi="Trebuchet MS" w:cs="Trebuchet MS"/>
        <w:position w:val="0"/>
        <w:lang w:val="en-US"/>
      </w:rPr>
    </w:lvl>
    <w:lvl w:ilvl="1">
      <w:start w:val="1"/>
      <w:numFmt w:val="bullet"/>
      <w:lvlText w:val="o"/>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165" w15:restartNumberingAfterBreak="0">
    <w:nsid w:val="62C01EBE"/>
    <w:multiLevelType w:val="multilevel"/>
    <w:tmpl w:val="1EA64E62"/>
    <w:lvl w:ilvl="0">
      <w:numFmt w:val="bullet"/>
      <w:lvlText w:val="➢"/>
      <w:lvlJc w:val="left"/>
      <w:rPr>
        <w:rFonts w:ascii="Trebuchet MS" w:eastAsia="Trebuchet MS" w:hAnsi="Trebuchet MS" w:cs="Trebuchet MS"/>
        <w:position w:val="0"/>
        <w:lang w:val="en-US"/>
      </w:rPr>
    </w:lvl>
    <w:lvl w:ilvl="1">
      <w:start w:val="1"/>
      <w:numFmt w:val="bullet"/>
      <w:lvlText w:val="o"/>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166" w15:restartNumberingAfterBreak="0">
    <w:nsid w:val="63050AC7"/>
    <w:multiLevelType w:val="multilevel"/>
    <w:tmpl w:val="4470E1CC"/>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o"/>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167" w15:restartNumberingAfterBreak="0">
    <w:nsid w:val="63324898"/>
    <w:multiLevelType w:val="multilevel"/>
    <w:tmpl w:val="4B929FBE"/>
    <w:lvl w:ilvl="0">
      <w:numFmt w:val="bullet"/>
      <w:lvlText w:val="➢"/>
      <w:lvlJc w:val="left"/>
      <w:pPr>
        <w:tabs>
          <w:tab w:val="num" w:pos="426"/>
        </w:tabs>
        <w:ind w:left="426" w:hanging="426"/>
      </w:pPr>
      <w:rPr>
        <w:rFonts w:ascii="Trebuchet MS" w:eastAsia="Trebuchet MS" w:hAnsi="Trebuchet MS" w:cs="Trebuchet MS"/>
        <w:position w:val="0"/>
        <w:sz w:val="22"/>
        <w:szCs w:val="22"/>
        <w:rtl w:val="0"/>
      </w:rPr>
    </w:lvl>
    <w:lvl w:ilvl="1">
      <w:start w:val="1"/>
      <w:numFmt w:val="bullet"/>
      <w:lvlText w:val="❖"/>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168" w15:restartNumberingAfterBreak="0">
    <w:nsid w:val="64375DBF"/>
    <w:multiLevelType w:val="multilevel"/>
    <w:tmpl w:val="7B1AF964"/>
    <w:lvl w:ilvl="0">
      <w:start w:val="1"/>
      <w:numFmt w:val="bullet"/>
      <w:lvlText w:val=""/>
      <w:lvlJc w:val="left"/>
      <w:rPr>
        <w:rFonts w:ascii="Symbol" w:hAnsi="Symbol" w:hint="default"/>
        <w:position w:val="0"/>
      </w:rPr>
    </w:lvl>
    <w:lvl w:ilvl="1">
      <w:start w:val="1"/>
      <w:numFmt w:val="bullet"/>
      <w:lvlText w:val="o"/>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169" w15:restartNumberingAfterBreak="0">
    <w:nsid w:val="644F02AF"/>
    <w:multiLevelType w:val="multilevel"/>
    <w:tmpl w:val="3F203EDA"/>
    <w:styleLink w:val="List27"/>
    <w:lvl w:ilvl="0">
      <w:numFmt w:val="bullet"/>
      <w:lvlText w:val="-"/>
      <w:lvlJc w:val="left"/>
      <w:rPr>
        <w:rFonts w:ascii="Trebuchet MS" w:eastAsia="Trebuchet MS" w:hAnsi="Trebuchet MS" w:cs="Trebuchet MS"/>
        <w:position w:val="0"/>
        <w:lang w:val="en-US"/>
      </w:rPr>
    </w:lvl>
    <w:lvl w:ilvl="1">
      <w:start w:val="1"/>
      <w:numFmt w:val="bullet"/>
      <w:lvlText w:val="o"/>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170" w15:restartNumberingAfterBreak="0">
    <w:nsid w:val="64A134F0"/>
    <w:multiLevelType w:val="multilevel"/>
    <w:tmpl w:val="48E2576E"/>
    <w:styleLink w:val="List46"/>
    <w:lvl w:ilvl="0">
      <w:start w:val="1"/>
      <w:numFmt w:val="decimal"/>
      <w:lvlText w:val="%1."/>
      <w:lvlJc w:val="left"/>
      <w:pPr>
        <w:tabs>
          <w:tab w:val="num" w:pos="720"/>
        </w:tabs>
        <w:ind w:left="720" w:hanging="360"/>
      </w:pPr>
      <w:rPr>
        <w:rFonts w:ascii="Trebuchet MS" w:eastAsia="Trebuchet MS" w:hAnsi="Trebuchet MS" w:cs="Trebuchet MS"/>
        <w:position w:val="0"/>
        <w:sz w:val="24"/>
        <w:szCs w:val="24"/>
        <w:rtl w:val="0"/>
      </w:rPr>
    </w:lvl>
    <w:lvl w:ilvl="1">
      <w:start w:val="1"/>
      <w:numFmt w:val="lowerLetter"/>
      <w:lvlText w:val="%2."/>
      <w:lvlJc w:val="left"/>
      <w:pPr>
        <w:tabs>
          <w:tab w:val="num" w:pos="993"/>
        </w:tabs>
        <w:ind w:left="993" w:hanging="284"/>
      </w:pPr>
      <w:rPr>
        <w:rFonts w:ascii="Trebuchet MS" w:eastAsia="Trebuchet MS" w:hAnsi="Trebuchet MS" w:cs="Trebuchet MS"/>
        <w:position w:val="0"/>
        <w:sz w:val="24"/>
        <w:szCs w:val="24"/>
        <w:rtl w:val="0"/>
      </w:rPr>
    </w:lvl>
    <w:lvl w:ilvl="2">
      <w:start w:val="1"/>
      <w:numFmt w:val="lowerRoman"/>
      <w:lvlText w:val="%3."/>
      <w:lvlJc w:val="left"/>
      <w:pPr>
        <w:tabs>
          <w:tab w:val="num" w:pos="2160"/>
        </w:tabs>
        <w:ind w:left="2160" w:hanging="296"/>
      </w:pPr>
      <w:rPr>
        <w:rFonts w:ascii="Trebuchet MS" w:eastAsia="Trebuchet MS" w:hAnsi="Trebuchet MS" w:cs="Trebuchet MS"/>
        <w:position w:val="0"/>
        <w:sz w:val="24"/>
        <w:szCs w:val="24"/>
        <w:rtl w:val="0"/>
      </w:rPr>
    </w:lvl>
    <w:lvl w:ilvl="3">
      <w:start w:val="1"/>
      <w:numFmt w:val="decimal"/>
      <w:lvlText w:val="%4."/>
      <w:lvlJc w:val="left"/>
      <w:pPr>
        <w:tabs>
          <w:tab w:val="num" w:pos="2880"/>
        </w:tabs>
        <w:ind w:left="2880" w:hanging="360"/>
      </w:pPr>
      <w:rPr>
        <w:rFonts w:ascii="Trebuchet MS" w:eastAsia="Trebuchet MS" w:hAnsi="Trebuchet MS" w:cs="Trebuchet MS"/>
        <w:position w:val="0"/>
        <w:sz w:val="24"/>
        <w:szCs w:val="24"/>
        <w:rtl w:val="0"/>
      </w:rPr>
    </w:lvl>
    <w:lvl w:ilvl="4">
      <w:start w:val="1"/>
      <w:numFmt w:val="lowerLetter"/>
      <w:lvlText w:val="%5."/>
      <w:lvlJc w:val="left"/>
      <w:pPr>
        <w:tabs>
          <w:tab w:val="num" w:pos="3600"/>
        </w:tabs>
        <w:ind w:left="3600" w:hanging="360"/>
      </w:pPr>
      <w:rPr>
        <w:rFonts w:ascii="Trebuchet MS" w:eastAsia="Trebuchet MS" w:hAnsi="Trebuchet MS" w:cs="Trebuchet MS"/>
        <w:position w:val="0"/>
        <w:sz w:val="24"/>
        <w:szCs w:val="24"/>
        <w:rtl w:val="0"/>
      </w:rPr>
    </w:lvl>
    <w:lvl w:ilvl="5">
      <w:start w:val="1"/>
      <w:numFmt w:val="lowerRoman"/>
      <w:lvlText w:val="%6."/>
      <w:lvlJc w:val="left"/>
      <w:pPr>
        <w:tabs>
          <w:tab w:val="num" w:pos="4320"/>
        </w:tabs>
        <w:ind w:left="4320" w:hanging="296"/>
      </w:pPr>
      <w:rPr>
        <w:rFonts w:ascii="Trebuchet MS" w:eastAsia="Trebuchet MS" w:hAnsi="Trebuchet MS" w:cs="Trebuchet MS"/>
        <w:position w:val="0"/>
        <w:sz w:val="24"/>
        <w:szCs w:val="24"/>
        <w:rtl w:val="0"/>
      </w:rPr>
    </w:lvl>
    <w:lvl w:ilvl="6">
      <w:start w:val="1"/>
      <w:numFmt w:val="decimal"/>
      <w:lvlText w:val="%7."/>
      <w:lvlJc w:val="left"/>
      <w:pPr>
        <w:tabs>
          <w:tab w:val="num" w:pos="5040"/>
        </w:tabs>
        <w:ind w:left="5040" w:hanging="360"/>
      </w:pPr>
      <w:rPr>
        <w:rFonts w:ascii="Trebuchet MS" w:eastAsia="Trebuchet MS" w:hAnsi="Trebuchet MS" w:cs="Trebuchet MS"/>
        <w:position w:val="0"/>
        <w:sz w:val="24"/>
        <w:szCs w:val="24"/>
        <w:rtl w:val="0"/>
      </w:rPr>
    </w:lvl>
    <w:lvl w:ilvl="7">
      <w:start w:val="1"/>
      <w:numFmt w:val="lowerLetter"/>
      <w:lvlText w:val="%8."/>
      <w:lvlJc w:val="left"/>
      <w:pPr>
        <w:tabs>
          <w:tab w:val="num" w:pos="5760"/>
        </w:tabs>
        <w:ind w:left="5760" w:hanging="360"/>
      </w:pPr>
      <w:rPr>
        <w:rFonts w:ascii="Trebuchet MS" w:eastAsia="Trebuchet MS" w:hAnsi="Trebuchet MS" w:cs="Trebuchet MS"/>
        <w:position w:val="0"/>
        <w:sz w:val="24"/>
        <w:szCs w:val="24"/>
        <w:rtl w:val="0"/>
      </w:rPr>
    </w:lvl>
    <w:lvl w:ilvl="8">
      <w:start w:val="1"/>
      <w:numFmt w:val="lowerRoman"/>
      <w:lvlText w:val="%9."/>
      <w:lvlJc w:val="left"/>
      <w:pPr>
        <w:tabs>
          <w:tab w:val="num" w:pos="6480"/>
        </w:tabs>
        <w:ind w:left="6480" w:hanging="296"/>
      </w:pPr>
      <w:rPr>
        <w:rFonts w:ascii="Trebuchet MS" w:eastAsia="Trebuchet MS" w:hAnsi="Trebuchet MS" w:cs="Trebuchet MS"/>
        <w:position w:val="0"/>
        <w:sz w:val="24"/>
        <w:szCs w:val="24"/>
        <w:rtl w:val="0"/>
      </w:rPr>
    </w:lvl>
  </w:abstractNum>
  <w:abstractNum w:abstractNumId="171" w15:restartNumberingAfterBreak="0">
    <w:nsid w:val="667C77AA"/>
    <w:multiLevelType w:val="multilevel"/>
    <w:tmpl w:val="23B091FE"/>
    <w:lvl w:ilvl="0">
      <w:numFmt w:val="bullet"/>
      <w:lvlText w:val="➢"/>
      <w:lvlJc w:val="left"/>
      <w:rPr>
        <w:rFonts w:ascii="Trebuchet MS" w:eastAsia="Trebuchet MS" w:hAnsi="Trebuchet MS" w:cs="Trebuchet MS"/>
        <w:position w:val="0"/>
      </w:rPr>
    </w:lvl>
    <w:lvl w:ilvl="1">
      <w:start w:val="1"/>
      <w:numFmt w:val="bullet"/>
      <w:lvlText w:val="o"/>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172" w15:restartNumberingAfterBreak="0">
    <w:nsid w:val="68416012"/>
    <w:multiLevelType w:val="multilevel"/>
    <w:tmpl w:val="A4C23E1E"/>
    <w:lvl w:ilvl="0">
      <w:numFmt w:val="bullet"/>
      <w:lvlText w:val="•"/>
      <w:lvlJc w:val="left"/>
      <w:pPr>
        <w:tabs>
          <w:tab w:val="num" w:pos="1080"/>
        </w:tabs>
        <w:ind w:left="1080" w:hanging="360"/>
      </w:pPr>
      <w:rPr>
        <w:rFonts w:ascii="Trebuchet MS" w:eastAsia="Trebuchet MS" w:hAnsi="Trebuchet MS" w:cs="Trebuchet MS"/>
        <w:position w:val="0"/>
        <w:sz w:val="22"/>
        <w:szCs w:val="22"/>
        <w:rtl w:val="0"/>
      </w:rPr>
    </w:lvl>
    <w:lvl w:ilvl="1">
      <w:start w:val="1"/>
      <w:numFmt w:val="bullet"/>
      <w:lvlText w:val="o"/>
      <w:lvlJc w:val="left"/>
      <w:pPr>
        <w:tabs>
          <w:tab w:val="num" w:pos="1800"/>
        </w:tabs>
        <w:ind w:left="1800" w:hanging="360"/>
      </w:pPr>
      <w:rPr>
        <w:rFonts w:ascii="Trebuchet MS" w:eastAsia="Trebuchet MS" w:hAnsi="Trebuchet MS" w:cs="Trebuchet MS"/>
        <w:position w:val="0"/>
        <w:sz w:val="24"/>
        <w:szCs w:val="24"/>
        <w:rtl w:val="0"/>
      </w:rPr>
    </w:lvl>
    <w:lvl w:ilvl="2">
      <w:start w:val="1"/>
      <w:numFmt w:val="bullet"/>
      <w:lvlText w:val="▪"/>
      <w:lvlJc w:val="left"/>
      <w:pPr>
        <w:tabs>
          <w:tab w:val="num" w:pos="2520"/>
        </w:tabs>
        <w:ind w:left="2520" w:hanging="360"/>
      </w:pPr>
      <w:rPr>
        <w:rFonts w:ascii="Trebuchet MS" w:eastAsia="Trebuchet MS" w:hAnsi="Trebuchet MS" w:cs="Trebuchet MS"/>
        <w:position w:val="0"/>
        <w:sz w:val="24"/>
        <w:szCs w:val="24"/>
        <w:rtl w:val="0"/>
      </w:rPr>
    </w:lvl>
    <w:lvl w:ilvl="3">
      <w:start w:val="1"/>
      <w:numFmt w:val="bullet"/>
      <w:lvlText w:val="•"/>
      <w:lvlJc w:val="left"/>
      <w:pPr>
        <w:tabs>
          <w:tab w:val="num" w:pos="3240"/>
        </w:tabs>
        <w:ind w:left="3240" w:hanging="360"/>
      </w:pPr>
      <w:rPr>
        <w:rFonts w:ascii="Trebuchet MS" w:eastAsia="Trebuchet MS" w:hAnsi="Trebuchet MS" w:cs="Trebuchet MS"/>
        <w:position w:val="0"/>
        <w:sz w:val="24"/>
        <w:szCs w:val="24"/>
        <w:rtl w:val="0"/>
      </w:rPr>
    </w:lvl>
    <w:lvl w:ilvl="4">
      <w:start w:val="1"/>
      <w:numFmt w:val="bullet"/>
      <w:lvlText w:val="o"/>
      <w:lvlJc w:val="left"/>
      <w:pPr>
        <w:tabs>
          <w:tab w:val="num" w:pos="3960"/>
        </w:tabs>
        <w:ind w:left="3960" w:hanging="360"/>
      </w:pPr>
      <w:rPr>
        <w:rFonts w:ascii="Trebuchet MS" w:eastAsia="Trebuchet MS" w:hAnsi="Trebuchet MS" w:cs="Trebuchet MS"/>
        <w:position w:val="0"/>
        <w:sz w:val="24"/>
        <w:szCs w:val="24"/>
        <w:rtl w:val="0"/>
      </w:rPr>
    </w:lvl>
    <w:lvl w:ilvl="5">
      <w:start w:val="1"/>
      <w:numFmt w:val="bullet"/>
      <w:lvlText w:val="▪"/>
      <w:lvlJc w:val="left"/>
      <w:pPr>
        <w:tabs>
          <w:tab w:val="num" w:pos="4680"/>
        </w:tabs>
        <w:ind w:left="4680" w:hanging="360"/>
      </w:pPr>
      <w:rPr>
        <w:rFonts w:ascii="Trebuchet MS" w:eastAsia="Trebuchet MS" w:hAnsi="Trebuchet MS" w:cs="Trebuchet MS"/>
        <w:position w:val="0"/>
        <w:sz w:val="24"/>
        <w:szCs w:val="24"/>
        <w:rtl w:val="0"/>
      </w:rPr>
    </w:lvl>
    <w:lvl w:ilvl="6">
      <w:start w:val="1"/>
      <w:numFmt w:val="bullet"/>
      <w:lvlText w:val="•"/>
      <w:lvlJc w:val="left"/>
      <w:pPr>
        <w:tabs>
          <w:tab w:val="num" w:pos="5400"/>
        </w:tabs>
        <w:ind w:left="5400" w:hanging="360"/>
      </w:pPr>
      <w:rPr>
        <w:rFonts w:ascii="Trebuchet MS" w:eastAsia="Trebuchet MS" w:hAnsi="Trebuchet MS" w:cs="Trebuchet MS"/>
        <w:position w:val="0"/>
        <w:sz w:val="24"/>
        <w:szCs w:val="24"/>
        <w:rtl w:val="0"/>
      </w:rPr>
    </w:lvl>
    <w:lvl w:ilvl="7">
      <w:start w:val="1"/>
      <w:numFmt w:val="bullet"/>
      <w:lvlText w:val="o"/>
      <w:lvlJc w:val="left"/>
      <w:pPr>
        <w:tabs>
          <w:tab w:val="num" w:pos="6120"/>
        </w:tabs>
        <w:ind w:left="6120" w:hanging="360"/>
      </w:pPr>
      <w:rPr>
        <w:rFonts w:ascii="Trebuchet MS" w:eastAsia="Trebuchet MS" w:hAnsi="Trebuchet MS" w:cs="Trebuchet MS"/>
        <w:position w:val="0"/>
        <w:sz w:val="24"/>
        <w:szCs w:val="24"/>
        <w:rtl w:val="0"/>
      </w:rPr>
    </w:lvl>
    <w:lvl w:ilvl="8">
      <w:start w:val="1"/>
      <w:numFmt w:val="bullet"/>
      <w:lvlText w:val="▪"/>
      <w:lvlJc w:val="left"/>
      <w:pPr>
        <w:tabs>
          <w:tab w:val="num" w:pos="6840"/>
        </w:tabs>
        <w:ind w:left="6840" w:hanging="360"/>
      </w:pPr>
      <w:rPr>
        <w:rFonts w:ascii="Trebuchet MS" w:eastAsia="Trebuchet MS" w:hAnsi="Trebuchet MS" w:cs="Trebuchet MS"/>
        <w:position w:val="0"/>
        <w:sz w:val="24"/>
        <w:szCs w:val="24"/>
        <w:rtl w:val="0"/>
      </w:rPr>
    </w:lvl>
  </w:abstractNum>
  <w:abstractNum w:abstractNumId="173" w15:restartNumberingAfterBreak="0">
    <w:nsid w:val="692F7FF5"/>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4" w15:restartNumberingAfterBreak="0">
    <w:nsid w:val="69B05744"/>
    <w:multiLevelType w:val="multilevel"/>
    <w:tmpl w:val="04301AAE"/>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175" w15:restartNumberingAfterBreak="0">
    <w:nsid w:val="69C869F0"/>
    <w:multiLevelType w:val="hybridMultilevel"/>
    <w:tmpl w:val="ED22E4D6"/>
    <w:lvl w:ilvl="0" w:tplc="0809000B">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6" w15:restartNumberingAfterBreak="0">
    <w:nsid w:val="6AA475E5"/>
    <w:multiLevelType w:val="multilevel"/>
    <w:tmpl w:val="5B02C198"/>
    <w:lvl w:ilvl="0">
      <w:numFmt w:val="bullet"/>
      <w:lvlText w:val="•"/>
      <w:lvlJc w:val="left"/>
      <w:pPr>
        <w:tabs>
          <w:tab w:val="num" w:pos="540"/>
        </w:tabs>
        <w:ind w:left="540" w:hanging="540"/>
      </w:pPr>
      <w:rPr>
        <w:rFonts w:ascii="Trebuchet MS" w:eastAsia="Trebuchet MS" w:hAnsi="Trebuchet MS" w:cs="Trebuchet MS"/>
        <w:position w:val="0"/>
        <w:sz w:val="22"/>
        <w:szCs w:val="22"/>
        <w:rtl w:val="0"/>
      </w:rPr>
    </w:lvl>
    <w:lvl w:ilvl="1">
      <w:start w:val="1"/>
      <w:numFmt w:val="bullet"/>
      <w:lvlText w:val="o"/>
      <w:lvlJc w:val="left"/>
      <w:pPr>
        <w:tabs>
          <w:tab w:val="num" w:pos="2160"/>
        </w:tabs>
        <w:ind w:left="2160" w:hanging="360"/>
      </w:pPr>
      <w:rPr>
        <w:rFonts w:ascii="Trebuchet MS" w:eastAsia="Trebuchet MS" w:hAnsi="Trebuchet MS" w:cs="Trebuchet MS"/>
        <w:position w:val="0"/>
        <w:sz w:val="24"/>
        <w:szCs w:val="24"/>
        <w:rtl w:val="0"/>
      </w:rPr>
    </w:lvl>
    <w:lvl w:ilvl="2">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3">
      <w:start w:val="1"/>
      <w:numFmt w:val="bullet"/>
      <w:lvlText w:val="•"/>
      <w:lvlJc w:val="left"/>
      <w:pPr>
        <w:tabs>
          <w:tab w:val="num" w:pos="3600"/>
        </w:tabs>
        <w:ind w:left="3600" w:hanging="360"/>
      </w:pPr>
      <w:rPr>
        <w:rFonts w:ascii="Trebuchet MS" w:eastAsia="Trebuchet MS" w:hAnsi="Trebuchet MS" w:cs="Trebuchet MS"/>
        <w:position w:val="0"/>
        <w:sz w:val="24"/>
        <w:szCs w:val="24"/>
        <w:rtl w:val="0"/>
      </w:rPr>
    </w:lvl>
    <w:lvl w:ilvl="4">
      <w:start w:val="1"/>
      <w:numFmt w:val="bullet"/>
      <w:lvlText w:val="o"/>
      <w:lvlJc w:val="left"/>
      <w:pPr>
        <w:tabs>
          <w:tab w:val="num" w:pos="4320"/>
        </w:tabs>
        <w:ind w:left="4320" w:hanging="360"/>
      </w:pPr>
      <w:rPr>
        <w:rFonts w:ascii="Trebuchet MS" w:eastAsia="Trebuchet MS" w:hAnsi="Trebuchet MS" w:cs="Trebuchet MS"/>
        <w:position w:val="0"/>
        <w:sz w:val="24"/>
        <w:szCs w:val="24"/>
        <w:rtl w:val="0"/>
      </w:rPr>
    </w:lvl>
    <w:lvl w:ilvl="5">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6">
      <w:start w:val="1"/>
      <w:numFmt w:val="bullet"/>
      <w:lvlText w:val="•"/>
      <w:lvlJc w:val="left"/>
      <w:pPr>
        <w:tabs>
          <w:tab w:val="num" w:pos="5760"/>
        </w:tabs>
        <w:ind w:left="5760" w:hanging="360"/>
      </w:pPr>
      <w:rPr>
        <w:rFonts w:ascii="Trebuchet MS" w:eastAsia="Trebuchet MS" w:hAnsi="Trebuchet MS" w:cs="Trebuchet MS"/>
        <w:position w:val="0"/>
        <w:sz w:val="24"/>
        <w:szCs w:val="24"/>
        <w:rtl w:val="0"/>
      </w:rPr>
    </w:lvl>
    <w:lvl w:ilvl="7">
      <w:start w:val="1"/>
      <w:numFmt w:val="bullet"/>
      <w:lvlText w:val="o"/>
      <w:lvlJc w:val="left"/>
      <w:pPr>
        <w:tabs>
          <w:tab w:val="num" w:pos="6480"/>
        </w:tabs>
        <w:ind w:left="6480" w:hanging="360"/>
      </w:pPr>
      <w:rPr>
        <w:rFonts w:ascii="Trebuchet MS" w:eastAsia="Trebuchet MS" w:hAnsi="Trebuchet MS" w:cs="Trebuchet MS"/>
        <w:position w:val="0"/>
        <w:sz w:val="24"/>
        <w:szCs w:val="24"/>
        <w:rtl w:val="0"/>
      </w:rPr>
    </w:lvl>
    <w:lvl w:ilvl="8">
      <w:start w:val="1"/>
      <w:numFmt w:val="bullet"/>
      <w:lvlText w:val="▪"/>
      <w:lvlJc w:val="left"/>
      <w:pPr>
        <w:tabs>
          <w:tab w:val="num" w:pos="7200"/>
        </w:tabs>
        <w:ind w:left="7200" w:hanging="360"/>
      </w:pPr>
      <w:rPr>
        <w:rFonts w:ascii="Trebuchet MS" w:eastAsia="Trebuchet MS" w:hAnsi="Trebuchet MS" w:cs="Trebuchet MS"/>
        <w:position w:val="0"/>
        <w:sz w:val="24"/>
        <w:szCs w:val="24"/>
        <w:rtl w:val="0"/>
      </w:rPr>
    </w:lvl>
  </w:abstractNum>
  <w:abstractNum w:abstractNumId="177" w15:restartNumberingAfterBreak="0">
    <w:nsid w:val="6AB855A9"/>
    <w:multiLevelType w:val="multilevel"/>
    <w:tmpl w:val="1EDC2BEA"/>
    <w:styleLink w:val="List26"/>
    <w:lvl w:ilvl="0">
      <w:numFmt w:val="bullet"/>
      <w:lvlText w:val="❑"/>
      <w:lvlJc w:val="left"/>
      <w:rPr>
        <w:rFonts w:ascii="Trebuchet MS" w:eastAsia="Trebuchet MS" w:hAnsi="Trebuchet MS" w:cs="Trebuchet MS"/>
        <w:position w:val="0"/>
        <w:lang w:val="en-US"/>
      </w:rPr>
    </w:lvl>
    <w:lvl w:ilvl="1">
      <w:start w:val="1"/>
      <w:numFmt w:val="bullet"/>
      <w:lvlText w:val="o"/>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178" w15:restartNumberingAfterBreak="0">
    <w:nsid w:val="6B2A7E51"/>
    <w:multiLevelType w:val="multilevel"/>
    <w:tmpl w:val="5816DC7C"/>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o"/>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179" w15:restartNumberingAfterBreak="0">
    <w:nsid w:val="6B7D713C"/>
    <w:multiLevelType w:val="hybridMultilevel"/>
    <w:tmpl w:val="93A49582"/>
    <w:lvl w:ilvl="0" w:tplc="08090001">
      <w:start w:val="1"/>
      <w:numFmt w:val="bullet"/>
      <w:lvlText w:val=""/>
      <w:lvlJc w:val="left"/>
      <w:pPr>
        <w:ind w:left="1571" w:hanging="360"/>
      </w:pPr>
      <w:rPr>
        <w:rFonts w:ascii="Symbol" w:hAnsi="Symbol"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180" w15:restartNumberingAfterBreak="0">
    <w:nsid w:val="6C2517A6"/>
    <w:multiLevelType w:val="multilevel"/>
    <w:tmpl w:val="ECE2529E"/>
    <w:lvl w:ilvl="0">
      <w:numFmt w:val="bullet"/>
      <w:lvlText w:val="-"/>
      <w:lvlJc w:val="left"/>
      <w:rPr>
        <w:rFonts w:ascii="Trebuchet MS" w:eastAsia="Trebuchet MS" w:hAnsi="Trebuchet MS" w:cs="Trebuchet MS"/>
        <w:position w:val="0"/>
        <w:lang w:val="en-US"/>
      </w:rPr>
    </w:lvl>
    <w:lvl w:ilvl="1">
      <w:start w:val="1"/>
      <w:numFmt w:val="bullet"/>
      <w:lvlText w:val="o"/>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181" w15:restartNumberingAfterBreak="0">
    <w:nsid w:val="6C2C233E"/>
    <w:multiLevelType w:val="multilevel"/>
    <w:tmpl w:val="8FBCAE34"/>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182" w15:restartNumberingAfterBreak="0">
    <w:nsid w:val="6D5D4793"/>
    <w:multiLevelType w:val="multilevel"/>
    <w:tmpl w:val="2564EAE6"/>
    <w:styleLink w:val="List51"/>
    <w:lvl w:ilvl="0">
      <w:numFmt w:val="bullet"/>
      <w:lvlText w:val="•"/>
      <w:lvlJc w:val="left"/>
      <w:pPr>
        <w:tabs>
          <w:tab w:val="num" w:pos="283"/>
        </w:tabs>
        <w:ind w:left="283" w:hanging="283"/>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1">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2">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3">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4">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5">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6">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7">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8">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abstractNum>
  <w:abstractNum w:abstractNumId="183" w15:restartNumberingAfterBreak="0">
    <w:nsid w:val="6E3D7025"/>
    <w:multiLevelType w:val="multilevel"/>
    <w:tmpl w:val="FC526ACA"/>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184" w15:restartNumberingAfterBreak="0">
    <w:nsid w:val="6EA2051C"/>
    <w:multiLevelType w:val="multilevel"/>
    <w:tmpl w:val="5AE80B0E"/>
    <w:lvl w:ilvl="0">
      <w:numFmt w:val="bullet"/>
      <w:lvlText w:val="➢"/>
      <w:lvlJc w:val="left"/>
      <w:rPr>
        <w:rFonts w:ascii="Trebuchet MS" w:eastAsia="Trebuchet MS" w:hAnsi="Trebuchet MS" w:cs="Trebuchet MS"/>
        <w:position w:val="0"/>
      </w:rPr>
    </w:lvl>
    <w:lvl w:ilvl="1">
      <w:start w:val="1"/>
      <w:numFmt w:val="bullet"/>
      <w:lvlText w:val="o"/>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185" w15:restartNumberingAfterBreak="0">
    <w:nsid w:val="70676D76"/>
    <w:multiLevelType w:val="multilevel"/>
    <w:tmpl w:val="5216B0FE"/>
    <w:styleLink w:val="List210"/>
    <w:lvl w:ilvl="0">
      <w:numFmt w:val="bullet"/>
      <w:lvlText w:val="•"/>
      <w:lvlJc w:val="left"/>
      <w:rPr>
        <w:rFonts w:ascii="Trebuchet MS" w:eastAsia="Trebuchet MS" w:hAnsi="Trebuchet MS" w:cs="Trebuchet MS"/>
        <w:b/>
        <w:bCs/>
        <w:i/>
        <w:iCs/>
        <w:position w:val="0"/>
      </w:rPr>
    </w:lvl>
    <w:lvl w:ilvl="1">
      <w:start w:val="1"/>
      <w:numFmt w:val="bullet"/>
      <w:lvlText w:val="o"/>
      <w:lvlJc w:val="left"/>
      <w:rPr>
        <w:rFonts w:ascii="Trebuchet MS" w:eastAsia="Trebuchet MS" w:hAnsi="Trebuchet MS" w:cs="Trebuchet MS"/>
        <w:b w:val="0"/>
        <w:bCs w:val="0"/>
        <w:i w:val="0"/>
        <w:iCs w:val="0"/>
        <w:position w:val="0"/>
      </w:rPr>
    </w:lvl>
    <w:lvl w:ilvl="2">
      <w:start w:val="1"/>
      <w:numFmt w:val="bullet"/>
      <w:lvlText w:val="▪"/>
      <w:lvlJc w:val="left"/>
      <w:rPr>
        <w:rFonts w:ascii="Trebuchet MS" w:eastAsia="Trebuchet MS" w:hAnsi="Trebuchet MS" w:cs="Trebuchet MS"/>
        <w:b w:val="0"/>
        <w:bCs w:val="0"/>
        <w:i w:val="0"/>
        <w:iCs w:val="0"/>
        <w:position w:val="0"/>
      </w:rPr>
    </w:lvl>
    <w:lvl w:ilvl="3">
      <w:start w:val="1"/>
      <w:numFmt w:val="bullet"/>
      <w:lvlText w:val="•"/>
      <w:lvlJc w:val="left"/>
      <w:rPr>
        <w:rFonts w:ascii="Trebuchet MS" w:eastAsia="Trebuchet MS" w:hAnsi="Trebuchet MS" w:cs="Trebuchet MS"/>
        <w:b w:val="0"/>
        <w:bCs w:val="0"/>
        <w:i w:val="0"/>
        <w:iCs w:val="0"/>
        <w:position w:val="0"/>
      </w:rPr>
    </w:lvl>
    <w:lvl w:ilvl="4">
      <w:start w:val="1"/>
      <w:numFmt w:val="bullet"/>
      <w:lvlText w:val="o"/>
      <w:lvlJc w:val="left"/>
      <w:rPr>
        <w:rFonts w:ascii="Trebuchet MS" w:eastAsia="Trebuchet MS" w:hAnsi="Trebuchet MS" w:cs="Trebuchet MS"/>
        <w:b w:val="0"/>
        <w:bCs w:val="0"/>
        <w:i w:val="0"/>
        <w:iCs w:val="0"/>
        <w:position w:val="0"/>
      </w:rPr>
    </w:lvl>
    <w:lvl w:ilvl="5">
      <w:start w:val="1"/>
      <w:numFmt w:val="bullet"/>
      <w:lvlText w:val="▪"/>
      <w:lvlJc w:val="left"/>
      <w:rPr>
        <w:rFonts w:ascii="Trebuchet MS" w:eastAsia="Trebuchet MS" w:hAnsi="Trebuchet MS" w:cs="Trebuchet MS"/>
        <w:b w:val="0"/>
        <w:bCs w:val="0"/>
        <w:i w:val="0"/>
        <w:iCs w:val="0"/>
        <w:position w:val="0"/>
      </w:rPr>
    </w:lvl>
    <w:lvl w:ilvl="6">
      <w:start w:val="1"/>
      <w:numFmt w:val="bullet"/>
      <w:lvlText w:val="•"/>
      <w:lvlJc w:val="left"/>
      <w:rPr>
        <w:rFonts w:ascii="Trebuchet MS" w:eastAsia="Trebuchet MS" w:hAnsi="Trebuchet MS" w:cs="Trebuchet MS"/>
        <w:b w:val="0"/>
        <w:bCs w:val="0"/>
        <w:i w:val="0"/>
        <w:iCs w:val="0"/>
        <w:position w:val="0"/>
      </w:rPr>
    </w:lvl>
    <w:lvl w:ilvl="7">
      <w:start w:val="1"/>
      <w:numFmt w:val="bullet"/>
      <w:lvlText w:val="o"/>
      <w:lvlJc w:val="left"/>
      <w:rPr>
        <w:rFonts w:ascii="Trebuchet MS" w:eastAsia="Trebuchet MS" w:hAnsi="Trebuchet MS" w:cs="Trebuchet MS"/>
        <w:b w:val="0"/>
        <w:bCs w:val="0"/>
        <w:i w:val="0"/>
        <w:iCs w:val="0"/>
        <w:position w:val="0"/>
      </w:rPr>
    </w:lvl>
    <w:lvl w:ilvl="8">
      <w:start w:val="1"/>
      <w:numFmt w:val="bullet"/>
      <w:lvlText w:val="▪"/>
      <w:lvlJc w:val="left"/>
      <w:rPr>
        <w:rFonts w:ascii="Trebuchet MS" w:eastAsia="Trebuchet MS" w:hAnsi="Trebuchet MS" w:cs="Trebuchet MS"/>
        <w:b w:val="0"/>
        <w:bCs w:val="0"/>
        <w:i w:val="0"/>
        <w:iCs w:val="0"/>
        <w:position w:val="0"/>
      </w:rPr>
    </w:lvl>
  </w:abstractNum>
  <w:abstractNum w:abstractNumId="186" w15:restartNumberingAfterBreak="0">
    <w:nsid w:val="710A5F45"/>
    <w:multiLevelType w:val="multilevel"/>
    <w:tmpl w:val="3AFA02B2"/>
    <w:lvl w:ilvl="0">
      <w:start w:val="1"/>
      <w:numFmt w:val="bullet"/>
      <w:lvlText w:val="-"/>
      <w:lvlJc w:val="left"/>
      <w:rPr>
        <w:rFonts w:ascii="Trebuchet MS" w:eastAsia="Trebuchet MS" w:hAnsi="Trebuchet MS" w:cs="Trebuchet MS"/>
        <w:color w:val="000000"/>
        <w:position w:val="0"/>
        <w:lang w:val="en-US"/>
      </w:rPr>
    </w:lvl>
    <w:lvl w:ilvl="1">
      <w:numFmt w:val="bullet"/>
      <w:lvlText w:val="o"/>
      <w:lvlJc w:val="left"/>
      <w:rPr>
        <w:rFonts w:ascii="Trebuchet MS" w:eastAsia="Trebuchet MS" w:hAnsi="Trebuchet MS" w:cs="Trebuchet MS"/>
        <w:color w:val="000000"/>
        <w:position w:val="0"/>
        <w:lang w:val="en-US"/>
      </w:rPr>
    </w:lvl>
    <w:lvl w:ilvl="2">
      <w:start w:val="1"/>
      <w:numFmt w:val="decimal"/>
      <w:lvlText w:val="%3."/>
      <w:lvlJc w:val="left"/>
      <w:rPr>
        <w:rFonts w:ascii="Trebuchet MS" w:eastAsia="Trebuchet MS" w:hAnsi="Trebuchet MS" w:cs="Trebuchet MS"/>
        <w:color w:val="000000"/>
        <w:position w:val="0"/>
        <w:lang w:val="en-US"/>
      </w:rPr>
    </w:lvl>
    <w:lvl w:ilvl="3">
      <w:start w:val="1"/>
      <w:numFmt w:val="lowerRoman"/>
      <w:lvlText w:val="%4."/>
      <w:lvlJc w:val="left"/>
      <w:rPr>
        <w:rFonts w:ascii="Trebuchet MS" w:eastAsia="Trebuchet MS" w:hAnsi="Trebuchet MS" w:cs="Trebuchet MS"/>
        <w:color w:val="000000"/>
        <w:position w:val="0"/>
        <w:lang w:val="en-US"/>
      </w:rPr>
    </w:lvl>
    <w:lvl w:ilvl="4">
      <w:start w:val="1"/>
      <w:numFmt w:val="bullet"/>
      <w:lvlText w:val="o"/>
      <w:lvlJc w:val="left"/>
      <w:rPr>
        <w:rFonts w:ascii="Trebuchet MS" w:eastAsia="Trebuchet MS" w:hAnsi="Trebuchet MS" w:cs="Trebuchet MS"/>
        <w:color w:val="000000"/>
        <w:position w:val="0"/>
        <w:lang w:val="en-US"/>
      </w:rPr>
    </w:lvl>
    <w:lvl w:ilvl="5">
      <w:start w:val="1"/>
      <w:numFmt w:val="decimal"/>
      <w:lvlText w:val="%6."/>
      <w:lvlJc w:val="left"/>
      <w:rPr>
        <w:rFonts w:ascii="Trebuchet MS" w:eastAsia="Trebuchet MS" w:hAnsi="Trebuchet MS" w:cs="Trebuchet MS"/>
        <w:color w:val="000000"/>
        <w:position w:val="0"/>
        <w:lang w:val="en-US"/>
      </w:rPr>
    </w:lvl>
    <w:lvl w:ilvl="6">
      <w:start w:val="1"/>
      <w:numFmt w:val="bullet"/>
      <w:lvlText w:val="•"/>
      <w:lvlJc w:val="left"/>
      <w:rPr>
        <w:rFonts w:ascii="Trebuchet MS" w:eastAsia="Trebuchet MS" w:hAnsi="Trebuchet MS" w:cs="Trebuchet MS"/>
        <w:color w:val="000000"/>
        <w:position w:val="0"/>
        <w:lang w:val="en-US"/>
      </w:rPr>
    </w:lvl>
    <w:lvl w:ilvl="7">
      <w:start w:val="1"/>
      <w:numFmt w:val="bullet"/>
      <w:lvlText w:val="o"/>
      <w:lvlJc w:val="left"/>
      <w:rPr>
        <w:rFonts w:ascii="Trebuchet MS" w:eastAsia="Trebuchet MS" w:hAnsi="Trebuchet MS" w:cs="Trebuchet MS"/>
        <w:color w:val="000000"/>
        <w:position w:val="0"/>
        <w:lang w:val="en-US"/>
      </w:rPr>
    </w:lvl>
    <w:lvl w:ilvl="8">
      <w:start w:val="1"/>
      <w:numFmt w:val="bullet"/>
      <w:lvlText w:val="▪"/>
      <w:lvlJc w:val="left"/>
      <w:rPr>
        <w:rFonts w:ascii="Trebuchet MS" w:eastAsia="Trebuchet MS" w:hAnsi="Trebuchet MS" w:cs="Trebuchet MS"/>
        <w:color w:val="000000"/>
        <w:position w:val="0"/>
        <w:lang w:val="en-US"/>
      </w:rPr>
    </w:lvl>
  </w:abstractNum>
  <w:abstractNum w:abstractNumId="187" w15:restartNumberingAfterBreak="0">
    <w:nsid w:val="71B737C4"/>
    <w:multiLevelType w:val="multilevel"/>
    <w:tmpl w:val="0EF08B7C"/>
    <w:lvl w:ilvl="0">
      <w:numFmt w:val="bullet"/>
      <w:lvlText w:val="➢"/>
      <w:lvlJc w:val="left"/>
      <w:rPr>
        <w:rFonts w:ascii="Trebuchet MS" w:eastAsia="Trebuchet MS" w:hAnsi="Trebuchet MS" w:cs="Trebuchet MS"/>
        <w:position w:val="0"/>
        <w:lang w:val="en-US"/>
      </w:rPr>
    </w:lvl>
    <w:lvl w:ilvl="1">
      <w:start w:val="1"/>
      <w:numFmt w:val="bullet"/>
      <w:lvlText w:val="o"/>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188" w15:restartNumberingAfterBreak="0">
    <w:nsid w:val="7300164B"/>
    <w:multiLevelType w:val="multilevel"/>
    <w:tmpl w:val="E00008D0"/>
    <w:lvl w:ilvl="0">
      <w:numFmt w:val="bullet"/>
      <w:lvlText w:val="➢"/>
      <w:lvlJc w:val="left"/>
      <w:rPr>
        <w:rFonts w:ascii="Trebuchet MS" w:eastAsia="Trebuchet MS" w:hAnsi="Trebuchet MS" w:cs="Trebuchet MS"/>
        <w:position w:val="0"/>
      </w:rPr>
    </w:lvl>
    <w:lvl w:ilvl="1">
      <w:start w:val="1"/>
      <w:numFmt w:val="bullet"/>
      <w:lvlText w:val="o"/>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189" w15:restartNumberingAfterBreak="0">
    <w:nsid w:val="73C51E09"/>
    <w:multiLevelType w:val="multilevel"/>
    <w:tmpl w:val="EFAC5192"/>
    <w:lvl w:ilvl="0">
      <w:numFmt w:val="bullet"/>
      <w:lvlText w:val="➢"/>
      <w:lvlJc w:val="left"/>
      <w:rPr>
        <w:rFonts w:ascii="Trebuchet MS" w:eastAsia="Trebuchet MS" w:hAnsi="Trebuchet MS" w:cs="Trebuchet MS"/>
        <w:position w:val="0"/>
        <w:lang w:val="en-US"/>
      </w:rPr>
    </w:lvl>
    <w:lvl w:ilvl="1">
      <w:start w:val="1"/>
      <w:numFmt w:val="bullet"/>
      <w:lvlText w:val="o"/>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190" w15:restartNumberingAfterBreak="0">
    <w:nsid w:val="74454B76"/>
    <w:multiLevelType w:val="multilevel"/>
    <w:tmpl w:val="769A63DA"/>
    <w:lvl w:ilvl="0">
      <w:numFmt w:val="bullet"/>
      <w:lvlText w:val="•"/>
      <w:lvlJc w:val="left"/>
      <w:pPr>
        <w:tabs>
          <w:tab w:val="num" w:pos="283"/>
        </w:tabs>
        <w:ind w:left="283" w:hanging="283"/>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1">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2">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3">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4">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5">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6">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7">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8">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abstractNum>
  <w:abstractNum w:abstractNumId="191" w15:restartNumberingAfterBreak="0">
    <w:nsid w:val="74FC27F6"/>
    <w:multiLevelType w:val="multilevel"/>
    <w:tmpl w:val="A5CE6278"/>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o"/>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192" w15:restartNumberingAfterBreak="0">
    <w:nsid w:val="75230934"/>
    <w:multiLevelType w:val="multilevel"/>
    <w:tmpl w:val="716CD126"/>
    <w:lvl w:ilvl="0">
      <w:start w:val="1"/>
      <w:numFmt w:val="bullet"/>
      <w:lvlText w:val="➢"/>
      <w:lvlJc w:val="left"/>
      <w:rPr>
        <w:rFonts w:ascii="Trebuchet MS" w:eastAsia="Trebuchet MS" w:hAnsi="Trebuchet MS" w:cs="Trebuchet MS"/>
        <w:position w:val="0"/>
      </w:rPr>
    </w:lvl>
    <w:lvl w:ilvl="1">
      <w:numFmt w:val="bullet"/>
      <w:lvlText w:val="❖"/>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193" w15:restartNumberingAfterBreak="0">
    <w:nsid w:val="755228B4"/>
    <w:multiLevelType w:val="multilevel"/>
    <w:tmpl w:val="7E8C51CE"/>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o"/>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194" w15:restartNumberingAfterBreak="0">
    <w:nsid w:val="75F04614"/>
    <w:multiLevelType w:val="multilevel"/>
    <w:tmpl w:val="58B20DA0"/>
    <w:styleLink w:val="List38"/>
    <w:lvl w:ilvl="0">
      <w:numFmt w:val="bullet"/>
      <w:lvlText w:val="•"/>
      <w:lvlJc w:val="left"/>
      <w:rPr>
        <w:rFonts w:ascii="Trebuchet MS" w:eastAsia="Trebuchet MS" w:hAnsi="Trebuchet MS" w:cs="Trebuchet MS"/>
        <w:b w:val="0"/>
        <w:bCs w:val="0"/>
        <w:position w:val="0"/>
        <w:lang w:val="en-US"/>
      </w:rPr>
    </w:lvl>
    <w:lvl w:ilvl="1">
      <w:start w:val="1"/>
      <w:numFmt w:val="bullet"/>
      <w:lvlText w:val="o"/>
      <w:lvlJc w:val="left"/>
      <w:rPr>
        <w:rFonts w:ascii="Trebuchet MS" w:eastAsia="Trebuchet MS" w:hAnsi="Trebuchet MS" w:cs="Trebuchet MS"/>
        <w:b w:val="0"/>
        <w:bCs w:val="0"/>
        <w:position w:val="0"/>
        <w:lang w:val="en-US"/>
      </w:rPr>
    </w:lvl>
    <w:lvl w:ilvl="2">
      <w:start w:val="1"/>
      <w:numFmt w:val="bullet"/>
      <w:lvlText w:val="▪"/>
      <w:lvlJc w:val="left"/>
      <w:rPr>
        <w:rFonts w:ascii="Trebuchet MS" w:eastAsia="Trebuchet MS" w:hAnsi="Trebuchet MS" w:cs="Trebuchet MS"/>
        <w:b w:val="0"/>
        <w:bCs w:val="0"/>
        <w:position w:val="0"/>
        <w:lang w:val="en-US"/>
      </w:rPr>
    </w:lvl>
    <w:lvl w:ilvl="3">
      <w:start w:val="1"/>
      <w:numFmt w:val="bullet"/>
      <w:lvlText w:val="•"/>
      <w:lvlJc w:val="left"/>
      <w:rPr>
        <w:rFonts w:ascii="Trebuchet MS" w:eastAsia="Trebuchet MS" w:hAnsi="Trebuchet MS" w:cs="Trebuchet MS"/>
        <w:b w:val="0"/>
        <w:bCs w:val="0"/>
        <w:position w:val="0"/>
        <w:lang w:val="en-US"/>
      </w:rPr>
    </w:lvl>
    <w:lvl w:ilvl="4">
      <w:start w:val="1"/>
      <w:numFmt w:val="bullet"/>
      <w:lvlText w:val="o"/>
      <w:lvlJc w:val="left"/>
      <w:rPr>
        <w:rFonts w:ascii="Trebuchet MS" w:eastAsia="Trebuchet MS" w:hAnsi="Trebuchet MS" w:cs="Trebuchet MS"/>
        <w:b w:val="0"/>
        <w:bCs w:val="0"/>
        <w:position w:val="0"/>
        <w:lang w:val="en-US"/>
      </w:rPr>
    </w:lvl>
    <w:lvl w:ilvl="5">
      <w:start w:val="1"/>
      <w:numFmt w:val="bullet"/>
      <w:lvlText w:val="▪"/>
      <w:lvlJc w:val="left"/>
      <w:rPr>
        <w:rFonts w:ascii="Trebuchet MS" w:eastAsia="Trebuchet MS" w:hAnsi="Trebuchet MS" w:cs="Trebuchet MS"/>
        <w:b w:val="0"/>
        <w:bCs w:val="0"/>
        <w:position w:val="0"/>
        <w:lang w:val="en-US"/>
      </w:rPr>
    </w:lvl>
    <w:lvl w:ilvl="6">
      <w:start w:val="1"/>
      <w:numFmt w:val="bullet"/>
      <w:lvlText w:val="•"/>
      <w:lvlJc w:val="left"/>
      <w:rPr>
        <w:rFonts w:ascii="Trebuchet MS" w:eastAsia="Trebuchet MS" w:hAnsi="Trebuchet MS" w:cs="Trebuchet MS"/>
        <w:b w:val="0"/>
        <w:bCs w:val="0"/>
        <w:position w:val="0"/>
        <w:lang w:val="en-US"/>
      </w:rPr>
    </w:lvl>
    <w:lvl w:ilvl="7">
      <w:start w:val="1"/>
      <w:numFmt w:val="bullet"/>
      <w:lvlText w:val="o"/>
      <w:lvlJc w:val="left"/>
      <w:rPr>
        <w:rFonts w:ascii="Trebuchet MS" w:eastAsia="Trebuchet MS" w:hAnsi="Trebuchet MS" w:cs="Trebuchet MS"/>
        <w:b w:val="0"/>
        <w:bCs w:val="0"/>
        <w:position w:val="0"/>
        <w:lang w:val="en-US"/>
      </w:rPr>
    </w:lvl>
    <w:lvl w:ilvl="8">
      <w:start w:val="1"/>
      <w:numFmt w:val="bullet"/>
      <w:lvlText w:val="▪"/>
      <w:lvlJc w:val="left"/>
      <w:rPr>
        <w:rFonts w:ascii="Trebuchet MS" w:eastAsia="Trebuchet MS" w:hAnsi="Trebuchet MS" w:cs="Trebuchet MS"/>
        <w:b w:val="0"/>
        <w:bCs w:val="0"/>
        <w:position w:val="0"/>
        <w:lang w:val="en-US"/>
      </w:rPr>
    </w:lvl>
  </w:abstractNum>
  <w:abstractNum w:abstractNumId="195" w15:restartNumberingAfterBreak="0">
    <w:nsid w:val="766A0A02"/>
    <w:multiLevelType w:val="multilevel"/>
    <w:tmpl w:val="479A58B4"/>
    <w:styleLink w:val="List24"/>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o"/>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196" w15:restartNumberingAfterBreak="0">
    <w:nsid w:val="77570E79"/>
    <w:multiLevelType w:val="multilevel"/>
    <w:tmpl w:val="B4EE98D4"/>
    <w:lvl w:ilvl="0">
      <w:start w:val="1"/>
      <w:numFmt w:val="bullet"/>
      <w:lvlText w:val="➢"/>
      <w:lvlJc w:val="left"/>
      <w:rPr>
        <w:rFonts w:ascii="Trebuchet MS" w:eastAsia="Trebuchet MS" w:hAnsi="Trebuchet MS" w:cs="Trebuchet MS"/>
        <w:position w:val="0"/>
      </w:rPr>
    </w:lvl>
    <w:lvl w:ilvl="1">
      <w:numFmt w:val="bullet"/>
      <w:lvlText w:val="❖"/>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197" w15:restartNumberingAfterBreak="0">
    <w:nsid w:val="77890AEB"/>
    <w:multiLevelType w:val="hybridMultilevel"/>
    <w:tmpl w:val="39468A1E"/>
    <w:lvl w:ilvl="0" w:tplc="6C00CDCA">
      <w:start w:val="6"/>
      <w:numFmt w:val="bullet"/>
      <w:lvlText w:val="-"/>
      <w:lvlJc w:val="left"/>
      <w:pPr>
        <w:ind w:left="720" w:hanging="360"/>
      </w:pPr>
      <w:rPr>
        <w:rFonts w:ascii="Trebuchet MS" w:eastAsia="Times New Roman" w:hAnsi="Trebuchet MS" w:cs="Trebuchet M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8" w15:restartNumberingAfterBreak="0">
    <w:nsid w:val="77D27548"/>
    <w:multiLevelType w:val="multilevel"/>
    <w:tmpl w:val="4B601618"/>
    <w:styleLink w:val="List22"/>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199" w15:restartNumberingAfterBreak="0">
    <w:nsid w:val="781D3707"/>
    <w:multiLevelType w:val="multilevel"/>
    <w:tmpl w:val="A9CA44AE"/>
    <w:styleLink w:val="List310"/>
    <w:lvl w:ilvl="0">
      <w:start w:val="1"/>
      <w:numFmt w:val="lowerLetter"/>
      <w:lvlText w:val="%1)"/>
      <w:lvlJc w:val="left"/>
      <w:rPr>
        <w:rFonts w:ascii="Trebuchet MS" w:eastAsia="Trebuchet MS" w:hAnsi="Trebuchet MS" w:cs="Trebuchet MS"/>
        <w:position w:val="0"/>
      </w:rPr>
    </w:lvl>
    <w:lvl w:ilvl="1">
      <w:start w:val="1"/>
      <w:numFmt w:val="lowerLetter"/>
      <w:lvlText w:val="%2."/>
      <w:lvlJc w:val="left"/>
      <w:rPr>
        <w:rFonts w:ascii="Trebuchet MS" w:eastAsia="Trebuchet MS" w:hAnsi="Trebuchet MS" w:cs="Trebuchet MS"/>
        <w:position w:val="0"/>
      </w:rPr>
    </w:lvl>
    <w:lvl w:ilvl="2">
      <w:start w:val="1"/>
      <w:numFmt w:val="lowerRoman"/>
      <w:lvlText w:val="%3."/>
      <w:lvlJc w:val="left"/>
      <w:rPr>
        <w:rFonts w:ascii="Trebuchet MS" w:eastAsia="Trebuchet MS" w:hAnsi="Trebuchet MS" w:cs="Trebuchet MS"/>
        <w:position w:val="0"/>
      </w:rPr>
    </w:lvl>
    <w:lvl w:ilvl="3">
      <w:start w:val="1"/>
      <w:numFmt w:val="decimal"/>
      <w:lvlText w:val="%4."/>
      <w:lvlJc w:val="left"/>
      <w:rPr>
        <w:rFonts w:ascii="Trebuchet MS" w:eastAsia="Trebuchet MS" w:hAnsi="Trebuchet MS" w:cs="Trebuchet MS"/>
        <w:position w:val="0"/>
      </w:rPr>
    </w:lvl>
    <w:lvl w:ilvl="4">
      <w:start w:val="1"/>
      <w:numFmt w:val="lowerLetter"/>
      <w:lvlText w:val="%5."/>
      <w:lvlJc w:val="left"/>
      <w:rPr>
        <w:rFonts w:ascii="Trebuchet MS" w:eastAsia="Trebuchet MS" w:hAnsi="Trebuchet MS" w:cs="Trebuchet MS"/>
        <w:position w:val="0"/>
      </w:rPr>
    </w:lvl>
    <w:lvl w:ilvl="5">
      <w:start w:val="1"/>
      <w:numFmt w:val="lowerRoman"/>
      <w:lvlText w:val="%6."/>
      <w:lvlJc w:val="left"/>
      <w:rPr>
        <w:rFonts w:ascii="Trebuchet MS" w:eastAsia="Trebuchet MS" w:hAnsi="Trebuchet MS" w:cs="Trebuchet MS"/>
        <w:position w:val="0"/>
      </w:rPr>
    </w:lvl>
    <w:lvl w:ilvl="6">
      <w:start w:val="1"/>
      <w:numFmt w:val="decimal"/>
      <w:lvlText w:val="%7."/>
      <w:lvlJc w:val="left"/>
      <w:rPr>
        <w:rFonts w:ascii="Trebuchet MS" w:eastAsia="Trebuchet MS" w:hAnsi="Trebuchet MS" w:cs="Trebuchet MS"/>
        <w:position w:val="0"/>
      </w:rPr>
    </w:lvl>
    <w:lvl w:ilvl="7">
      <w:start w:val="1"/>
      <w:numFmt w:val="lowerLetter"/>
      <w:lvlText w:val="%8."/>
      <w:lvlJc w:val="left"/>
      <w:rPr>
        <w:rFonts w:ascii="Trebuchet MS" w:eastAsia="Trebuchet MS" w:hAnsi="Trebuchet MS" w:cs="Trebuchet MS"/>
        <w:position w:val="0"/>
      </w:rPr>
    </w:lvl>
    <w:lvl w:ilvl="8">
      <w:start w:val="1"/>
      <w:numFmt w:val="lowerRoman"/>
      <w:lvlText w:val="%9."/>
      <w:lvlJc w:val="left"/>
      <w:rPr>
        <w:rFonts w:ascii="Trebuchet MS" w:eastAsia="Trebuchet MS" w:hAnsi="Trebuchet MS" w:cs="Trebuchet MS"/>
        <w:position w:val="0"/>
      </w:rPr>
    </w:lvl>
  </w:abstractNum>
  <w:abstractNum w:abstractNumId="200" w15:restartNumberingAfterBreak="0">
    <w:nsid w:val="7ACE761D"/>
    <w:multiLevelType w:val="multilevel"/>
    <w:tmpl w:val="2BB400F2"/>
    <w:lvl w:ilvl="0">
      <w:numFmt w:val="bullet"/>
      <w:lvlText w:val="➢"/>
      <w:lvlJc w:val="left"/>
      <w:rPr>
        <w:rFonts w:ascii="Trebuchet MS" w:eastAsia="Trebuchet MS" w:hAnsi="Trebuchet MS" w:cs="Trebuchet MS"/>
        <w:position w:val="0"/>
        <w:lang w:val="en-US"/>
      </w:rPr>
    </w:lvl>
    <w:lvl w:ilvl="1">
      <w:start w:val="1"/>
      <w:numFmt w:val="bullet"/>
      <w:lvlText w:val="o"/>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201" w15:restartNumberingAfterBreak="0">
    <w:nsid w:val="7AD50B17"/>
    <w:multiLevelType w:val="multilevel"/>
    <w:tmpl w:val="54BE4C92"/>
    <w:lvl w:ilvl="0">
      <w:numFmt w:val="bullet"/>
      <w:lvlText w:val="•"/>
      <w:lvlJc w:val="left"/>
      <w:pPr>
        <w:tabs>
          <w:tab w:val="num" w:pos="540"/>
        </w:tabs>
        <w:ind w:left="540" w:hanging="540"/>
      </w:pPr>
      <w:rPr>
        <w:rFonts w:ascii="Trebuchet MS" w:eastAsia="Trebuchet MS" w:hAnsi="Trebuchet MS" w:cs="Trebuchet MS"/>
        <w:position w:val="0"/>
        <w:sz w:val="22"/>
        <w:szCs w:val="22"/>
        <w:rtl w:val="0"/>
      </w:rPr>
    </w:lvl>
    <w:lvl w:ilvl="1">
      <w:start w:val="1"/>
      <w:numFmt w:val="bullet"/>
      <w:lvlText w:val="o"/>
      <w:lvlJc w:val="left"/>
      <w:pPr>
        <w:tabs>
          <w:tab w:val="num" w:pos="2160"/>
        </w:tabs>
        <w:ind w:left="2160" w:hanging="360"/>
      </w:pPr>
      <w:rPr>
        <w:rFonts w:ascii="Trebuchet MS" w:eastAsia="Trebuchet MS" w:hAnsi="Trebuchet MS" w:cs="Trebuchet MS"/>
        <w:position w:val="0"/>
        <w:sz w:val="24"/>
        <w:szCs w:val="24"/>
        <w:rtl w:val="0"/>
      </w:rPr>
    </w:lvl>
    <w:lvl w:ilvl="2">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3">
      <w:start w:val="1"/>
      <w:numFmt w:val="bullet"/>
      <w:lvlText w:val="•"/>
      <w:lvlJc w:val="left"/>
      <w:pPr>
        <w:tabs>
          <w:tab w:val="num" w:pos="3600"/>
        </w:tabs>
        <w:ind w:left="3600" w:hanging="360"/>
      </w:pPr>
      <w:rPr>
        <w:rFonts w:ascii="Trebuchet MS" w:eastAsia="Trebuchet MS" w:hAnsi="Trebuchet MS" w:cs="Trebuchet MS"/>
        <w:position w:val="0"/>
        <w:sz w:val="24"/>
        <w:szCs w:val="24"/>
        <w:rtl w:val="0"/>
      </w:rPr>
    </w:lvl>
    <w:lvl w:ilvl="4">
      <w:start w:val="1"/>
      <w:numFmt w:val="bullet"/>
      <w:lvlText w:val="o"/>
      <w:lvlJc w:val="left"/>
      <w:pPr>
        <w:tabs>
          <w:tab w:val="num" w:pos="4320"/>
        </w:tabs>
        <w:ind w:left="4320" w:hanging="360"/>
      </w:pPr>
      <w:rPr>
        <w:rFonts w:ascii="Trebuchet MS" w:eastAsia="Trebuchet MS" w:hAnsi="Trebuchet MS" w:cs="Trebuchet MS"/>
        <w:position w:val="0"/>
        <w:sz w:val="24"/>
        <w:szCs w:val="24"/>
        <w:rtl w:val="0"/>
      </w:rPr>
    </w:lvl>
    <w:lvl w:ilvl="5">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6">
      <w:start w:val="1"/>
      <w:numFmt w:val="bullet"/>
      <w:lvlText w:val="•"/>
      <w:lvlJc w:val="left"/>
      <w:pPr>
        <w:tabs>
          <w:tab w:val="num" w:pos="5760"/>
        </w:tabs>
        <w:ind w:left="5760" w:hanging="360"/>
      </w:pPr>
      <w:rPr>
        <w:rFonts w:ascii="Trebuchet MS" w:eastAsia="Trebuchet MS" w:hAnsi="Trebuchet MS" w:cs="Trebuchet MS"/>
        <w:position w:val="0"/>
        <w:sz w:val="24"/>
        <w:szCs w:val="24"/>
        <w:rtl w:val="0"/>
      </w:rPr>
    </w:lvl>
    <w:lvl w:ilvl="7">
      <w:start w:val="1"/>
      <w:numFmt w:val="bullet"/>
      <w:lvlText w:val="o"/>
      <w:lvlJc w:val="left"/>
      <w:pPr>
        <w:tabs>
          <w:tab w:val="num" w:pos="6480"/>
        </w:tabs>
        <w:ind w:left="6480" w:hanging="360"/>
      </w:pPr>
      <w:rPr>
        <w:rFonts w:ascii="Trebuchet MS" w:eastAsia="Trebuchet MS" w:hAnsi="Trebuchet MS" w:cs="Trebuchet MS"/>
        <w:position w:val="0"/>
        <w:sz w:val="24"/>
        <w:szCs w:val="24"/>
        <w:rtl w:val="0"/>
      </w:rPr>
    </w:lvl>
    <w:lvl w:ilvl="8">
      <w:start w:val="1"/>
      <w:numFmt w:val="bullet"/>
      <w:lvlText w:val="▪"/>
      <w:lvlJc w:val="left"/>
      <w:pPr>
        <w:tabs>
          <w:tab w:val="num" w:pos="7200"/>
        </w:tabs>
        <w:ind w:left="7200" w:hanging="360"/>
      </w:pPr>
      <w:rPr>
        <w:rFonts w:ascii="Trebuchet MS" w:eastAsia="Trebuchet MS" w:hAnsi="Trebuchet MS" w:cs="Trebuchet MS"/>
        <w:position w:val="0"/>
        <w:sz w:val="24"/>
        <w:szCs w:val="24"/>
        <w:rtl w:val="0"/>
      </w:rPr>
    </w:lvl>
  </w:abstractNum>
  <w:abstractNum w:abstractNumId="202" w15:restartNumberingAfterBreak="0">
    <w:nsid w:val="7B677341"/>
    <w:multiLevelType w:val="multilevel"/>
    <w:tmpl w:val="9D52CA18"/>
    <w:lvl w:ilvl="0">
      <w:numFmt w:val="bullet"/>
      <w:lvlText w:val="➢"/>
      <w:lvlJc w:val="left"/>
      <w:rPr>
        <w:rFonts w:ascii="Trebuchet MS" w:eastAsia="Trebuchet MS" w:hAnsi="Trebuchet MS" w:cs="Trebuchet MS"/>
        <w:position w:val="0"/>
        <w:lang w:val="en-US"/>
      </w:rPr>
    </w:lvl>
    <w:lvl w:ilvl="1">
      <w:start w:val="1"/>
      <w:numFmt w:val="bullet"/>
      <w:lvlText w:val="o"/>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203" w15:restartNumberingAfterBreak="0">
    <w:nsid w:val="7C691E21"/>
    <w:multiLevelType w:val="multilevel"/>
    <w:tmpl w:val="0C5EDAEA"/>
    <w:lvl w:ilvl="0">
      <w:numFmt w:val="bullet"/>
      <w:lvlText w:val="✓"/>
      <w:lvlJc w:val="left"/>
      <w:rPr>
        <w:rFonts w:ascii="Trebuchet MS" w:eastAsia="Trebuchet MS" w:hAnsi="Trebuchet MS" w:cs="Trebuchet MS"/>
        <w:position w:val="0"/>
      </w:rPr>
    </w:lvl>
    <w:lvl w:ilvl="1">
      <w:start w:val="1"/>
      <w:numFmt w:val="bullet"/>
      <w:lvlText w:val="o"/>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204" w15:restartNumberingAfterBreak="0">
    <w:nsid w:val="7CA46D16"/>
    <w:multiLevelType w:val="multilevel"/>
    <w:tmpl w:val="851C27AE"/>
    <w:styleLink w:val="List29"/>
    <w:lvl w:ilvl="0">
      <w:start w:val="2"/>
      <w:numFmt w:val="upperRoman"/>
      <w:lvlText w:val="%1."/>
      <w:lvlJc w:val="left"/>
      <w:rPr>
        <w:rFonts w:ascii="Trebuchet MS" w:eastAsia="Trebuchet MS" w:hAnsi="Trebuchet MS" w:cs="Trebuchet MS"/>
        <w:position w:val="0"/>
        <w:lang w:val="en-US"/>
      </w:rPr>
    </w:lvl>
    <w:lvl w:ilvl="1">
      <w:start w:val="1"/>
      <w:numFmt w:val="lowerLetter"/>
      <w:lvlText w:val="%2."/>
      <w:lvlJc w:val="left"/>
      <w:rPr>
        <w:rFonts w:ascii="Trebuchet MS" w:eastAsia="Trebuchet MS" w:hAnsi="Trebuchet MS" w:cs="Trebuchet MS"/>
        <w:position w:val="0"/>
        <w:lang w:val="en-US"/>
      </w:rPr>
    </w:lvl>
    <w:lvl w:ilvl="2">
      <w:start w:val="1"/>
      <w:numFmt w:val="lowerRoman"/>
      <w:lvlText w:val="%3."/>
      <w:lvlJc w:val="left"/>
      <w:rPr>
        <w:rFonts w:ascii="Trebuchet MS" w:eastAsia="Trebuchet MS" w:hAnsi="Trebuchet MS" w:cs="Trebuchet MS"/>
        <w:position w:val="0"/>
        <w:lang w:val="en-US"/>
      </w:rPr>
    </w:lvl>
    <w:lvl w:ilvl="3">
      <w:start w:val="1"/>
      <w:numFmt w:val="decimal"/>
      <w:lvlText w:val="%4."/>
      <w:lvlJc w:val="left"/>
      <w:rPr>
        <w:rFonts w:ascii="Trebuchet MS" w:eastAsia="Trebuchet MS" w:hAnsi="Trebuchet MS" w:cs="Trebuchet MS"/>
        <w:position w:val="0"/>
        <w:lang w:val="en-US"/>
      </w:rPr>
    </w:lvl>
    <w:lvl w:ilvl="4">
      <w:start w:val="1"/>
      <w:numFmt w:val="lowerLetter"/>
      <w:lvlText w:val="%5."/>
      <w:lvlJc w:val="left"/>
      <w:rPr>
        <w:rFonts w:ascii="Trebuchet MS" w:eastAsia="Trebuchet MS" w:hAnsi="Trebuchet MS" w:cs="Trebuchet MS"/>
        <w:position w:val="0"/>
        <w:lang w:val="en-US"/>
      </w:rPr>
    </w:lvl>
    <w:lvl w:ilvl="5">
      <w:start w:val="1"/>
      <w:numFmt w:val="lowerRoman"/>
      <w:lvlText w:val="%6."/>
      <w:lvlJc w:val="left"/>
      <w:rPr>
        <w:rFonts w:ascii="Trebuchet MS" w:eastAsia="Trebuchet MS" w:hAnsi="Trebuchet MS" w:cs="Trebuchet MS"/>
        <w:position w:val="0"/>
        <w:lang w:val="en-US"/>
      </w:rPr>
    </w:lvl>
    <w:lvl w:ilvl="6">
      <w:start w:val="1"/>
      <w:numFmt w:val="decimal"/>
      <w:lvlText w:val="%7."/>
      <w:lvlJc w:val="left"/>
      <w:rPr>
        <w:rFonts w:ascii="Trebuchet MS" w:eastAsia="Trebuchet MS" w:hAnsi="Trebuchet MS" w:cs="Trebuchet MS"/>
        <w:position w:val="0"/>
        <w:lang w:val="en-US"/>
      </w:rPr>
    </w:lvl>
    <w:lvl w:ilvl="7">
      <w:start w:val="1"/>
      <w:numFmt w:val="lowerLetter"/>
      <w:lvlText w:val="%8."/>
      <w:lvlJc w:val="left"/>
      <w:rPr>
        <w:rFonts w:ascii="Trebuchet MS" w:eastAsia="Trebuchet MS" w:hAnsi="Trebuchet MS" w:cs="Trebuchet MS"/>
        <w:position w:val="0"/>
        <w:lang w:val="en-US"/>
      </w:rPr>
    </w:lvl>
    <w:lvl w:ilvl="8">
      <w:start w:val="1"/>
      <w:numFmt w:val="lowerRoman"/>
      <w:lvlText w:val="%9."/>
      <w:lvlJc w:val="left"/>
      <w:rPr>
        <w:rFonts w:ascii="Trebuchet MS" w:eastAsia="Trebuchet MS" w:hAnsi="Trebuchet MS" w:cs="Trebuchet MS"/>
        <w:position w:val="0"/>
        <w:lang w:val="en-US"/>
      </w:rPr>
    </w:lvl>
  </w:abstractNum>
  <w:abstractNum w:abstractNumId="205" w15:restartNumberingAfterBreak="0">
    <w:nsid w:val="7D416A89"/>
    <w:multiLevelType w:val="multilevel"/>
    <w:tmpl w:val="C11015EC"/>
    <w:styleLink w:val="List25"/>
    <w:lvl w:ilvl="0">
      <w:numFmt w:val="bullet"/>
      <w:lvlText w:val="•"/>
      <w:lvlJc w:val="left"/>
      <w:pPr>
        <w:tabs>
          <w:tab w:val="num" w:pos="540"/>
        </w:tabs>
        <w:ind w:left="540" w:hanging="540"/>
      </w:pPr>
      <w:rPr>
        <w:rFonts w:ascii="Trebuchet MS" w:eastAsia="Trebuchet MS" w:hAnsi="Trebuchet MS" w:cs="Trebuchet MS"/>
        <w:position w:val="0"/>
        <w:sz w:val="22"/>
        <w:szCs w:val="22"/>
        <w:rtl w:val="0"/>
      </w:rPr>
    </w:lvl>
    <w:lvl w:ilvl="1">
      <w:start w:val="1"/>
      <w:numFmt w:val="bullet"/>
      <w:lvlText w:val="o"/>
      <w:lvlJc w:val="left"/>
      <w:pPr>
        <w:tabs>
          <w:tab w:val="num" w:pos="2160"/>
        </w:tabs>
        <w:ind w:left="2160" w:hanging="360"/>
      </w:pPr>
      <w:rPr>
        <w:rFonts w:ascii="Trebuchet MS" w:eastAsia="Trebuchet MS" w:hAnsi="Trebuchet MS" w:cs="Trebuchet MS"/>
        <w:position w:val="0"/>
        <w:sz w:val="24"/>
        <w:szCs w:val="24"/>
        <w:rtl w:val="0"/>
      </w:rPr>
    </w:lvl>
    <w:lvl w:ilvl="2">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3">
      <w:start w:val="1"/>
      <w:numFmt w:val="bullet"/>
      <w:lvlText w:val="•"/>
      <w:lvlJc w:val="left"/>
      <w:pPr>
        <w:tabs>
          <w:tab w:val="num" w:pos="3600"/>
        </w:tabs>
        <w:ind w:left="3600" w:hanging="360"/>
      </w:pPr>
      <w:rPr>
        <w:rFonts w:ascii="Trebuchet MS" w:eastAsia="Trebuchet MS" w:hAnsi="Trebuchet MS" w:cs="Trebuchet MS"/>
        <w:position w:val="0"/>
        <w:sz w:val="24"/>
        <w:szCs w:val="24"/>
        <w:rtl w:val="0"/>
      </w:rPr>
    </w:lvl>
    <w:lvl w:ilvl="4">
      <w:start w:val="1"/>
      <w:numFmt w:val="bullet"/>
      <w:lvlText w:val="o"/>
      <w:lvlJc w:val="left"/>
      <w:pPr>
        <w:tabs>
          <w:tab w:val="num" w:pos="4320"/>
        </w:tabs>
        <w:ind w:left="4320" w:hanging="360"/>
      </w:pPr>
      <w:rPr>
        <w:rFonts w:ascii="Trebuchet MS" w:eastAsia="Trebuchet MS" w:hAnsi="Trebuchet MS" w:cs="Trebuchet MS"/>
        <w:position w:val="0"/>
        <w:sz w:val="24"/>
        <w:szCs w:val="24"/>
        <w:rtl w:val="0"/>
      </w:rPr>
    </w:lvl>
    <w:lvl w:ilvl="5">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6">
      <w:start w:val="1"/>
      <w:numFmt w:val="bullet"/>
      <w:lvlText w:val="•"/>
      <w:lvlJc w:val="left"/>
      <w:pPr>
        <w:tabs>
          <w:tab w:val="num" w:pos="5760"/>
        </w:tabs>
        <w:ind w:left="5760" w:hanging="360"/>
      </w:pPr>
      <w:rPr>
        <w:rFonts w:ascii="Trebuchet MS" w:eastAsia="Trebuchet MS" w:hAnsi="Trebuchet MS" w:cs="Trebuchet MS"/>
        <w:position w:val="0"/>
        <w:sz w:val="24"/>
        <w:szCs w:val="24"/>
        <w:rtl w:val="0"/>
      </w:rPr>
    </w:lvl>
    <w:lvl w:ilvl="7">
      <w:start w:val="1"/>
      <w:numFmt w:val="bullet"/>
      <w:lvlText w:val="o"/>
      <w:lvlJc w:val="left"/>
      <w:pPr>
        <w:tabs>
          <w:tab w:val="num" w:pos="6480"/>
        </w:tabs>
        <w:ind w:left="6480" w:hanging="360"/>
      </w:pPr>
      <w:rPr>
        <w:rFonts w:ascii="Trebuchet MS" w:eastAsia="Trebuchet MS" w:hAnsi="Trebuchet MS" w:cs="Trebuchet MS"/>
        <w:position w:val="0"/>
        <w:sz w:val="24"/>
        <w:szCs w:val="24"/>
        <w:rtl w:val="0"/>
      </w:rPr>
    </w:lvl>
    <w:lvl w:ilvl="8">
      <w:start w:val="1"/>
      <w:numFmt w:val="bullet"/>
      <w:lvlText w:val="▪"/>
      <w:lvlJc w:val="left"/>
      <w:pPr>
        <w:tabs>
          <w:tab w:val="num" w:pos="7200"/>
        </w:tabs>
        <w:ind w:left="7200" w:hanging="360"/>
      </w:pPr>
      <w:rPr>
        <w:rFonts w:ascii="Trebuchet MS" w:eastAsia="Trebuchet MS" w:hAnsi="Trebuchet MS" w:cs="Trebuchet MS"/>
        <w:position w:val="0"/>
        <w:sz w:val="24"/>
        <w:szCs w:val="24"/>
        <w:rtl w:val="0"/>
      </w:rPr>
    </w:lvl>
  </w:abstractNum>
  <w:abstractNum w:abstractNumId="206" w15:restartNumberingAfterBreak="0">
    <w:nsid w:val="7D4E7615"/>
    <w:multiLevelType w:val="multilevel"/>
    <w:tmpl w:val="A120EE4A"/>
    <w:styleLink w:val="List35"/>
    <w:lvl w:ilvl="0">
      <w:numFmt w:val="bullet"/>
      <w:lvlText w:val="➢"/>
      <w:lvlJc w:val="left"/>
      <w:rPr>
        <w:rFonts w:ascii="Trebuchet MS" w:eastAsia="Trebuchet MS" w:hAnsi="Trebuchet MS" w:cs="Trebuchet MS"/>
        <w:position w:val="0"/>
      </w:rPr>
    </w:lvl>
    <w:lvl w:ilvl="1">
      <w:start w:val="1"/>
      <w:numFmt w:val="bullet"/>
      <w:lvlText w:val="o"/>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207" w15:restartNumberingAfterBreak="0">
    <w:nsid w:val="7E8E61ED"/>
    <w:multiLevelType w:val="multilevel"/>
    <w:tmpl w:val="263E7092"/>
    <w:lvl w:ilvl="0">
      <w:numFmt w:val="bullet"/>
      <w:lvlText w:val="➢"/>
      <w:lvlJc w:val="left"/>
      <w:rPr>
        <w:rFonts w:ascii="Trebuchet MS" w:eastAsia="Trebuchet MS" w:hAnsi="Trebuchet MS" w:cs="Trebuchet MS"/>
        <w:position w:val="0"/>
      </w:rPr>
    </w:lvl>
    <w:lvl w:ilvl="1">
      <w:start w:val="1"/>
      <w:numFmt w:val="bullet"/>
      <w:lvlText w:val="o"/>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num w:numId="1">
    <w:abstractNumId w:val="187"/>
  </w:num>
  <w:num w:numId="2">
    <w:abstractNumId w:val="137"/>
  </w:num>
  <w:num w:numId="3">
    <w:abstractNumId w:val="189"/>
  </w:num>
  <w:num w:numId="4">
    <w:abstractNumId w:val="162"/>
  </w:num>
  <w:num w:numId="5">
    <w:abstractNumId w:val="24"/>
  </w:num>
  <w:num w:numId="6">
    <w:abstractNumId w:val="200"/>
  </w:num>
  <w:num w:numId="7">
    <w:abstractNumId w:val="165"/>
  </w:num>
  <w:num w:numId="8">
    <w:abstractNumId w:val="119"/>
  </w:num>
  <w:num w:numId="9">
    <w:abstractNumId w:val="36"/>
  </w:num>
  <w:num w:numId="10">
    <w:abstractNumId w:val="41"/>
  </w:num>
  <w:num w:numId="11">
    <w:abstractNumId w:val="82"/>
  </w:num>
  <w:num w:numId="12">
    <w:abstractNumId w:val="55"/>
  </w:num>
  <w:num w:numId="13">
    <w:abstractNumId w:val="110"/>
  </w:num>
  <w:num w:numId="14">
    <w:abstractNumId w:val="139"/>
  </w:num>
  <w:num w:numId="15">
    <w:abstractNumId w:val="125"/>
  </w:num>
  <w:num w:numId="16">
    <w:abstractNumId w:val="63"/>
  </w:num>
  <w:num w:numId="17">
    <w:abstractNumId w:val="185"/>
  </w:num>
  <w:num w:numId="18">
    <w:abstractNumId w:val="199"/>
  </w:num>
  <w:num w:numId="19">
    <w:abstractNumId w:val="61"/>
  </w:num>
  <w:num w:numId="20">
    <w:abstractNumId w:val="88"/>
  </w:num>
  <w:num w:numId="21">
    <w:abstractNumId w:val="67"/>
  </w:num>
  <w:num w:numId="22">
    <w:abstractNumId w:val="190"/>
  </w:num>
  <w:num w:numId="23">
    <w:abstractNumId w:val="22"/>
  </w:num>
  <w:num w:numId="24">
    <w:abstractNumId w:val="85"/>
  </w:num>
  <w:num w:numId="25">
    <w:abstractNumId w:val="59"/>
  </w:num>
  <w:num w:numId="26">
    <w:abstractNumId w:val="182"/>
  </w:num>
  <w:num w:numId="27">
    <w:abstractNumId w:val="144"/>
  </w:num>
  <w:num w:numId="28">
    <w:abstractNumId w:val="34"/>
  </w:num>
  <w:num w:numId="29">
    <w:abstractNumId w:val="121"/>
  </w:num>
  <w:num w:numId="30">
    <w:abstractNumId w:val="171"/>
  </w:num>
  <w:num w:numId="31">
    <w:abstractNumId w:val="51"/>
  </w:num>
  <w:num w:numId="32">
    <w:abstractNumId w:val="130"/>
  </w:num>
  <w:num w:numId="33">
    <w:abstractNumId w:val="94"/>
  </w:num>
  <w:num w:numId="34">
    <w:abstractNumId w:val="203"/>
  </w:num>
  <w:num w:numId="35">
    <w:abstractNumId w:val="154"/>
  </w:num>
  <w:num w:numId="36">
    <w:abstractNumId w:val="42"/>
  </w:num>
  <w:num w:numId="37">
    <w:abstractNumId w:val="106"/>
  </w:num>
  <w:num w:numId="38">
    <w:abstractNumId w:val="105"/>
  </w:num>
  <w:num w:numId="39">
    <w:abstractNumId w:val="73"/>
  </w:num>
  <w:num w:numId="40">
    <w:abstractNumId w:val="87"/>
  </w:num>
  <w:num w:numId="41">
    <w:abstractNumId w:val="148"/>
  </w:num>
  <w:num w:numId="42">
    <w:abstractNumId w:val="15"/>
  </w:num>
  <w:num w:numId="43">
    <w:abstractNumId w:val="127"/>
  </w:num>
  <w:num w:numId="44">
    <w:abstractNumId w:val="57"/>
  </w:num>
  <w:num w:numId="45">
    <w:abstractNumId w:val="167"/>
  </w:num>
  <w:num w:numId="46">
    <w:abstractNumId w:val="161"/>
  </w:num>
  <w:num w:numId="47">
    <w:abstractNumId w:val="84"/>
  </w:num>
  <w:num w:numId="48">
    <w:abstractNumId w:val="142"/>
  </w:num>
  <w:num w:numId="49">
    <w:abstractNumId w:val="31"/>
  </w:num>
  <w:num w:numId="50">
    <w:abstractNumId w:val="81"/>
  </w:num>
  <w:num w:numId="51">
    <w:abstractNumId w:val="33"/>
  </w:num>
  <w:num w:numId="52">
    <w:abstractNumId w:val="1"/>
  </w:num>
  <w:num w:numId="53">
    <w:abstractNumId w:val="192"/>
  </w:num>
  <w:num w:numId="54">
    <w:abstractNumId w:val="48"/>
  </w:num>
  <w:num w:numId="55">
    <w:abstractNumId w:val="16"/>
  </w:num>
  <w:num w:numId="56">
    <w:abstractNumId w:val="18"/>
  </w:num>
  <w:num w:numId="57">
    <w:abstractNumId w:val="43"/>
  </w:num>
  <w:num w:numId="58">
    <w:abstractNumId w:val="186"/>
  </w:num>
  <w:num w:numId="59">
    <w:abstractNumId w:val="158"/>
  </w:num>
  <w:num w:numId="60">
    <w:abstractNumId w:val="136"/>
  </w:num>
  <w:num w:numId="61">
    <w:abstractNumId w:val="116"/>
  </w:num>
  <w:num w:numId="62">
    <w:abstractNumId w:val="172"/>
  </w:num>
  <w:num w:numId="63">
    <w:abstractNumId w:val="77"/>
  </w:num>
  <w:num w:numId="64">
    <w:abstractNumId w:val="65"/>
  </w:num>
  <w:num w:numId="65">
    <w:abstractNumId w:val="99"/>
  </w:num>
  <w:num w:numId="66">
    <w:abstractNumId w:val="78"/>
  </w:num>
  <w:num w:numId="67">
    <w:abstractNumId w:val="7"/>
  </w:num>
  <w:num w:numId="68">
    <w:abstractNumId w:val="101"/>
  </w:num>
  <w:num w:numId="69">
    <w:abstractNumId w:val="4"/>
  </w:num>
  <w:num w:numId="70">
    <w:abstractNumId w:val="174"/>
  </w:num>
  <w:num w:numId="71">
    <w:abstractNumId w:val="11"/>
  </w:num>
  <w:num w:numId="72">
    <w:abstractNumId w:val="120"/>
  </w:num>
  <w:num w:numId="73">
    <w:abstractNumId w:val="123"/>
  </w:num>
  <w:num w:numId="74">
    <w:abstractNumId w:val="198"/>
  </w:num>
  <w:num w:numId="75">
    <w:abstractNumId w:val="191"/>
  </w:num>
  <w:num w:numId="76">
    <w:abstractNumId w:val="38"/>
  </w:num>
  <w:num w:numId="77">
    <w:abstractNumId w:val="49"/>
  </w:num>
  <w:num w:numId="78">
    <w:abstractNumId w:val="53"/>
  </w:num>
  <w:num w:numId="79">
    <w:abstractNumId w:val="44"/>
  </w:num>
  <w:num w:numId="80">
    <w:abstractNumId w:val="20"/>
  </w:num>
  <w:num w:numId="81">
    <w:abstractNumId w:val="90"/>
  </w:num>
  <w:num w:numId="82">
    <w:abstractNumId w:val="39"/>
  </w:num>
  <w:num w:numId="83">
    <w:abstractNumId w:val="68"/>
  </w:num>
  <w:num w:numId="84">
    <w:abstractNumId w:val="89"/>
  </w:num>
  <w:num w:numId="85">
    <w:abstractNumId w:val="6"/>
  </w:num>
  <w:num w:numId="86">
    <w:abstractNumId w:val="181"/>
  </w:num>
  <w:num w:numId="87">
    <w:abstractNumId w:val="149"/>
  </w:num>
  <w:num w:numId="88">
    <w:abstractNumId w:val="66"/>
  </w:num>
  <w:num w:numId="89">
    <w:abstractNumId w:val="5"/>
  </w:num>
  <w:num w:numId="90">
    <w:abstractNumId w:val="79"/>
  </w:num>
  <w:num w:numId="91">
    <w:abstractNumId w:val="143"/>
  </w:num>
  <w:num w:numId="92">
    <w:abstractNumId w:val="9"/>
  </w:num>
  <w:num w:numId="93">
    <w:abstractNumId w:val="95"/>
  </w:num>
  <w:num w:numId="94">
    <w:abstractNumId w:val="138"/>
  </w:num>
  <w:num w:numId="95">
    <w:abstractNumId w:val="183"/>
  </w:num>
  <w:num w:numId="96">
    <w:abstractNumId w:val="56"/>
  </w:num>
  <w:num w:numId="97">
    <w:abstractNumId w:val="146"/>
  </w:num>
  <w:num w:numId="98">
    <w:abstractNumId w:val="12"/>
  </w:num>
  <w:num w:numId="99">
    <w:abstractNumId w:val="159"/>
  </w:num>
  <w:num w:numId="100">
    <w:abstractNumId w:val="25"/>
  </w:num>
  <w:num w:numId="101">
    <w:abstractNumId w:val="74"/>
  </w:num>
  <w:num w:numId="102">
    <w:abstractNumId w:val="17"/>
  </w:num>
  <w:num w:numId="103">
    <w:abstractNumId w:val="140"/>
  </w:num>
  <w:num w:numId="104">
    <w:abstractNumId w:val="35"/>
  </w:num>
  <w:num w:numId="105">
    <w:abstractNumId w:val="178"/>
  </w:num>
  <w:num w:numId="106">
    <w:abstractNumId w:val="21"/>
  </w:num>
  <w:num w:numId="107">
    <w:abstractNumId w:val="193"/>
  </w:num>
  <w:num w:numId="108">
    <w:abstractNumId w:val="131"/>
  </w:num>
  <w:num w:numId="109">
    <w:abstractNumId w:val="145"/>
  </w:num>
  <w:num w:numId="110">
    <w:abstractNumId w:val="117"/>
  </w:num>
  <w:num w:numId="111">
    <w:abstractNumId w:val="100"/>
  </w:num>
  <w:num w:numId="112">
    <w:abstractNumId w:val="166"/>
  </w:num>
  <w:num w:numId="113">
    <w:abstractNumId w:val="135"/>
  </w:num>
  <w:num w:numId="114">
    <w:abstractNumId w:val="108"/>
  </w:num>
  <w:num w:numId="115">
    <w:abstractNumId w:val="28"/>
  </w:num>
  <w:num w:numId="116">
    <w:abstractNumId w:val="54"/>
  </w:num>
  <w:num w:numId="117">
    <w:abstractNumId w:val="195"/>
  </w:num>
  <w:num w:numId="118">
    <w:abstractNumId w:val="128"/>
  </w:num>
  <w:num w:numId="119">
    <w:abstractNumId w:val="52"/>
  </w:num>
  <w:num w:numId="120">
    <w:abstractNumId w:val="118"/>
  </w:num>
  <w:num w:numId="121">
    <w:abstractNumId w:val="58"/>
  </w:num>
  <w:num w:numId="122">
    <w:abstractNumId w:val="83"/>
  </w:num>
  <w:num w:numId="123">
    <w:abstractNumId w:val="64"/>
  </w:num>
  <w:num w:numId="124">
    <w:abstractNumId w:val="113"/>
  </w:num>
  <w:num w:numId="125">
    <w:abstractNumId w:val="97"/>
  </w:num>
  <w:num w:numId="126">
    <w:abstractNumId w:val="13"/>
  </w:num>
  <w:num w:numId="127">
    <w:abstractNumId w:val="176"/>
  </w:num>
  <w:num w:numId="128">
    <w:abstractNumId w:val="80"/>
  </w:num>
  <w:num w:numId="129">
    <w:abstractNumId w:val="50"/>
  </w:num>
  <w:num w:numId="130">
    <w:abstractNumId w:val="0"/>
  </w:num>
  <w:num w:numId="131">
    <w:abstractNumId w:val="133"/>
  </w:num>
  <w:num w:numId="132">
    <w:abstractNumId w:val="201"/>
  </w:num>
  <w:num w:numId="133">
    <w:abstractNumId w:val="205"/>
  </w:num>
  <w:num w:numId="134">
    <w:abstractNumId w:val="107"/>
  </w:num>
  <w:num w:numId="135">
    <w:abstractNumId w:val="164"/>
  </w:num>
  <w:num w:numId="136">
    <w:abstractNumId w:val="111"/>
  </w:num>
  <w:num w:numId="137">
    <w:abstractNumId w:val="45"/>
  </w:num>
  <w:num w:numId="138">
    <w:abstractNumId w:val="177"/>
  </w:num>
  <w:num w:numId="139">
    <w:abstractNumId w:val="2"/>
  </w:num>
  <w:num w:numId="140">
    <w:abstractNumId w:val="141"/>
  </w:num>
  <w:num w:numId="141">
    <w:abstractNumId w:val="196"/>
  </w:num>
  <w:num w:numId="142">
    <w:abstractNumId w:val="86"/>
  </w:num>
  <w:num w:numId="143">
    <w:abstractNumId w:val="27"/>
  </w:num>
  <w:num w:numId="144">
    <w:abstractNumId w:val="103"/>
  </w:num>
  <w:num w:numId="145">
    <w:abstractNumId w:val="180"/>
  </w:num>
  <w:num w:numId="146">
    <w:abstractNumId w:val="169"/>
  </w:num>
  <w:num w:numId="147">
    <w:abstractNumId w:val="157"/>
  </w:num>
  <w:num w:numId="148">
    <w:abstractNumId w:val="69"/>
  </w:num>
  <w:num w:numId="149">
    <w:abstractNumId w:val="91"/>
  </w:num>
  <w:num w:numId="150">
    <w:abstractNumId w:val="92"/>
  </w:num>
  <w:num w:numId="151">
    <w:abstractNumId w:val="163"/>
  </w:num>
  <w:num w:numId="152">
    <w:abstractNumId w:val="184"/>
  </w:num>
  <w:num w:numId="153">
    <w:abstractNumId w:val="98"/>
  </w:num>
  <w:num w:numId="154">
    <w:abstractNumId w:val="134"/>
  </w:num>
  <w:num w:numId="155">
    <w:abstractNumId w:val="37"/>
  </w:num>
  <w:num w:numId="156">
    <w:abstractNumId w:val="93"/>
  </w:num>
  <w:num w:numId="157">
    <w:abstractNumId w:val="47"/>
  </w:num>
  <w:num w:numId="158">
    <w:abstractNumId w:val="10"/>
  </w:num>
  <w:num w:numId="159">
    <w:abstractNumId w:val="207"/>
  </w:num>
  <w:num w:numId="160">
    <w:abstractNumId w:val="29"/>
  </w:num>
  <w:num w:numId="161">
    <w:abstractNumId w:val="76"/>
  </w:num>
  <w:num w:numId="162">
    <w:abstractNumId w:val="188"/>
  </w:num>
  <w:num w:numId="163">
    <w:abstractNumId w:val="126"/>
  </w:num>
  <w:num w:numId="164">
    <w:abstractNumId w:val="8"/>
  </w:num>
  <w:num w:numId="165">
    <w:abstractNumId w:val="26"/>
  </w:num>
  <w:num w:numId="166">
    <w:abstractNumId w:val="160"/>
  </w:num>
  <w:num w:numId="167">
    <w:abstractNumId w:val="204"/>
  </w:num>
  <w:num w:numId="168">
    <w:abstractNumId w:val="3"/>
  </w:num>
  <w:num w:numId="169">
    <w:abstractNumId w:val="71"/>
  </w:num>
  <w:num w:numId="170">
    <w:abstractNumId w:val="155"/>
  </w:num>
  <w:num w:numId="171">
    <w:abstractNumId w:val="122"/>
  </w:num>
  <w:num w:numId="172">
    <w:abstractNumId w:val="102"/>
  </w:num>
  <w:num w:numId="173">
    <w:abstractNumId w:val="60"/>
  </w:num>
  <w:num w:numId="174">
    <w:abstractNumId w:val="104"/>
  </w:num>
  <w:num w:numId="175">
    <w:abstractNumId w:val="62"/>
  </w:num>
  <w:num w:numId="176">
    <w:abstractNumId w:val="96"/>
  </w:num>
  <w:num w:numId="177">
    <w:abstractNumId w:val="206"/>
  </w:num>
  <w:num w:numId="178">
    <w:abstractNumId w:val="202"/>
  </w:num>
  <w:num w:numId="179">
    <w:abstractNumId w:val="112"/>
  </w:num>
  <w:num w:numId="180">
    <w:abstractNumId w:val="72"/>
  </w:num>
  <w:num w:numId="181">
    <w:abstractNumId w:val="147"/>
  </w:num>
  <w:num w:numId="182">
    <w:abstractNumId w:val="153"/>
  </w:num>
  <w:num w:numId="183">
    <w:abstractNumId w:val="124"/>
  </w:num>
  <w:num w:numId="184">
    <w:abstractNumId w:val="14"/>
  </w:num>
  <w:num w:numId="185">
    <w:abstractNumId w:val="194"/>
  </w:num>
  <w:num w:numId="186">
    <w:abstractNumId w:val="152"/>
  </w:num>
  <w:num w:numId="187">
    <w:abstractNumId w:val="40"/>
  </w:num>
  <w:num w:numId="188">
    <w:abstractNumId w:val="151"/>
  </w:num>
  <w:num w:numId="189">
    <w:abstractNumId w:val="114"/>
  </w:num>
  <w:num w:numId="190">
    <w:abstractNumId w:val="115"/>
  </w:num>
  <w:num w:numId="191">
    <w:abstractNumId w:val="23"/>
  </w:num>
  <w:num w:numId="192">
    <w:abstractNumId w:val="46"/>
  </w:num>
  <w:num w:numId="193">
    <w:abstractNumId w:val="30"/>
  </w:num>
  <w:num w:numId="194">
    <w:abstractNumId w:val="70"/>
  </w:num>
  <w:num w:numId="195">
    <w:abstractNumId w:val="32"/>
  </w:num>
  <w:num w:numId="196">
    <w:abstractNumId w:val="132"/>
  </w:num>
  <w:num w:numId="197">
    <w:abstractNumId w:val="170"/>
  </w:num>
  <w:num w:numId="198">
    <w:abstractNumId w:val="109"/>
  </w:num>
  <w:num w:numId="199">
    <w:abstractNumId w:val="168"/>
  </w:num>
  <w:num w:numId="200">
    <w:abstractNumId w:val="156"/>
  </w:num>
  <w:num w:numId="201">
    <w:abstractNumId w:val="75"/>
  </w:num>
  <w:num w:numId="202">
    <w:abstractNumId w:val="19"/>
  </w:num>
  <w:num w:numId="203">
    <w:abstractNumId w:val="175"/>
  </w:num>
  <w:num w:numId="204">
    <w:abstractNumId w:val="197"/>
  </w:num>
  <w:num w:numId="205">
    <w:abstractNumId w:val="129"/>
  </w:num>
  <w:num w:numId="206">
    <w:abstractNumId w:val="173"/>
  </w:num>
  <w:num w:numId="207">
    <w:abstractNumId w:val="150"/>
  </w:num>
  <w:num w:numId="208">
    <w:abstractNumId w:val="179"/>
  </w:num>
  <w:num w:numId="209">
    <w:abstractNumId w:val="30"/>
  </w:num>
  <w:numIdMacAtCleanup w:val="2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hdrShapeDefaults>
    <o:shapedefaults v:ext="edit" spidmax="26625"/>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003B"/>
    <w:rsid w:val="00014AF9"/>
    <w:rsid w:val="000456E1"/>
    <w:rsid w:val="0008399C"/>
    <w:rsid w:val="00087F95"/>
    <w:rsid w:val="000D0B22"/>
    <w:rsid w:val="0010465B"/>
    <w:rsid w:val="0010691F"/>
    <w:rsid w:val="00111513"/>
    <w:rsid w:val="0012211B"/>
    <w:rsid w:val="00122FB6"/>
    <w:rsid w:val="0015387D"/>
    <w:rsid w:val="00161493"/>
    <w:rsid w:val="00167861"/>
    <w:rsid w:val="001969FE"/>
    <w:rsid w:val="001C714C"/>
    <w:rsid w:val="001D2B44"/>
    <w:rsid w:val="001E72F0"/>
    <w:rsid w:val="001F5C1F"/>
    <w:rsid w:val="00214561"/>
    <w:rsid w:val="00221AA6"/>
    <w:rsid w:val="002336A5"/>
    <w:rsid w:val="00251A4B"/>
    <w:rsid w:val="00261353"/>
    <w:rsid w:val="00264D5F"/>
    <w:rsid w:val="00267969"/>
    <w:rsid w:val="002724EC"/>
    <w:rsid w:val="00277336"/>
    <w:rsid w:val="00286E51"/>
    <w:rsid w:val="00292D5E"/>
    <w:rsid w:val="002A533B"/>
    <w:rsid w:val="002A60C9"/>
    <w:rsid w:val="002E738B"/>
    <w:rsid w:val="002F0AF7"/>
    <w:rsid w:val="002F6038"/>
    <w:rsid w:val="00314AE1"/>
    <w:rsid w:val="0031568F"/>
    <w:rsid w:val="00315A81"/>
    <w:rsid w:val="00321D88"/>
    <w:rsid w:val="00323DB1"/>
    <w:rsid w:val="003241E2"/>
    <w:rsid w:val="003528AA"/>
    <w:rsid w:val="0037347A"/>
    <w:rsid w:val="0038142A"/>
    <w:rsid w:val="003B32D5"/>
    <w:rsid w:val="003D18D3"/>
    <w:rsid w:val="003D3530"/>
    <w:rsid w:val="003D68BD"/>
    <w:rsid w:val="003D6A6E"/>
    <w:rsid w:val="003E5514"/>
    <w:rsid w:val="003E556D"/>
    <w:rsid w:val="003E731C"/>
    <w:rsid w:val="00400A53"/>
    <w:rsid w:val="004031E9"/>
    <w:rsid w:val="00403C6B"/>
    <w:rsid w:val="00421D82"/>
    <w:rsid w:val="00434336"/>
    <w:rsid w:val="00454CC7"/>
    <w:rsid w:val="00463152"/>
    <w:rsid w:val="00472829"/>
    <w:rsid w:val="00496BA9"/>
    <w:rsid w:val="004B45E7"/>
    <w:rsid w:val="004D2CB5"/>
    <w:rsid w:val="004E7057"/>
    <w:rsid w:val="004F50D6"/>
    <w:rsid w:val="004F61F2"/>
    <w:rsid w:val="004F7E78"/>
    <w:rsid w:val="005279CD"/>
    <w:rsid w:val="0053748E"/>
    <w:rsid w:val="00573D43"/>
    <w:rsid w:val="00586ED8"/>
    <w:rsid w:val="005A1407"/>
    <w:rsid w:val="00602788"/>
    <w:rsid w:val="006108A1"/>
    <w:rsid w:val="00612536"/>
    <w:rsid w:val="006437EF"/>
    <w:rsid w:val="00644EE6"/>
    <w:rsid w:val="00653AE3"/>
    <w:rsid w:val="00666130"/>
    <w:rsid w:val="00666251"/>
    <w:rsid w:val="006753AC"/>
    <w:rsid w:val="00677424"/>
    <w:rsid w:val="0068000E"/>
    <w:rsid w:val="006840E6"/>
    <w:rsid w:val="006870B7"/>
    <w:rsid w:val="006B69E3"/>
    <w:rsid w:val="006D0537"/>
    <w:rsid w:val="006D0C5F"/>
    <w:rsid w:val="006E0921"/>
    <w:rsid w:val="006E3E2B"/>
    <w:rsid w:val="007032A1"/>
    <w:rsid w:val="00712EE2"/>
    <w:rsid w:val="0071551E"/>
    <w:rsid w:val="00717A3F"/>
    <w:rsid w:val="00743F76"/>
    <w:rsid w:val="00744706"/>
    <w:rsid w:val="00745092"/>
    <w:rsid w:val="0074620F"/>
    <w:rsid w:val="00765ABC"/>
    <w:rsid w:val="007836F0"/>
    <w:rsid w:val="00790C1D"/>
    <w:rsid w:val="007A1329"/>
    <w:rsid w:val="007A5649"/>
    <w:rsid w:val="007A6CDE"/>
    <w:rsid w:val="007C1F03"/>
    <w:rsid w:val="00801D7C"/>
    <w:rsid w:val="00813069"/>
    <w:rsid w:val="00817C82"/>
    <w:rsid w:val="0082148C"/>
    <w:rsid w:val="008421F1"/>
    <w:rsid w:val="0084369D"/>
    <w:rsid w:val="00844CB0"/>
    <w:rsid w:val="00856290"/>
    <w:rsid w:val="008607D7"/>
    <w:rsid w:val="0086369E"/>
    <w:rsid w:val="008A7584"/>
    <w:rsid w:val="008B11C4"/>
    <w:rsid w:val="008C0D98"/>
    <w:rsid w:val="00925CEC"/>
    <w:rsid w:val="009344FE"/>
    <w:rsid w:val="00945761"/>
    <w:rsid w:val="009507FF"/>
    <w:rsid w:val="00960F7D"/>
    <w:rsid w:val="00972A2B"/>
    <w:rsid w:val="00982C0A"/>
    <w:rsid w:val="00983D8E"/>
    <w:rsid w:val="009A41E0"/>
    <w:rsid w:val="009B55B9"/>
    <w:rsid w:val="009C3A10"/>
    <w:rsid w:val="009C7D16"/>
    <w:rsid w:val="009D5A71"/>
    <w:rsid w:val="009E2CBD"/>
    <w:rsid w:val="009F00F9"/>
    <w:rsid w:val="009F41CE"/>
    <w:rsid w:val="00A15B9E"/>
    <w:rsid w:val="00A17A91"/>
    <w:rsid w:val="00A24FB7"/>
    <w:rsid w:val="00A254EC"/>
    <w:rsid w:val="00A33BCF"/>
    <w:rsid w:val="00A542C1"/>
    <w:rsid w:val="00A54BB9"/>
    <w:rsid w:val="00A6313B"/>
    <w:rsid w:val="00A6581A"/>
    <w:rsid w:val="00A71BF2"/>
    <w:rsid w:val="00A74BAD"/>
    <w:rsid w:val="00A80490"/>
    <w:rsid w:val="00A82375"/>
    <w:rsid w:val="00A964F7"/>
    <w:rsid w:val="00AA130B"/>
    <w:rsid w:val="00AC00B1"/>
    <w:rsid w:val="00B00B1D"/>
    <w:rsid w:val="00B11A2A"/>
    <w:rsid w:val="00B46D3C"/>
    <w:rsid w:val="00B53A8B"/>
    <w:rsid w:val="00B55D2F"/>
    <w:rsid w:val="00B654D5"/>
    <w:rsid w:val="00B65C6C"/>
    <w:rsid w:val="00B668EA"/>
    <w:rsid w:val="00B70B5B"/>
    <w:rsid w:val="00B8565B"/>
    <w:rsid w:val="00BA0182"/>
    <w:rsid w:val="00BB74C9"/>
    <w:rsid w:val="00BD02AE"/>
    <w:rsid w:val="00BD1ED3"/>
    <w:rsid w:val="00BE15C6"/>
    <w:rsid w:val="00C00BF6"/>
    <w:rsid w:val="00C138F3"/>
    <w:rsid w:val="00C2083E"/>
    <w:rsid w:val="00C27054"/>
    <w:rsid w:val="00C4119C"/>
    <w:rsid w:val="00C540CA"/>
    <w:rsid w:val="00C57281"/>
    <w:rsid w:val="00C60A6B"/>
    <w:rsid w:val="00C816EE"/>
    <w:rsid w:val="00CA1C3C"/>
    <w:rsid w:val="00CB5F38"/>
    <w:rsid w:val="00CD2984"/>
    <w:rsid w:val="00CF1597"/>
    <w:rsid w:val="00D046B4"/>
    <w:rsid w:val="00D06682"/>
    <w:rsid w:val="00D127CE"/>
    <w:rsid w:val="00D327D6"/>
    <w:rsid w:val="00D34592"/>
    <w:rsid w:val="00D44248"/>
    <w:rsid w:val="00D47AFE"/>
    <w:rsid w:val="00D719C4"/>
    <w:rsid w:val="00D8499C"/>
    <w:rsid w:val="00D91F54"/>
    <w:rsid w:val="00DA28DB"/>
    <w:rsid w:val="00DA76AD"/>
    <w:rsid w:val="00DC5095"/>
    <w:rsid w:val="00DC6FED"/>
    <w:rsid w:val="00DD1F87"/>
    <w:rsid w:val="00DE5767"/>
    <w:rsid w:val="00DF0584"/>
    <w:rsid w:val="00DF5EEE"/>
    <w:rsid w:val="00E0192E"/>
    <w:rsid w:val="00E0326A"/>
    <w:rsid w:val="00E07A2C"/>
    <w:rsid w:val="00E1748C"/>
    <w:rsid w:val="00E17A38"/>
    <w:rsid w:val="00E31ABB"/>
    <w:rsid w:val="00E330CE"/>
    <w:rsid w:val="00E9003B"/>
    <w:rsid w:val="00EA5B6B"/>
    <w:rsid w:val="00EB692D"/>
    <w:rsid w:val="00EC00EE"/>
    <w:rsid w:val="00ED2EFE"/>
    <w:rsid w:val="00EF2200"/>
    <w:rsid w:val="00F1387B"/>
    <w:rsid w:val="00F13DA4"/>
    <w:rsid w:val="00F13FAB"/>
    <w:rsid w:val="00F254FE"/>
    <w:rsid w:val="00F35CAF"/>
    <w:rsid w:val="00F370BA"/>
    <w:rsid w:val="00F43EE7"/>
    <w:rsid w:val="00F536EF"/>
    <w:rsid w:val="00F96E86"/>
    <w:rsid w:val="00FA541D"/>
    <w:rsid w:val="00FB5A79"/>
    <w:rsid w:val="00FB7AEC"/>
    <w:rsid w:val="00FD3AC4"/>
    <w:rsid w:val="00FD7E08"/>
    <w:rsid w:val="00FE21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221D5CF9"/>
  <w15:docId w15:val="{59941DB5-6527-45FB-BF29-D2CF8B644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72F0"/>
  </w:style>
  <w:style w:type="paragraph" w:styleId="Heading1">
    <w:name w:val="heading 1"/>
    <w:basedOn w:val="Normal"/>
    <w:next w:val="Normal"/>
    <w:link w:val="Heading1Char"/>
    <w:uiPriority w:val="9"/>
    <w:qFormat/>
    <w:rsid w:val="003D18D3"/>
    <w:pPr>
      <w:keepNext/>
      <w:keepLines/>
      <w:numPr>
        <w:numId w:val="207"/>
      </w:numPr>
      <w:spacing w:before="400" w:after="40" w:line="240" w:lineRule="auto"/>
      <w:outlineLvl w:val="0"/>
    </w:pPr>
    <w:rPr>
      <w:rFonts w:asciiTheme="majorHAnsi" w:eastAsiaTheme="majorEastAsia" w:hAnsiTheme="majorHAnsi" w:cstheme="majorBidi"/>
      <w:color w:val="1F4F69" w:themeColor="accent1" w:themeShade="80"/>
      <w:sz w:val="36"/>
      <w:szCs w:val="36"/>
    </w:rPr>
  </w:style>
  <w:style w:type="paragraph" w:styleId="Heading2">
    <w:name w:val="heading 2"/>
    <w:basedOn w:val="Normal"/>
    <w:next w:val="Normal"/>
    <w:link w:val="Heading2Char"/>
    <w:uiPriority w:val="9"/>
    <w:unhideWhenUsed/>
    <w:qFormat/>
    <w:rsid w:val="003D18D3"/>
    <w:pPr>
      <w:keepNext/>
      <w:keepLines/>
      <w:numPr>
        <w:ilvl w:val="1"/>
        <w:numId w:val="207"/>
      </w:numPr>
      <w:spacing w:before="40" w:after="0" w:line="240" w:lineRule="auto"/>
      <w:outlineLvl w:val="1"/>
    </w:pPr>
    <w:rPr>
      <w:rFonts w:asciiTheme="majorHAnsi" w:eastAsiaTheme="majorEastAsia" w:hAnsiTheme="majorHAnsi" w:cstheme="majorBidi"/>
      <w:color w:val="2F759E" w:themeColor="accent1" w:themeShade="BF"/>
      <w:sz w:val="32"/>
      <w:szCs w:val="32"/>
    </w:rPr>
  </w:style>
  <w:style w:type="paragraph" w:styleId="Heading3">
    <w:name w:val="heading 3"/>
    <w:basedOn w:val="Normal"/>
    <w:next w:val="Normal"/>
    <w:link w:val="Heading3Char"/>
    <w:uiPriority w:val="9"/>
    <w:unhideWhenUsed/>
    <w:qFormat/>
    <w:rsid w:val="003D18D3"/>
    <w:pPr>
      <w:keepNext/>
      <w:keepLines/>
      <w:numPr>
        <w:ilvl w:val="2"/>
        <w:numId w:val="207"/>
      </w:numPr>
      <w:spacing w:before="40" w:after="0" w:line="240" w:lineRule="auto"/>
      <w:outlineLvl w:val="2"/>
    </w:pPr>
    <w:rPr>
      <w:rFonts w:asciiTheme="majorHAnsi" w:eastAsiaTheme="majorEastAsia" w:hAnsiTheme="majorHAnsi" w:cstheme="majorBidi"/>
      <w:color w:val="2F759E" w:themeColor="accent1" w:themeShade="BF"/>
      <w:sz w:val="28"/>
      <w:szCs w:val="28"/>
    </w:rPr>
  </w:style>
  <w:style w:type="paragraph" w:styleId="Heading4">
    <w:name w:val="heading 4"/>
    <w:basedOn w:val="Normal"/>
    <w:next w:val="Normal"/>
    <w:link w:val="Heading4Char"/>
    <w:uiPriority w:val="9"/>
    <w:unhideWhenUsed/>
    <w:qFormat/>
    <w:rsid w:val="003D18D3"/>
    <w:pPr>
      <w:keepNext/>
      <w:keepLines/>
      <w:numPr>
        <w:ilvl w:val="3"/>
        <w:numId w:val="207"/>
      </w:numPr>
      <w:spacing w:before="40" w:after="0"/>
      <w:outlineLvl w:val="3"/>
    </w:pPr>
    <w:rPr>
      <w:rFonts w:asciiTheme="majorHAnsi" w:eastAsiaTheme="majorEastAsia" w:hAnsiTheme="majorHAnsi" w:cstheme="majorBidi"/>
      <w:color w:val="2F759E" w:themeColor="accent1" w:themeShade="BF"/>
      <w:sz w:val="24"/>
      <w:szCs w:val="24"/>
    </w:rPr>
  </w:style>
  <w:style w:type="paragraph" w:styleId="Heading5">
    <w:name w:val="heading 5"/>
    <w:basedOn w:val="Normal"/>
    <w:next w:val="Normal"/>
    <w:link w:val="Heading5Char"/>
    <w:uiPriority w:val="9"/>
    <w:unhideWhenUsed/>
    <w:qFormat/>
    <w:rsid w:val="003D18D3"/>
    <w:pPr>
      <w:keepNext/>
      <w:keepLines/>
      <w:numPr>
        <w:ilvl w:val="4"/>
        <w:numId w:val="207"/>
      </w:numPr>
      <w:spacing w:before="40" w:after="0"/>
      <w:outlineLvl w:val="4"/>
    </w:pPr>
    <w:rPr>
      <w:rFonts w:asciiTheme="majorHAnsi" w:eastAsiaTheme="majorEastAsia" w:hAnsiTheme="majorHAnsi" w:cstheme="majorBidi"/>
      <w:caps/>
      <w:color w:val="2F759E" w:themeColor="accent1" w:themeShade="BF"/>
    </w:rPr>
  </w:style>
  <w:style w:type="paragraph" w:styleId="Heading6">
    <w:name w:val="heading 6"/>
    <w:basedOn w:val="Normal"/>
    <w:next w:val="Normal"/>
    <w:link w:val="Heading6Char"/>
    <w:uiPriority w:val="9"/>
    <w:unhideWhenUsed/>
    <w:qFormat/>
    <w:rsid w:val="003D18D3"/>
    <w:pPr>
      <w:keepNext/>
      <w:keepLines/>
      <w:numPr>
        <w:ilvl w:val="5"/>
        <w:numId w:val="207"/>
      </w:numPr>
      <w:spacing w:before="40" w:after="0"/>
      <w:outlineLvl w:val="5"/>
    </w:pPr>
    <w:rPr>
      <w:rFonts w:asciiTheme="majorHAnsi" w:eastAsiaTheme="majorEastAsia" w:hAnsiTheme="majorHAnsi" w:cstheme="majorBidi"/>
      <w:i/>
      <w:iCs/>
      <w:caps/>
      <w:color w:val="1F4F69" w:themeColor="accent1" w:themeShade="80"/>
    </w:rPr>
  </w:style>
  <w:style w:type="paragraph" w:styleId="Heading7">
    <w:name w:val="heading 7"/>
    <w:basedOn w:val="Normal"/>
    <w:next w:val="Normal"/>
    <w:link w:val="Heading7Char"/>
    <w:uiPriority w:val="9"/>
    <w:unhideWhenUsed/>
    <w:qFormat/>
    <w:rsid w:val="003D18D3"/>
    <w:pPr>
      <w:keepNext/>
      <w:keepLines/>
      <w:numPr>
        <w:ilvl w:val="6"/>
        <w:numId w:val="207"/>
      </w:numPr>
      <w:spacing w:before="40" w:after="0"/>
      <w:outlineLvl w:val="6"/>
    </w:pPr>
    <w:rPr>
      <w:rFonts w:asciiTheme="majorHAnsi" w:eastAsiaTheme="majorEastAsia" w:hAnsiTheme="majorHAnsi" w:cstheme="majorBidi"/>
      <w:b/>
      <w:bCs/>
      <w:color w:val="1F4F69" w:themeColor="accent1" w:themeShade="80"/>
    </w:rPr>
  </w:style>
  <w:style w:type="paragraph" w:styleId="Heading8">
    <w:name w:val="heading 8"/>
    <w:basedOn w:val="Normal"/>
    <w:next w:val="Normal"/>
    <w:link w:val="Heading8Char"/>
    <w:uiPriority w:val="9"/>
    <w:semiHidden/>
    <w:unhideWhenUsed/>
    <w:qFormat/>
    <w:rsid w:val="003D18D3"/>
    <w:pPr>
      <w:keepNext/>
      <w:keepLines/>
      <w:numPr>
        <w:ilvl w:val="7"/>
        <w:numId w:val="207"/>
      </w:numPr>
      <w:spacing w:before="40" w:after="0"/>
      <w:outlineLvl w:val="7"/>
    </w:pPr>
    <w:rPr>
      <w:rFonts w:asciiTheme="majorHAnsi" w:eastAsiaTheme="majorEastAsia" w:hAnsiTheme="majorHAnsi" w:cstheme="majorBidi"/>
      <w:b/>
      <w:bCs/>
      <w:i/>
      <w:iCs/>
      <w:color w:val="1F4F69" w:themeColor="accent1" w:themeShade="80"/>
    </w:rPr>
  </w:style>
  <w:style w:type="paragraph" w:styleId="Heading9">
    <w:name w:val="heading 9"/>
    <w:basedOn w:val="Normal"/>
    <w:next w:val="Normal"/>
    <w:link w:val="Heading9Char"/>
    <w:uiPriority w:val="9"/>
    <w:semiHidden/>
    <w:unhideWhenUsed/>
    <w:qFormat/>
    <w:rsid w:val="003D18D3"/>
    <w:pPr>
      <w:keepNext/>
      <w:keepLines/>
      <w:numPr>
        <w:ilvl w:val="8"/>
        <w:numId w:val="207"/>
      </w:numPr>
      <w:spacing w:before="40" w:after="0"/>
      <w:outlineLvl w:val="8"/>
    </w:pPr>
    <w:rPr>
      <w:rFonts w:asciiTheme="majorHAnsi" w:eastAsiaTheme="majorEastAsia" w:hAnsiTheme="majorHAnsi" w:cstheme="majorBidi"/>
      <w:i/>
      <w:iCs/>
      <w:color w:val="1F4F69"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Pr>
      <w:u w:val="single"/>
    </w:rPr>
  </w:style>
  <w:style w:type="paragraph" w:customStyle="1" w:styleId="HeaderFooter">
    <w:name w:val="Header &amp; Footer"/>
    <w:pPr>
      <w:tabs>
        <w:tab w:val="right" w:pos="9020"/>
      </w:tabs>
    </w:pPr>
    <w:rPr>
      <w:rFonts w:ascii="Helvetica" w:hAnsi="Arial Unicode MS" w:cs="Arial Unicode MS"/>
      <w:color w:val="000000"/>
      <w:sz w:val="24"/>
      <w:szCs w:val="24"/>
    </w:rPr>
  </w:style>
  <w:style w:type="paragraph" w:styleId="BodyText">
    <w:name w:val="Body Text"/>
    <w:pPr>
      <w:jc w:val="both"/>
    </w:pPr>
    <w:rPr>
      <w:rFonts w:ascii="Trebuchet MS" w:eastAsia="Trebuchet MS" w:hAnsi="Trebuchet MS" w:cs="Trebuchet MS"/>
      <w:b/>
      <w:bCs/>
      <w:color w:val="000000"/>
      <w:sz w:val="24"/>
      <w:szCs w:val="24"/>
      <w:u w:color="000000"/>
      <w:lang w:val="en-US"/>
    </w:rPr>
  </w:style>
  <w:style w:type="character" w:customStyle="1" w:styleId="Link">
    <w:name w:val="Link"/>
    <w:rPr>
      <w:color w:val="0000FF"/>
      <w:u w:val="single" w:color="0000FF"/>
    </w:rPr>
  </w:style>
  <w:style w:type="character" w:customStyle="1" w:styleId="Hyperlink0">
    <w:name w:val="Hyperlink.0"/>
    <w:basedOn w:val="Link"/>
    <w:rPr>
      <w:color w:val="0000FF"/>
      <w:u w:val="single" w:color="0000FF"/>
    </w:rPr>
  </w:style>
  <w:style w:type="paragraph" w:styleId="TOC1">
    <w:name w:val="toc 1"/>
    <w:next w:val="Normal"/>
    <w:uiPriority w:val="39"/>
    <w:pPr>
      <w:keepNext/>
      <w:widowControl w:val="0"/>
      <w:tabs>
        <w:tab w:val="right" w:leader="dot" w:pos="8280"/>
      </w:tabs>
      <w:jc w:val="both"/>
    </w:pPr>
    <w:rPr>
      <w:rFonts w:ascii="Trebuchet MS" w:eastAsia="Trebuchet MS" w:hAnsi="Trebuchet MS" w:cs="Trebuchet MS"/>
      <w:b/>
      <w:bCs/>
      <w:color w:val="000000"/>
      <w:sz w:val="24"/>
      <w:szCs w:val="24"/>
      <w:u w:color="000000"/>
      <w:lang w:val="en-US"/>
    </w:rPr>
  </w:style>
  <w:style w:type="character" w:customStyle="1" w:styleId="Hyperlink1">
    <w:name w:val="Hyperlink.1"/>
    <w:basedOn w:val="Link"/>
    <w:rPr>
      <w:rFonts w:ascii="Trebuchet MS" w:eastAsia="Trebuchet MS" w:hAnsi="Trebuchet MS" w:cs="Trebuchet MS"/>
      <w:color w:val="0000FF"/>
      <w:u w:val="single" w:color="0000FF"/>
    </w:rPr>
  </w:style>
  <w:style w:type="paragraph" w:styleId="Header">
    <w:name w:val="header"/>
    <w:link w:val="HeaderChar"/>
    <w:uiPriority w:val="99"/>
    <w:pPr>
      <w:tabs>
        <w:tab w:val="center" w:pos="4320"/>
        <w:tab w:val="right" w:pos="8640"/>
      </w:tabs>
    </w:pPr>
    <w:rPr>
      <w:rFonts w:eastAsia="Times New Roman"/>
      <w:color w:val="000000"/>
      <w:sz w:val="24"/>
      <w:szCs w:val="24"/>
      <w:u w:color="000000"/>
      <w:lang w:val="en-US"/>
    </w:rPr>
  </w:style>
  <w:style w:type="paragraph" w:styleId="NormalWeb">
    <w:name w:val="Normal (Web)"/>
    <w:uiPriority w:val="99"/>
    <w:pPr>
      <w:keepNext/>
      <w:spacing w:before="100" w:after="100"/>
      <w:jc w:val="both"/>
    </w:pPr>
    <w:rPr>
      <w:rFonts w:ascii="Arial Unicode MS" w:hAnsi="Arial Unicode MS" w:cs="Arial Unicode MS"/>
      <w:color w:val="000000"/>
      <w:sz w:val="24"/>
      <w:szCs w:val="24"/>
      <w:u w:color="000000"/>
    </w:rPr>
  </w:style>
  <w:style w:type="numbering" w:customStyle="1" w:styleId="List0">
    <w:name w:val="List 0"/>
    <w:basedOn w:val="ImportedStyle1"/>
    <w:pPr>
      <w:numPr>
        <w:numId w:val="8"/>
      </w:numPr>
    </w:pPr>
  </w:style>
  <w:style w:type="numbering" w:customStyle="1" w:styleId="ImportedStyle1">
    <w:name w:val="Imported Style 1"/>
  </w:style>
  <w:style w:type="paragraph" w:customStyle="1" w:styleId="Lista2">
    <w:name w:val="Lista2"/>
    <w:pPr>
      <w:tabs>
        <w:tab w:val="left" w:pos="720"/>
      </w:tabs>
      <w:ind w:left="720" w:hanging="360"/>
      <w:jc w:val="both"/>
    </w:pPr>
    <w:rPr>
      <w:rFonts w:hAnsi="Arial Unicode MS" w:cs="Arial Unicode MS"/>
      <w:color w:val="000000"/>
      <w:sz w:val="24"/>
      <w:szCs w:val="24"/>
      <w:u w:color="000000"/>
      <w:lang w:val="en-US"/>
    </w:rPr>
  </w:style>
  <w:style w:type="paragraph" w:styleId="BodyText3">
    <w:name w:val="Body Text 3"/>
    <w:pPr>
      <w:jc w:val="both"/>
    </w:pPr>
    <w:rPr>
      <w:rFonts w:hAnsi="Arial Unicode MS" w:cs="Arial Unicode MS"/>
      <w:color w:val="000000"/>
      <w:sz w:val="24"/>
      <w:szCs w:val="24"/>
      <w:u w:color="000000"/>
      <w:lang w:val="en-US"/>
    </w:rPr>
  </w:style>
  <w:style w:type="paragraph" w:styleId="BodyText2">
    <w:name w:val="Body Text 2"/>
    <w:pPr>
      <w:spacing w:before="120" w:after="120"/>
      <w:jc w:val="both"/>
    </w:pPr>
    <w:rPr>
      <w:rFonts w:hAnsi="Arial Unicode MS" w:cs="Arial Unicode MS"/>
      <w:color w:val="000000"/>
      <w:sz w:val="24"/>
      <w:szCs w:val="24"/>
      <w:u w:color="000000"/>
      <w:lang w:val="en-US"/>
    </w:rPr>
  </w:style>
  <w:style w:type="paragraph" w:styleId="ListBullet">
    <w:name w:val="List Bullet"/>
    <w:pPr>
      <w:spacing w:before="120" w:after="120"/>
      <w:jc w:val="both"/>
    </w:pPr>
    <w:rPr>
      <w:rFonts w:ascii="Trebuchet MS" w:hAnsi="Arial Unicode MS" w:cs="Arial Unicode MS"/>
      <w:b/>
      <w:bCs/>
      <w:color w:val="000000"/>
      <w:sz w:val="24"/>
      <w:szCs w:val="24"/>
      <w:u w:color="000000"/>
      <w:lang w:val="en-US"/>
    </w:rPr>
  </w:style>
  <w:style w:type="numbering" w:customStyle="1" w:styleId="List1">
    <w:name w:val="List 1"/>
    <w:basedOn w:val="ImportedStyle2"/>
    <w:pPr>
      <w:numPr>
        <w:numId w:val="11"/>
      </w:numPr>
    </w:pPr>
  </w:style>
  <w:style w:type="numbering" w:customStyle="1" w:styleId="ImportedStyle2">
    <w:name w:val="Imported Style 2"/>
  </w:style>
  <w:style w:type="numbering" w:customStyle="1" w:styleId="List210">
    <w:name w:val="List 21"/>
    <w:basedOn w:val="ImportedStyle3"/>
    <w:pPr>
      <w:numPr>
        <w:numId w:val="17"/>
      </w:numPr>
    </w:pPr>
  </w:style>
  <w:style w:type="numbering" w:customStyle="1" w:styleId="ImportedStyle3">
    <w:name w:val="Imported Style 3"/>
  </w:style>
  <w:style w:type="paragraph" w:styleId="Footer">
    <w:name w:val="footer"/>
    <w:link w:val="FooterChar"/>
    <w:uiPriority w:val="99"/>
    <w:pPr>
      <w:tabs>
        <w:tab w:val="center" w:pos="4320"/>
        <w:tab w:val="right" w:pos="8640"/>
      </w:tabs>
    </w:pPr>
    <w:rPr>
      <w:rFonts w:eastAsia="Times New Roman"/>
      <w:color w:val="000000"/>
      <w:sz w:val="24"/>
      <w:szCs w:val="24"/>
      <w:u w:color="000000"/>
      <w:lang w:val="en-US"/>
    </w:rPr>
  </w:style>
  <w:style w:type="numbering" w:customStyle="1" w:styleId="List310">
    <w:name w:val="List 31"/>
    <w:basedOn w:val="ImportedStyle4"/>
    <w:pPr>
      <w:numPr>
        <w:numId w:val="18"/>
      </w:numPr>
    </w:pPr>
  </w:style>
  <w:style w:type="numbering" w:customStyle="1" w:styleId="ImportedStyle4">
    <w:name w:val="Imported Style 4"/>
  </w:style>
  <w:style w:type="paragraph" w:customStyle="1" w:styleId="maufzhlung2">
    <w:name w:val="m_aufzählung2"/>
    <w:next w:val="Normal"/>
    <w:pPr>
      <w:tabs>
        <w:tab w:val="left" w:pos="709"/>
      </w:tabs>
      <w:spacing w:before="60" w:after="140" w:line="360" w:lineRule="auto"/>
      <w:ind w:left="1440" w:hanging="360"/>
      <w:jc w:val="both"/>
    </w:pPr>
    <w:rPr>
      <w:rFonts w:ascii="Arial" w:hAnsi="Arial Unicode MS" w:cs="Arial Unicode MS"/>
      <w:color w:val="000000"/>
      <w:u w:color="000000"/>
      <w:lang w:val="en-US"/>
    </w:rPr>
  </w:style>
  <w:style w:type="numbering" w:customStyle="1" w:styleId="List41">
    <w:name w:val="List 41"/>
    <w:basedOn w:val="ImportedStyle6"/>
    <w:pPr>
      <w:numPr>
        <w:numId w:val="25"/>
      </w:numPr>
    </w:pPr>
  </w:style>
  <w:style w:type="numbering" w:customStyle="1" w:styleId="ImportedStyle6">
    <w:name w:val="Imported Style 6"/>
  </w:style>
  <w:style w:type="numbering" w:customStyle="1" w:styleId="List51">
    <w:name w:val="List 51"/>
    <w:basedOn w:val="ImportedStyle60"/>
    <w:pPr>
      <w:numPr>
        <w:numId w:val="26"/>
      </w:numPr>
    </w:pPr>
  </w:style>
  <w:style w:type="numbering" w:customStyle="1" w:styleId="ImportedStyle60">
    <w:name w:val="Imported Style 6.0"/>
  </w:style>
  <w:style w:type="paragraph" w:customStyle="1" w:styleId="mStandard">
    <w:name w:val="m_Standard"/>
    <w:pPr>
      <w:spacing w:before="60" w:after="140" w:line="360" w:lineRule="auto"/>
      <w:jc w:val="both"/>
    </w:pPr>
    <w:rPr>
      <w:rFonts w:ascii="Arial" w:hAnsi="Arial Unicode MS" w:cs="Arial Unicode MS"/>
      <w:color w:val="000000"/>
      <w:u w:color="000000"/>
      <w:lang w:val="en-US"/>
    </w:rPr>
  </w:style>
  <w:style w:type="numbering" w:customStyle="1" w:styleId="List6">
    <w:name w:val="List 6"/>
    <w:basedOn w:val="ImportedStyle7"/>
    <w:pPr>
      <w:numPr>
        <w:numId w:val="27"/>
      </w:numPr>
    </w:pPr>
  </w:style>
  <w:style w:type="numbering" w:customStyle="1" w:styleId="ImportedStyle7">
    <w:name w:val="Imported Style 7"/>
  </w:style>
  <w:style w:type="paragraph" w:customStyle="1" w:styleId="maufzhlung">
    <w:name w:val="m_aufzählung"/>
    <w:pPr>
      <w:tabs>
        <w:tab w:val="left" w:pos="709"/>
      </w:tabs>
      <w:spacing w:before="60" w:line="360" w:lineRule="auto"/>
      <w:ind w:left="720" w:hanging="360"/>
      <w:jc w:val="both"/>
    </w:pPr>
    <w:rPr>
      <w:rFonts w:ascii="Arial" w:hAnsi="Arial Unicode MS" w:cs="Arial Unicode MS"/>
      <w:color w:val="000000"/>
      <w:u w:color="000000"/>
      <w:lang w:val="en-US"/>
    </w:rPr>
  </w:style>
  <w:style w:type="numbering" w:customStyle="1" w:styleId="List7">
    <w:name w:val="List 7"/>
    <w:basedOn w:val="ImportedStyle7"/>
    <w:pPr>
      <w:numPr>
        <w:numId w:val="28"/>
      </w:numPr>
    </w:pPr>
  </w:style>
  <w:style w:type="paragraph" w:customStyle="1" w:styleId="DefaultA">
    <w:name w:val="Default A"/>
    <w:rPr>
      <w:rFonts w:ascii="EUAlbertina" w:eastAsia="EUAlbertina" w:hAnsi="EUAlbertina" w:cs="EUAlbertina"/>
      <w:color w:val="000000"/>
      <w:sz w:val="24"/>
      <w:szCs w:val="24"/>
      <w:u w:color="000000"/>
      <w:lang w:val="en-US"/>
    </w:rPr>
  </w:style>
  <w:style w:type="paragraph" w:customStyle="1" w:styleId="Guidelines5">
    <w:name w:val="Guidelines 5"/>
    <w:pPr>
      <w:spacing w:before="240" w:after="240"/>
      <w:jc w:val="both"/>
    </w:pPr>
    <w:rPr>
      <w:rFonts w:hAnsi="Arial Unicode MS" w:cs="Arial Unicode MS"/>
      <w:b/>
      <w:bCs/>
      <w:color w:val="000000"/>
      <w:sz w:val="24"/>
      <w:szCs w:val="24"/>
      <w:u w:color="000000"/>
    </w:rPr>
  </w:style>
  <w:style w:type="numbering" w:customStyle="1" w:styleId="List8">
    <w:name w:val="List 8"/>
    <w:basedOn w:val="ImportedStyle8"/>
    <w:pPr>
      <w:numPr>
        <w:numId w:val="37"/>
      </w:numPr>
    </w:pPr>
  </w:style>
  <w:style w:type="numbering" w:customStyle="1" w:styleId="ImportedStyle8">
    <w:name w:val="Imported Style 8"/>
  </w:style>
  <w:style w:type="numbering" w:customStyle="1" w:styleId="List9">
    <w:name w:val="List 9"/>
    <w:basedOn w:val="ImportedStyle9"/>
    <w:pPr>
      <w:numPr>
        <w:numId w:val="31"/>
      </w:numPr>
    </w:pPr>
  </w:style>
  <w:style w:type="numbering" w:customStyle="1" w:styleId="ImportedStyle9">
    <w:name w:val="Imported Style 9"/>
  </w:style>
  <w:style w:type="numbering" w:customStyle="1" w:styleId="List10">
    <w:name w:val="List 10"/>
    <w:basedOn w:val="ImportedStyle10"/>
    <w:pPr>
      <w:numPr>
        <w:numId w:val="33"/>
      </w:numPr>
    </w:pPr>
  </w:style>
  <w:style w:type="numbering" w:customStyle="1" w:styleId="ImportedStyle10">
    <w:name w:val="Imported Style 10"/>
  </w:style>
  <w:style w:type="numbering" w:customStyle="1" w:styleId="List11">
    <w:name w:val="List 11"/>
    <w:basedOn w:val="ImportedStyle11"/>
    <w:pPr>
      <w:numPr>
        <w:numId w:val="36"/>
      </w:numPr>
    </w:pPr>
  </w:style>
  <w:style w:type="numbering" w:customStyle="1" w:styleId="ImportedStyle11">
    <w:name w:val="Imported Style 11"/>
  </w:style>
  <w:style w:type="numbering" w:customStyle="1" w:styleId="List12">
    <w:name w:val="List 12"/>
    <w:basedOn w:val="ImportedStyle12"/>
    <w:pPr>
      <w:numPr>
        <w:numId w:val="38"/>
      </w:numPr>
    </w:pPr>
  </w:style>
  <w:style w:type="numbering" w:customStyle="1" w:styleId="ImportedStyle12">
    <w:name w:val="Imported Style 12"/>
  </w:style>
  <w:style w:type="numbering" w:customStyle="1" w:styleId="List13">
    <w:name w:val="List 13"/>
    <w:basedOn w:val="ImportedStyle13"/>
    <w:pPr>
      <w:numPr>
        <w:numId w:val="39"/>
      </w:numPr>
    </w:pPr>
  </w:style>
  <w:style w:type="numbering" w:customStyle="1" w:styleId="ImportedStyle13">
    <w:name w:val="Imported Style 13"/>
  </w:style>
  <w:style w:type="numbering" w:customStyle="1" w:styleId="List14">
    <w:name w:val="List 14"/>
    <w:basedOn w:val="ImportedStyle13"/>
    <w:pPr>
      <w:numPr>
        <w:numId w:val="143"/>
      </w:numPr>
    </w:pPr>
  </w:style>
  <w:style w:type="paragraph" w:styleId="ListParagraph">
    <w:name w:val="List Paragraph"/>
    <w:uiPriority w:val="99"/>
    <w:qFormat/>
    <w:pPr>
      <w:ind w:left="720"/>
      <w:contextualSpacing/>
    </w:pPr>
  </w:style>
  <w:style w:type="numbering" w:customStyle="1" w:styleId="List15">
    <w:name w:val="List 15"/>
    <w:basedOn w:val="ImportedStyle13"/>
    <w:pPr>
      <w:numPr>
        <w:numId w:val="47"/>
      </w:numPr>
    </w:pPr>
  </w:style>
  <w:style w:type="paragraph" w:customStyle="1" w:styleId="Default">
    <w:name w:val="Default"/>
    <w:rPr>
      <w:rFonts w:ascii="Helvetica" w:eastAsia="Helvetica" w:hAnsi="Helvetica" w:cs="Helvetica"/>
      <w:color w:val="000000"/>
    </w:rPr>
  </w:style>
  <w:style w:type="numbering" w:customStyle="1" w:styleId="List16">
    <w:name w:val="List 16"/>
    <w:basedOn w:val="ImportedStyle14"/>
    <w:pPr>
      <w:numPr>
        <w:numId w:val="56"/>
      </w:numPr>
    </w:pPr>
  </w:style>
  <w:style w:type="numbering" w:customStyle="1" w:styleId="ImportedStyle14">
    <w:name w:val="Imported Style 14"/>
  </w:style>
  <w:style w:type="numbering" w:customStyle="1" w:styleId="List17">
    <w:name w:val="List 17"/>
    <w:basedOn w:val="ImportedStyle15"/>
    <w:pPr>
      <w:numPr>
        <w:numId w:val="191"/>
      </w:numPr>
    </w:pPr>
  </w:style>
  <w:style w:type="numbering" w:customStyle="1" w:styleId="ImportedStyle15">
    <w:name w:val="Imported Style 15"/>
  </w:style>
  <w:style w:type="paragraph" w:customStyle="1" w:styleId="CM3">
    <w:name w:val="CM3"/>
    <w:next w:val="DefaultA"/>
    <w:rPr>
      <w:rFonts w:ascii="EUAlbertina" w:eastAsia="EUAlbertina" w:hAnsi="EUAlbertina" w:cs="EUAlbertina"/>
      <w:color w:val="000000"/>
      <w:sz w:val="24"/>
      <w:szCs w:val="24"/>
      <w:u w:color="000000"/>
      <w:lang w:val="en-US"/>
    </w:rPr>
  </w:style>
  <w:style w:type="numbering" w:customStyle="1" w:styleId="List18">
    <w:name w:val="List 18"/>
    <w:basedOn w:val="ImportedStyle16"/>
    <w:pPr>
      <w:numPr>
        <w:numId w:val="60"/>
      </w:numPr>
    </w:pPr>
  </w:style>
  <w:style w:type="numbering" w:customStyle="1" w:styleId="ImportedStyle16">
    <w:name w:val="Imported Style 16"/>
  </w:style>
  <w:style w:type="paragraph" w:styleId="BodyTextIndent3">
    <w:name w:val="Body Text Indent 3"/>
    <w:pPr>
      <w:keepNext/>
      <w:spacing w:before="120"/>
      <w:ind w:left="3"/>
      <w:jc w:val="both"/>
    </w:pPr>
    <w:rPr>
      <w:rFonts w:ascii="Verdana" w:hAnsi="Arial Unicode MS" w:cs="Arial Unicode MS"/>
      <w:color w:val="000000"/>
      <w:sz w:val="24"/>
      <w:szCs w:val="24"/>
      <w:u w:color="000000"/>
      <w:lang w:val="en-US"/>
    </w:rPr>
  </w:style>
  <w:style w:type="paragraph" w:styleId="FootnoteText">
    <w:name w:val="footnote text"/>
    <w:rPr>
      <w:rFonts w:eastAsia="Times New Roman"/>
      <w:color w:val="000000"/>
      <w:u w:color="000000"/>
      <w:lang w:val="en-US"/>
    </w:rPr>
  </w:style>
  <w:style w:type="numbering" w:customStyle="1" w:styleId="List19">
    <w:name w:val="List 19"/>
    <w:basedOn w:val="ImportedStyle17"/>
    <w:pPr>
      <w:numPr>
        <w:numId w:val="65"/>
      </w:numPr>
    </w:pPr>
  </w:style>
  <w:style w:type="numbering" w:customStyle="1" w:styleId="ImportedStyle17">
    <w:name w:val="Imported Style 17"/>
  </w:style>
  <w:style w:type="numbering" w:customStyle="1" w:styleId="List20">
    <w:name w:val="List 20"/>
    <w:basedOn w:val="ImportedStyle18"/>
    <w:pPr>
      <w:numPr>
        <w:numId w:val="98"/>
      </w:numPr>
    </w:pPr>
  </w:style>
  <w:style w:type="numbering" w:customStyle="1" w:styleId="ImportedStyle18">
    <w:name w:val="Imported Style 18"/>
  </w:style>
  <w:style w:type="numbering" w:customStyle="1" w:styleId="List21">
    <w:name w:val="List 21"/>
    <w:basedOn w:val="ImportedStyle19"/>
    <w:pPr>
      <w:numPr>
        <w:numId w:val="134"/>
      </w:numPr>
    </w:pPr>
  </w:style>
  <w:style w:type="numbering" w:customStyle="1" w:styleId="ImportedStyle19">
    <w:name w:val="Imported Style 19"/>
  </w:style>
  <w:style w:type="numbering" w:customStyle="1" w:styleId="List22">
    <w:name w:val="List 22"/>
    <w:basedOn w:val="ImportedStyle20"/>
    <w:pPr>
      <w:numPr>
        <w:numId w:val="74"/>
      </w:numPr>
    </w:pPr>
  </w:style>
  <w:style w:type="numbering" w:customStyle="1" w:styleId="ImportedStyle20">
    <w:name w:val="Imported Style 20"/>
  </w:style>
  <w:style w:type="numbering" w:customStyle="1" w:styleId="List23">
    <w:name w:val="List 23"/>
    <w:basedOn w:val="ImportedStyle21"/>
    <w:pPr>
      <w:numPr>
        <w:numId w:val="81"/>
      </w:numPr>
    </w:pPr>
  </w:style>
  <w:style w:type="numbering" w:customStyle="1" w:styleId="ImportedStyle21">
    <w:name w:val="Imported Style 21"/>
  </w:style>
  <w:style w:type="numbering" w:customStyle="1" w:styleId="List24">
    <w:name w:val="List 24"/>
    <w:basedOn w:val="ImportedStyle22"/>
    <w:pPr>
      <w:numPr>
        <w:numId w:val="117"/>
      </w:numPr>
    </w:pPr>
  </w:style>
  <w:style w:type="numbering" w:customStyle="1" w:styleId="ImportedStyle22">
    <w:name w:val="Imported Style 22"/>
  </w:style>
  <w:style w:type="numbering" w:customStyle="1" w:styleId="List25">
    <w:name w:val="List 25"/>
    <w:basedOn w:val="ImportedStyle23"/>
    <w:pPr>
      <w:numPr>
        <w:numId w:val="133"/>
      </w:numPr>
    </w:pPr>
  </w:style>
  <w:style w:type="numbering" w:customStyle="1" w:styleId="ImportedStyle23">
    <w:name w:val="Imported Style 23"/>
  </w:style>
  <w:style w:type="numbering" w:customStyle="1" w:styleId="List26">
    <w:name w:val="List 26"/>
    <w:basedOn w:val="ImportedStyle24"/>
    <w:pPr>
      <w:numPr>
        <w:numId w:val="138"/>
      </w:numPr>
    </w:pPr>
  </w:style>
  <w:style w:type="numbering" w:customStyle="1" w:styleId="ImportedStyle24">
    <w:name w:val="Imported Style 24"/>
  </w:style>
  <w:style w:type="paragraph" w:styleId="CommentText">
    <w:name w:val="annotation text"/>
    <w:link w:val="CommentTextChar"/>
    <w:rPr>
      <w:rFonts w:eastAsia="Times New Roman"/>
      <w:color w:val="000000"/>
      <w:u w:color="000000"/>
      <w:lang w:val="en-US"/>
    </w:rPr>
  </w:style>
  <w:style w:type="paragraph" w:customStyle="1" w:styleId="Text1">
    <w:name w:val="Text 1"/>
    <w:pPr>
      <w:keepNext/>
      <w:spacing w:after="240"/>
      <w:ind w:left="482"/>
      <w:jc w:val="both"/>
    </w:pPr>
    <w:rPr>
      <w:rFonts w:ascii="Verdana" w:hAnsi="Arial Unicode MS" w:cs="Arial Unicode MS"/>
      <w:color w:val="000000"/>
      <w:sz w:val="24"/>
      <w:szCs w:val="24"/>
      <w:u w:color="000000"/>
      <w:lang w:val="en-US"/>
    </w:rPr>
  </w:style>
  <w:style w:type="numbering" w:customStyle="1" w:styleId="List27">
    <w:name w:val="List 27"/>
    <w:basedOn w:val="ImportedStyle25"/>
    <w:pPr>
      <w:numPr>
        <w:numId w:val="146"/>
      </w:numPr>
    </w:pPr>
  </w:style>
  <w:style w:type="numbering" w:customStyle="1" w:styleId="ImportedStyle25">
    <w:name w:val="Imported Style 25"/>
  </w:style>
  <w:style w:type="character" w:customStyle="1" w:styleId="Hyperlink2">
    <w:name w:val="Hyperlink.2"/>
    <w:basedOn w:val="Link"/>
    <w:rPr>
      <w:rFonts w:ascii="Trebuchet MS" w:eastAsia="Trebuchet MS" w:hAnsi="Trebuchet MS" w:cs="Trebuchet MS"/>
      <w:color w:val="0000FF"/>
      <w:u w:val="single" w:color="0000FF"/>
      <w:lang w:val="en-US"/>
    </w:rPr>
  </w:style>
  <w:style w:type="character" w:customStyle="1" w:styleId="Hyperlink3">
    <w:name w:val="Hyperlink.3"/>
    <w:basedOn w:val="Link"/>
    <w:rPr>
      <w:rFonts w:ascii="Trebuchet MS" w:eastAsia="Trebuchet MS" w:hAnsi="Trebuchet MS" w:cs="Trebuchet MS"/>
      <w:color w:val="0000FF"/>
      <w:u w:val="single" w:color="0000FF"/>
      <w:lang w:val="en-US"/>
    </w:rPr>
  </w:style>
  <w:style w:type="numbering" w:customStyle="1" w:styleId="List28">
    <w:name w:val="List 28"/>
    <w:basedOn w:val="ImportedStyle26"/>
    <w:pPr>
      <w:numPr>
        <w:numId w:val="147"/>
      </w:numPr>
    </w:pPr>
  </w:style>
  <w:style w:type="numbering" w:customStyle="1" w:styleId="ImportedStyle26">
    <w:name w:val="Imported Style 26"/>
  </w:style>
  <w:style w:type="numbering" w:customStyle="1" w:styleId="List29">
    <w:name w:val="List 29"/>
    <w:basedOn w:val="ImportedStyle27"/>
    <w:pPr>
      <w:numPr>
        <w:numId w:val="167"/>
      </w:numPr>
    </w:pPr>
  </w:style>
  <w:style w:type="numbering" w:customStyle="1" w:styleId="ImportedStyle27">
    <w:name w:val="Imported Style 27"/>
  </w:style>
  <w:style w:type="numbering" w:customStyle="1" w:styleId="List30">
    <w:name w:val="List 30"/>
    <w:basedOn w:val="ImportedStyle28"/>
    <w:pPr>
      <w:numPr>
        <w:numId w:val="154"/>
      </w:numPr>
    </w:pPr>
  </w:style>
  <w:style w:type="numbering" w:customStyle="1" w:styleId="ImportedStyle28">
    <w:name w:val="Imported Style 28"/>
  </w:style>
  <w:style w:type="numbering" w:customStyle="1" w:styleId="List31">
    <w:name w:val="List 31"/>
    <w:basedOn w:val="ImportedStyle29"/>
    <w:pPr>
      <w:numPr>
        <w:numId w:val="156"/>
      </w:numPr>
    </w:pPr>
  </w:style>
  <w:style w:type="numbering" w:customStyle="1" w:styleId="ImportedStyle29">
    <w:name w:val="Imported Style 29"/>
  </w:style>
  <w:style w:type="numbering" w:customStyle="1" w:styleId="List32">
    <w:name w:val="List 32"/>
    <w:basedOn w:val="ImportedStyle25"/>
    <w:pPr>
      <w:numPr>
        <w:numId w:val="158"/>
      </w:numPr>
    </w:pPr>
  </w:style>
  <w:style w:type="numbering" w:customStyle="1" w:styleId="List33">
    <w:name w:val="List 33"/>
    <w:basedOn w:val="ImportedStyle30"/>
    <w:pPr>
      <w:numPr>
        <w:numId w:val="166"/>
      </w:numPr>
    </w:pPr>
  </w:style>
  <w:style w:type="numbering" w:customStyle="1" w:styleId="ImportedStyle30">
    <w:name w:val="Imported Style 30"/>
  </w:style>
  <w:style w:type="numbering" w:customStyle="1" w:styleId="List34">
    <w:name w:val="List 34"/>
    <w:basedOn w:val="ImportedStyle31"/>
    <w:pPr>
      <w:numPr>
        <w:numId w:val="170"/>
      </w:numPr>
    </w:pPr>
  </w:style>
  <w:style w:type="numbering" w:customStyle="1" w:styleId="ImportedStyle31">
    <w:name w:val="Imported Style 31"/>
  </w:style>
  <w:style w:type="numbering" w:customStyle="1" w:styleId="List35">
    <w:name w:val="List 35"/>
    <w:basedOn w:val="ImportedStyle32"/>
    <w:pPr>
      <w:numPr>
        <w:numId w:val="177"/>
      </w:numPr>
    </w:pPr>
  </w:style>
  <w:style w:type="numbering" w:customStyle="1" w:styleId="ImportedStyle32">
    <w:name w:val="Imported Style 32"/>
  </w:style>
  <w:style w:type="numbering" w:customStyle="1" w:styleId="List36">
    <w:name w:val="List 36"/>
    <w:basedOn w:val="ImportedStyle33"/>
    <w:pPr>
      <w:numPr>
        <w:numId w:val="184"/>
      </w:numPr>
    </w:pPr>
  </w:style>
  <w:style w:type="numbering" w:customStyle="1" w:styleId="ImportedStyle33">
    <w:name w:val="Imported Style 33"/>
  </w:style>
  <w:style w:type="numbering" w:customStyle="1" w:styleId="List37">
    <w:name w:val="List 37"/>
    <w:basedOn w:val="ImportedStyle10"/>
    <w:pPr>
      <w:numPr>
        <w:numId w:val="183"/>
      </w:numPr>
    </w:pPr>
  </w:style>
  <w:style w:type="numbering" w:customStyle="1" w:styleId="List38">
    <w:name w:val="List 38"/>
    <w:basedOn w:val="ImportedStyle34"/>
    <w:pPr>
      <w:numPr>
        <w:numId w:val="185"/>
      </w:numPr>
    </w:pPr>
  </w:style>
  <w:style w:type="numbering" w:customStyle="1" w:styleId="ImportedStyle34">
    <w:name w:val="Imported Style 34"/>
  </w:style>
  <w:style w:type="numbering" w:customStyle="1" w:styleId="List39">
    <w:name w:val="List 39"/>
    <w:basedOn w:val="ImportedStyle35"/>
    <w:pPr>
      <w:numPr>
        <w:numId w:val="187"/>
      </w:numPr>
    </w:pPr>
  </w:style>
  <w:style w:type="numbering" w:customStyle="1" w:styleId="ImportedStyle35">
    <w:name w:val="Imported Style 35"/>
  </w:style>
  <w:style w:type="numbering" w:customStyle="1" w:styleId="List40">
    <w:name w:val="List 40"/>
    <w:basedOn w:val="ImportedStyle36"/>
    <w:pPr>
      <w:numPr>
        <w:numId w:val="189"/>
      </w:numPr>
    </w:pPr>
  </w:style>
  <w:style w:type="numbering" w:customStyle="1" w:styleId="ImportedStyle36">
    <w:name w:val="Imported Style 36"/>
  </w:style>
  <w:style w:type="numbering" w:customStyle="1" w:styleId="List410">
    <w:name w:val="List 41"/>
    <w:basedOn w:val="ImportedStyle10"/>
    <w:pPr>
      <w:numPr>
        <w:numId w:val="190"/>
      </w:numPr>
    </w:pPr>
  </w:style>
  <w:style w:type="numbering" w:customStyle="1" w:styleId="List42">
    <w:name w:val="List 42"/>
    <w:basedOn w:val="ImportedStyle10"/>
    <w:pPr>
      <w:numPr>
        <w:numId w:val="192"/>
      </w:numPr>
    </w:pPr>
  </w:style>
  <w:style w:type="paragraph" w:customStyle="1" w:styleId="maintext">
    <w:name w:val="maintext"/>
    <w:pPr>
      <w:keepNext/>
      <w:spacing w:before="120" w:after="120"/>
      <w:jc w:val="both"/>
    </w:pPr>
    <w:rPr>
      <w:rFonts w:ascii="Arial" w:hAnsi="Arial Unicode MS" w:cs="Arial Unicode MS"/>
      <w:color w:val="000000"/>
      <w:u w:color="000000"/>
    </w:rPr>
  </w:style>
  <w:style w:type="paragraph" w:customStyle="1" w:styleId="maintext-bullet">
    <w:name w:val="maintext-bullet"/>
    <w:pPr>
      <w:tabs>
        <w:tab w:val="left" w:pos="720"/>
      </w:tabs>
      <w:ind w:left="720" w:hanging="360"/>
      <w:jc w:val="both"/>
    </w:pPr>
    <w:rPr>
      <w:rFonts w:ascii="Arial" w:hAnsi="Arial Unicode MS" w:cs="Arial Unicode MS"/>
      <w:color w:val="000000"/>
      <w:u w:color="000000"/>
    </w:rPr>
  </w:style>
  <w:style w:type="numbering" w:customStyle="1" w:styleId="List43">
    <w:name w:val="List 43"/>
    <w:basedOn w:val="ImportedStyle37"/>
    <w:pPr>
      <w:numPr>
        <w:numId w:val="194"/>
      </w:numPr>
    </w:pPr>
  </w:style>
  <w:style w:type="numbering" w:customStyle="1" w:styleId="ImportedStyle37">
    <w:name w:val="Imported Style 37"/>
  </w:style>
  <w:style w:type="numbering" w:customStyle="1" w:styleId="List44">
    <w:name w:val="List 44"/>
    <w:basedOn w:val="ImportedStyle38"/>
    <w:pPr>
      <w:numPr>
        <w:numId w:val="195"/>
      </w:numPr>
    </w:pPr>
  </w:style>
  <w:style w:type="numbering" w:customStyle="1" w:styleId="ImportedStyle38">
    <w:name w:val="Imported Style 38"/>
  </w:style>
  <w:style w:type="numbering" w:customStyle="1" w:styleId="List45">
    <w:name w:val="List 45"/>
    <w:basedOn w:val="ImportedStyle39"/>
    <w:pPr>
      <w:numPr>
        <w:numId w:val="196"/>
      </w:numPr>
    </w:pPr>
  </w:style>
  <w:style w:type="numbering" w:customStyle="1" w:styleId="ImportedStyle39">
    <w:name w:val="Imported Style 39"/>
  </w:style>
  <w:style w:type="numbering" w:customStyle="1" w:styleId="List46">
    <w:name w:val="List 46"/>
    <w:basedOn w:val="ImportedStyle39"/>
    <w:pPr>
      <w:numPr>
        <w:numId w:val="197"/>
      </w:numPr>
    </w:pPr>
  </w:style>
  <w:style w:type="character" w:styleId="CommentReference">
    <w:name w:val="annotation reference"/>
    <w:basedOn w:val="DefaultParagraphFont"/>
    <w:semiHidden/>
    <w:unhideWhenUsed/>
    <w:rPr>
      <w:sz w:val="16"/>
      <w:szCs w:val="16"/>
    </w:rPr>
  </w:style>
  <w:style w:type="paragraph" w:styleId="BalloonText">
    <w:name w:val="Balloon Text"/>
    <w:basedOn w:val="Normal"/>
    <w:link w:val="BalloonTextChar"/>
    <w:uiPriority w:val="99"/>
    <w:semiHidden/>
    <w:unhideWhenUsed/>
    <w:rsid w:val="00F254F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254FE"/>
    <w:rPr>
      <w:rFonts w:ascii="Segoe UI" w:hAnsi="Segoe UI" w:cs="Segoe UI"/>
      <w:color w:val="000000"/>
      <w:sz w:val="18"/>
      <w:szCs w:val="18"/>
      <w:u w:color="000000"/>
      <w:lang w:val="en-US" w:eastAsia="en-US"/>
    </w:rPr>
  </w:style>
  <w:style w:type="character" w:customStyle="1" w:styleId="CommentTextChar">
    <w:name w:val="Comment Text Char"/>
    <w:link w:val="CommentText"/>
    <w:rsid w:val="007A1329"/>
    <w:rPr>
      <w:rFonts w:eastAsia="Times New Roman"/>
      <w:color w:val="000000"/>
      <w:u w:color="000000"/>
      <w:lang w:val="en-US"/>
    </w:rPr>
  </w:style>
  <w:style w:type="character" w:customStyle="1" w:styleId="HeaderChar">
    <w:name w:val="Header Char"/>
    <w:link w:val="Header"/>
    <w:uiPriority w:val="99"/>
    <w:rsid w:val="00B70B5B"/>
    <w:rPr>
      <w:rFonts w:eastAsia="Times New Roman"/>
      <w:color w:val="000000"/>
      <w:sz w:val="24"/>
      <w:szCs w:val="24"/>
      <w:u w:color="000000"/>
      <w:lang w:val="en-US"/>
    </w:rPr>
  </w:style>
  <w:style w:type="paragraph" w:styleId="TOCHeading">
    <w:name w:val="TOC Heading"/>
    <w:basedOn w:val="Heading1"/>
    <w:next w:val="Normal"/>
    <w:uiPriority w:val="39"/>
    <w:unhideWhenUsed/>
    <w:qFormat/>
    <w:rsid w:val="003D18D3"/>
    <w:pPr>
      <w:outlineLvl w:val="9"/>
    </w:pPr>
  </w:style>
  <w:style w:type="paragraph" w:styleId="TOC2">
    <w:name w:val="toc 2"/>
    <w:basedOn w:val="Normal"/>
    <w:next w:val="Normal"/>
    <w:autoRedefine/>
    <w:uiPriority w:val="39"/>
    <w:unhideWhenUsed/>
    <w:rsid w:val="00A17A91"/>
    <w:pPr>
      <w:spacing w:after="100"/>
      <w:ind w:left="240"/>
    </w:pPr>
  </w:style>
  <w:style w:type="paragraph" w:styleId="TOC3">
    <w:name w:val="toc 3"/>
    <w:basedOn w:val="Normal"/>
    <w:next w:val="Normal"/>
    <w:autoRedefine/>
    <w:uiPriority w:val="39"/>
    <w:unhideWhenUsed/>
    <w:rsid w:val="00A17A91"/>
    <w:pPr>
      <w:spacing w:after="100"/>
      <w:ind w:left="480"/>
    </w:pPr>
  </w:style>
  <w:style w:type="paragraph" w:styleId="NoSpacing">
    <w:name w:val="No Spacing"/>
    <w:uiPriority w:val="1"/>
    <w:qFormat/>
    <w:rsid w:val="003D18D3"/>
    <w:pPr>
      <w:spacing w:after="0" w:line="240" w:lineRule="auto"/>
    </w:pPr>
  </w:style>
  <w:style w:type="character" w:customStyle="1" w:styleId="Heading1Char">
    <w:name w:val="Heading 1 Char"/>
    <w:basedOn w:val="DefaultParagraphFont"/>
    <w:link w:val="Heading1"/>
    <w:uiPriority w:val="9"/>
    <w:rsid w:val="003D18D3"/>
    <w:rPr>
      <w:rFonts w:asciiTheme="majorHAnsi" w:eastAsiaTheme="majorEastAsia" w:hAnsiTheme="majorHAnsi" w:cstheme="majorBidi"/>
      <w:color w:val="1F4F69" w:themeColor="accent1" w:themeShade="80"/>
      <w:sz w:val="36"/>
      <w:szCs w:val="36"/>
    </w:rPr>
  </w:style>
  <w:style w:type="character" w:customStyle="1" w:styleId="Heading2Char">
    <w:name w:val="Heading 2 Char"/>
    <w:basedOn w:val="DefaultParagraphFont"/>
    <w:link w:val="Heading2"/>
    <w:uiPriority w:val="9"/>
    <w:rsid w:val="003D18D3"/>
    <w:rPr>
      <w:rFonts w:asciiTheme="majorHAnsi" w:eastAsiaTheme="majorEastAsia" w:hAnsiTheme="majorHAnsi" w:cstheme="majorBidi"/>
      <w:color w:val="2F759E" w:themeColor="accent1" w:themeShade="BF"/>
      <w:sz w:val="32"/>
      <w:szCs w:val="32"/>
    </w:rPr>
  </w:style>
  <w:style w:type="character" w:customStyle="1" w:styleId="Heading3Char">
    <w:name w:val="Heading 3 Char"/>
    <w:basedOn w:val="DefaultParagraphFont"/>
    <w:link w:val="Heading3"/>
    <w:uiPriority w:val="9"/>
    <w:rsid w:val="003D18D3"/>
    <w:rPr>
      <w:rFonts w:asciiTheme="majorHAnsi" w:eastAsiaTheme="majorEastAsia" w:hAnsiTheme="majorHAnsi" w:cstheme="majorBidi"/>
      <w:color w:val="2F759E" w:themeColor="accent1" w:themeShade="BF"/>
      <w:sz w:val="28"/>
      <w:szCs w:val="28"/>
    </w:rPr>
  </w:style>
  <w:style w:type="character" w:customStyle="1" w:styleId="Heading4Char">
    <w:name w:val="Heading 4 Char"/>
    <w:basedOn w:val="DefaultParagraphFont"/>
    <w:link w:val="Heading4"/>
    <w:uiPriority w:val="9"/>
    <w:rsid w:val="003D18D3"/>
    <w:rPr>
      <w:rFonts w:asciiTheme="majorHAnsi" w:eastAsiaTheme="majorEastAsia" w:hAnsiTheme="majorHAnsi" w:cstheme="majorBidi"/>
      <w:color w:val="2F759E" w:themeColor="accent1" w:themeShade="BF"/>
      <w:sz w:val="24"/>
      <w:szCs w:val="24"/>
    </w:rPr>
  </w:style>
  <w:style w:type="character" w:customStyle="1" w:styleId="Heading5Char">
    <w:name w:val="Heading 5 Char"/>
    <w:basedOn w:val="DefaultParagraphFont"/>
    <w:link w:val="Heading5"/>
    <w:uiPriority w:val="9"/>
    <w:rsid w:val="003D18D3"/>
    <w:rPr>
      <w:rFonts w:asciiTheme="majorHAnsi" w:eastAsiaTheme="majorEastAsia" w:hAnsiTheme="majorHAnsi" w:cstheme="majorBidi"/>
      <w:caps/>
      <w:color w:val="2F759E" w:themeColor="accent1" w:themeShade="BF"/>
    </w:rPr>
  </w:style>
  <w:style w:type="character" w:customStyle="1" w:styleId="Heading6Char">
    <w:name w:val="Heading 6 Char"/>
    <w:basedOn w:val="DefaultParagraphFont"/>
    <w:link w:val="Heading6"/>
    <w:uiPriority w:val="9"/>
    <w:rsid w:val="003D18D3"/>
    <w:rPr>
      <w:rFonts w:asciiTheme="majorHAnsi" w:eastAsiaTheme="majorEastAsia" w:hAnsiTheme="majorHAnsi" w:cstheme="majorBidi"/>
      <w:i/>
      <w:iCs/>
      <w:caps/>
      <w:color w:val="1F4F69" w:themeColor="accent1" w:themeShade="80"/>
    </w:rPr>
  </w:style>
  <w:style w:type="character" w:customStyle="1" w:styleId="Heading7Char">
    <w:name w:val="Heading 7 Char"/>
    <w:basedOn w:val="DefaultParagraphFont"/>
    <w:link w:val="Heading7"/>
    <w:uiPriority w:val="9"/>
    <w:rsid w:val="003D18D3"/>
    <w:rPr>
      <w:rFonts w:asciiTheme="majorHAnsi" w:eastAsiaTheme="majorEastAsia" w:hAnsiTheme="majorHAnsi" w:cstheme="majorBidi"/>
      <w:b/>
      <w:bCs/>
      <w:color w:val="1F4F69" w:themeColor="accent1" w:themeShade="80"/>
    </w:rPr>
  </w:style>
  <w:style w:type="character" w:customStyle="1" w:styleId="Heading8Char">
    <w:name w:val="Heading 8 Char"/>
    <w:basedOn w:val="DefaultParagraphFont"/>
    <w:link w:val="Heading8"/>
    <w:uiPriority w:val="9"/>
    <w:semiHidden/>
    <w:rsid w:val="003D18D3"/>
    <w:rPr>
      <w:rFonts w:asciiTheme="majorHAnsi" w:eastAsiaTheme="majorEastAsia" w:hAnsiTheme="majorHAnsi" w:cstheme="majorBidi"/>
      <w:b/>
      <w:bCs/>
      <w:i/>
      <w:iCs/>
      <w:color w:val="1F4F69" w:themeColor="accent1" w:themeShade="80"/>
    </w:rPr>
  </w:style>
  <w:style w:type="character" w:customStyle="1" w:styleId="Heading9Char">
    <w:name w:val="Heading 9 Char"/>
    <w:basedOn w:val="DefaultParagraphFont"/>
    <w:link w:val="Heading9"/>
    <w:uiPriority w:val="9"/>
    <w:semiHidden/>
    <w:rsid w:val="003D18D3"/>
    <w:rPr>
      <w:rFonts w:asciiTheme="majorHAnsi" w:eastAsiaTheme="majorEastAsia" w:hAnsiTheme="majorHAnsi" w:cstheme="majorBidi"/>
      <w:i/>
      <w:iCs/>
      <w:color w:val="1F4F69" w:themeColor="accent1" w:themeShade="80"/>
    </w:rPr>
  </w:style>
  <w:style w:type="paragraph" w:styleId="Caption">
    <w:name w:val="caption"/>
    <w:basedOn w:val="Normal"/>
    <w:next w:val="Normal"/>
    <w:uiPriority w:val="35"/>
    <w:semiHidden/>
    <w:unhideWhenUsed/>
    <w:qFormat/>
    <w:rsid w:val="003D18D3"/>
    <w:pPr>
      <w:spacing w:line="240" w:lineRule="auto"/>
    </w:pPr>
    <w:rPr>
      <w:b/>
      <w:bCs/>
      <w:smallCaps/>
      <w:color w:val="404040" w:themeColor="text2"/>
    </w:rPr>
  </w:style>
  <w:style w:type="paragraph" w:styleId="Title">
    <w:name w:val="Title"/>
    <w:basedOn w:val="Normal"/>
    <w:next w:val="Normal"/>
    <w:link w:val="TitleChar"/>
    <w:uiPriority w:val="10"/>
    <w:qFormat/>
    <w:rsid w:val="003D18D3"/>
    <w:pPr>
      <w:spacing w:after="0" w:line="204" w:lineRule="auto"/>
      <w:contextualSpacing/>
    </w:pPr>
    <w:rPr>
      <w:rFonts w:asciiTheme="majorHAnsi" w:eastAsiaTheme="majorEastAsia" w:hAnsiTheme="majorHAnsi" w:cstheme="majorBidi"/>
      <w:caps/>
      <w:color w:val="404040" w:themeColor="text2"/>
      <w:spacing w:val="-15"/>
      <w:sz w:val="72"/>
      <w:szCs w:val="72"/>
    </w:rPr>
  </w:style>
  <w:style w:type="character" w:customStyle="1" w:styleId="TitleChar">
    <w:name w:val="Title Char"/>
    <w:basedOn w:val="DefaultParagraphFont"/>
    <w:link w:val="Title"/>
    <w:uiPriority w:val="10"/>
    <w:rsid w:val="003D18D3"/>
    <w:rPr>
      <w:rFonts w:asciiTheme="majorHAnsi" w:eastAsiaTheme="majorEastAsia" w:hAnsiTheme="majorHAnsi" w:cstheme="majorBidi"/>
      <w:caps/>
      <w:color w:val="404040" w:themeColor="text2"/>
      <w:spacing w:val="-15"/>
      <w:sz w:val="72"/>
      <w:szCs w:val="72"/>
    </w:rPr>
  </w:style>
  <w:style w:type="paragraph" w:styleId="Subtitle">
    <w:name w:val="Subtitle"/>
    <w:basedOn w:val="Normal"/>
    <w:next w:val="Normal"/>
    <w:link w:val="SubtitleChar"/>
    <w:uiPriority w:val="11"/>
    <w:qFormat/>
    <w:rsid w:val="003D18D3"/>
    <w:pPr>
      <w:numPr>
        <w:ilvl w:val="1"/>
      </w:numPr>
      <w:spacing w:after="240" w:line="240" w:lineRule="auto"/>
    </w:pPr>
    <w:rPr>
      <w:rFonts w:asciiTheme="majorHAnsi" w:eastAsiaTheme="majorEastAsia" w:hAnsiTheme="majorHAnsi" w:cstheme="majorBidi"/>
      <w:color w:val="499BC9" w:themeColor="accent1"/>
      <w:sz w:val="28"/>
      <w:szCs w:val="28"/>
    </w:rPr>
  </w:style>
  <w:style w:type="character" w:customStyle="1" w:styleId="SubtitleChar">
    <w:name w:val="Subtitle Char"/>
    <w:basedOn w:val="DefaultParagraphFont"/>
    <w:link w:val="Subtitle"/>
    <w:uiPriority w:val="11"/>
    <w:rsid w:val="003D18D3"/>
    <w:rPr>
      <w:rFonts w:asciiTheme="majorHAnsi" w:eastAsiaTheme="majorEastAsia" w:hAnsiTheme="majorHAnsi" w:cstheme="majorBidi"/>
      <w:color w:val="499BC9" w:themeColor="accent1"/>
      <w:sz w:val="28"/>
      <w:szCs w:val="28"/>
    </w:rPr>
  </w:style>
  <w:style w:type="character" w:styleId="Strong">
    <w:name w:val="Strong"/>
    <w:basedOn w:val="DefaultParagraphFont"/>
    <w:uiPriority w:val="22"/>
    <w:qFormat/>
    <w:rsid w:val="003D18D3"/>
    <w:rPr>
      <w:b/>
      <w:bCs/>
    </w:rPr>
  </w:style>
  <w:style w:type="character" w:styleId="Emphasis">
    <w:name w:val="Emphasis"/>
    <w:basedOn w:val="DefaultParagraphFont"/>
    <w:uiPriority w:val="20"/>
    <w:qFormat/>
    <w:rsid w:val="003D18D3"/>
    <w:rPr>
      <w:i/>
      <w:iCs/>
    </w:rPr>
  </w:style>
  <w:style w:type="paragraph" w:styleId="Quote">
    <w:name w:val="Quote"/>
    <w:basedOn w:val="Normal"/>
    <w:next w:val="Normal"/>
    <w:link w:val="QuoteChar"/>
    <w:uiPriority w:val="29"/>
    <w:qFormat/>
    <w:rsid w:val="003D18D3"/>
    <w:pPr>
      <w:spacing w:before="120" w:after="120"/>
      <w:ind w:left="720"/>
    </w:pPr>
    <w:rPr>
      <w:color w:val="404040" w:themeColor="text2"/>
      <w:sz w:val="24"/>
      <w:szCs w:val="24"/>
    </w:rPr>
  </w:style>
  <w:style w:type="character" w:customStyle="1" w:styleId="QuoteChar">
    <w:name w:val="Quote Char"/>
    <w:basedOn w:val="DefaultParagraphFont"/>
    <w:link w:val="Quote"/>
    <w:uiPriority w:val="29"/>
    <w:rsid w:val="003D18D3"/>
    <w:rPr>
      <w:color w:val="404040" w:themeColor="text2"/>
      <w:sz w:val="24"/>
      <w:szCs w:val="24"/>
    </w:rPr>
  </w:style>
  <w:style w:type="paragraph" w:styleId="IntenseQuote">
    <w:name w:val="Intense Quote"/>
    <w:basedOn w:val="Normal"/>
    <w:next w:val="Normal"/>
    <w:link w:val="IntenseQuoteChar"/>
    <w:uiPriority w:val="30"/>
    <w:qFormat/>
    <w:rsid w:val="003D18D3"/>
    <w:pPr>
      <w:spacing w:before="100" w:beforeAutospacing="1" w:after="240" w:line="240" w:lineRule="auto"/>
      <w:ind w:left="720"/>
      <w:jc w:val="center"/>
    </w:pPr>
    <w:rPr>
      <w:rFonts w:asciiTheme="majorHAnsi" w:eastAsiaTheme="majorEastAsia" w:hAnsiTheme="majorHAnsi" w:cstheme="majorBidi"/>
      <w:color w:val="404040" w:themeColor="text2"/>
      <w:spacing w:val="-6"/>
      <w:sz w:val="32"/>
      <w:szCs w:val="32"/>
    </w:rPr>
  </w:style>
  <w:style w:type="character" w:customStyle="1" w:styleId="IntenseQuoteChar">
    <w:name w:val="Intense Quote Char"/>
    <w:basedOn w:val="DefaultParagraphFont"/>
    <w:link w:val="IntenseQuote"/>
    <w:uiPriority w:val="30"/>
    <w:rsid w:val="003D18D3"/>
    <w:rPr>
      <w:rFonts w:asciiTheme="majorHAnsi" w:eastAsiaTheme="majorEastAsia" w:hAnsiTheme="majorHAnsi" w:cstheme="majorBidi"/>
      <w:color w:val="404040" w:themeColor="text2"/>
      <w:spacing w:val="-6"/>
      <w:sz w:val="32"/>
      <w:szCs w:val="32"/>
    </w:rPr>
  </w:style>
  <w:style w:type="character" w:styleId="SubtleEmphasis">
    <w:name w:val="Subtle Emphasis"/>
    <w:basedOn w:val="DefaultParagraphFont"/>
    <w:uiPriority w:val="19"/>
    <w:qFormat/>
    <w:rsid w:val="003D18D3"/>
    <w:rPr>
      <w:i/>
      <w:iCs/>
      <w:color w:val="595959" w:themeColor="text1" w:themeTint="A6"/>
    </w:rPr>
  </w:style>
  <w:style w:type="character" w:styleId="IntenseEmphasis">
    <w:name w:val="Intense Emphasis"/>
    <w:basedOn w:val="DefaultParagraphFont"/>
    <w:uiPriority w:val="21"/>
    <w:qFormat/>
    <w:rsid w:val="003D18D3"/>
    <w:rPr>
      <w:b/>
      <w:bCs/>
      <w:i/>
      <w:iCs/>
    </w:rPr>
  </w:style>
  <w:style w:type="character" w:styleId="SubtleReference">
    <w:name w:val="Subtle Reference"/>
    <w:basedOn w:val="DefaultParagraphFont"/>
    <w:uiPriority w:val="31"/>
    <w:qFormat/>
    <w:rsid w:val="003D18D3"/>
    <w:rPr>
      <w:smallCaps/>
      <w:color w:val="595959" w:themeColor="text1" w:themeTint="A6"/>
      <w:u w:val="none" w:color="7F7F7F" w:themeColor="text1" w:themeTint="80"/>
      <w:bdr w:val="none" w:sz="0" w:space="0" w:color="auto"/>
    </w:rPr>
  </w:style>
  <w:style w:type="character" w:styleId="IntenseReference">
    <w:name w:val="Intense Reference"/>
    <w:basedOn w:val="DefaultParagraphFont"/>
    <w:uiPriority w:val="32"/>
    <w:qFormat/>
    <w:rsid w:val="003D18D3"/>
    <w:rPr>
      <w:b/>
      <w:bCs/>
      <w:smallCaps/>
      <w:color w:val="404040" w:themeColor="text2"/>
      <w:u w:val="single"/>
    </w:rPr>
  </w:style>
  <w:style w:type="character" w:styleId="BookTitle">
    <w:name w:val="Book Title"/>
    <w:basedOn w:val="DefaultParagraphFont"/>
    <w:uiPriority w:val="33"/>
    <w:qFormat/>
    <w:rsid w:val="003D18D3"/>
    <w:rPr>
      <w:b/>
      <w:bCs/>
      <w:smallCaps/>
      <w:spacing w:val="10"/>
    </w:rPr>
  </w:style>
  <w:style w:type="character" w:customStyle="1" w:styleId="FooterChar">
    <w:name w:val="Footer Char"/>
    <w:basedOn w:val="DefaultParagraphFont"/>
    <w:link w:val="Footer"/>
    <w:uiPriority w:val="99"/>
    <w:rsid w:val="001E72F0"/>
    <w:rPr>
      <w:rFonts w:eastAsia="Times New Roman"/>
      <w:color w:val="000000"/>
      <w:sz w:val="24"/>
      <w:szCs w:val="24"/>
      <w:u w:color="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0336381">
      <w:bodyDiv w:val="1"/>
      <w:marLeft w:val="0"/>
      <w:marRight w:val="0"/>
      <w:marTop w:val="0"/>
      <w:marBottom w:val="0"/>
      <w:divBdr>
        <w:top w:val="none" w:sz="0" w:space="0" w:color="auto"/>
        <w:left w:val="none" w:sz="0" w:space="0" w:color="auto"/>
        <w:bottom w:val="none" w:sz="0" w:space="0" w:color="auto"/>
        <w:right w:val="none" w:sz="0" w:space="0" w:color="auto"/>
      </w:divBdr>
    </w:div>
    <w:div w:id="194268776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ipacbc@brct-timisoara.ro?subject=solicitare%2520informatii%2520%2520" TargetMode="Externa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eio.gov.rs"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estanimirov@seio.gov.rs"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000000"/>
            </a:solidFill>
            <a:effectLst/>
            <a:uFill>
              <a:solidFill>
                <a:srgbClr val="000000"/>
              </a:solidFill>
            </a:uFill>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400569-7A13-493F-B92E-A436A8D38D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67</Pages>
  <Words>18462</Words>
  <Characters>105239</Characters>
  <Application>Microsoft Office Word</Application>
  <DocSecurity>0</DocSecurity>
  <Lines>876</Lines>
  <Paragraphs>246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123455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Razvan Trapiel</cp:lastModifiedBy>
  <cp:revision>19</cp:revision>
  <cp:lastPrinted>2015-08-20T11:39:00Z</cp:lastPrinted>
  <dcterms:created xsi:type="dcterms:W3CDTF">2015-08-17T10:01:00Z</dcterms:created>
  <dcterms:modified xsi:type="dcterms:W3CDTF">2015-12-11T07:50:00Z</dcterms:modified>
</cp:coreProperties>
</file>